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680B" w:rsidRPr="00D3352F" w:rsidRDefault="0049680B" w:rsidP="0049680B">
      <w:pPr>
        <w:spacing w:before="0" w:after="0"/>
        <w:rPr>
          <w:rFonts w:cs="Calibri"/>
          <w:b/>
          <w:color w:val="7F7F7F" w:themeColor="text1" w:themeTint="80"/>
          <w:sz w:val="38"/>
          <w:szCs w:val="38"/>
        </w:rPr>
      </w:pPr>
      <w:bookmarkStart w:id="0" w:name="_Toc471981797"/>
      <w:bookmarkStart w:id="1" w:name="_Toc158216733"/>
      <w:bookmarkStart w:id="2" w:name="_Toc158217111"/>
      <w:bookmarkStart w:id="3" w:name="_Toc472597369"/>
      <w:r w:rsidRPr="00D3352F">
        <w:rPr>
          <w:rFonts w:cs="Calibri"/>
          <w:b/>
          <w:color w:val="7F7F7F" w:themeColor="text1" w:themeTint="80"/>
          <w:sz w:val="38"/>
          <w:szCs w:val="38"/>
        </w:rPr>
        <w:t xml:space="preserve">Module </w:t>
      </w:r>
      <w:r>
        <w:rPr>
          <w:rFonts w:cs="Calibri"/>
          <w:b/>
          <w:color w:val="7F7F7F" w:themeColor="text1" w:themeTint="80"/>
          <w:sz w:val="38"/>
          <w:szCs w:val="38"/>
        </w:rPr>
        <w:t>4</w:t>
      </w:r>
    </w:p>
    <w:p w:rsidR="0049680B" w:rsidRPr="0014421A" w:rsidRDefault="0049680B" w:rsidP="0049680B">
      <w:pPr>
        <w:spacing w:before="0" w:line="240" w:lineRule="auto"/>
        <w:jc w:val="left"/>
        <w:rPr>
          <w:noProof/>
          <w:lang w:val="en-GB" w:eastAsia="de-CH"/>
        </w:rPr>
      </w:pPr>
      <w:r w:rsidRPr="0049680B">
        <w:rPr>
          <w:rFonts w:cs="Calibri"/>
          <w:b/>
          <w:sz w:val="38"/>
          <w:szCs w:val="38"/>
        </w:rPr>
        <w:t>Terms of Reference for Borehole Drilling Works and Pump Supply and Installation</w:t>
      </w:r>
    </w:p>
    <w:p w:rsidR="0049680B" w:rsidRPr="0014421A" w:rsidRDefault="0049680B" w:rsidP="0049680B">
      <w:pPr>
        <w:rPr>
          <w:noProof/>
          <w:lang w:val="en-GB" w:eastAsia="de-CH"/>
        </w:rPr>
      </w:pPr>
    </w:p>
    <w:p w:rsidR="0049680B" w:rsidRPr="0014421A" w:rsidRDefault="0049680B" w:rsidP="0049680B">
      <w:pPr>
        <w:rPr>
          <w:noProof/>
          <w:lang w:val="en-GB" w:eastAsia="de-CH"/>
        </w:rPr>
      </w:pPr>
    </w:p>
    <w:p w:rsidR="0049680B" w:rsidRPr="00D3352F" w:rsidRDefault="00E422B6" w:rsidP="0049680B">
      <w:pPr>
        <w:ind w:left="-1418"/>
        <w:rPr>
          <w:noProof/>
          <w:lang w:val="de-CH" w:eastAsia="de-CH"/>
        </w:rPr>
      </w:pPr>
      <w:r>
        <w:rPr>
          <w:noProof/>
          <w:lang w:val="de-CH" w:eastAsia="de-CH"/>
        </w:rPr>
        <w:drawing>
          <wp:inline distT="0" distB="0" distL="0" distR="0">
            <wp:extent cx="7556500" cy="5647055"/>
            <wp:effectExtent l="0" t="0" r="6350" b="0"/>
            <wp:docPr id="5" name="Picture 1" descr="module4-cover-img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ule4-cover-img 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6500" cy="5647055"/>
                    </a:xfrm>
                    <a:prstGeom prst="rect">
                      <a:avLst/>
                    </a:prstGeom>
                    <a:noFill/>
                    <a:ln>
                      <a:noFill/>
                    </a:ln>
                  </pic:spPr>
                </pic:pic>
              </a:graphicData>
            </a:graphic>
          </wp:inline>
        </w:drawing>
      </w:r>
    </w:p>
    <w:p w:rsidR="0049680B" w:rsidRPr="00D3352F" w:rsidRDefault="0049680B" w:rsidP="0049680B">
      <w:pPr>
        <w:rPr>
          <w:color w:val="000000" w:themeColor="text1"/>
        </w:rPr>
        <w:sectPr w:rsidR="0049680B" w:rsidRPr="00D3352F" w:rsidSect="005161B9">
          <w:headerReference w:type="default" r:id="rId9"/>
          <w:pgSz w:w="11906" w:h="16838"/>
          <w:pgMar w:top="1440" w:right="1440" w:bottom="1440" w:left="1440" w:header="454" w:footer="454" w:gutter="0"/>
          <w:cols w:space="720"/>
          <w:docGrid w:linePitch="360"/>
        </w:sectPr>
      </w:pPr>
      <w:r w:rsidRPr="00D3352F">
        <w:rPr>
          <w:noProof/>
          <w:lang w:val="de-CH" w:eastAsia="de-CH"/>
        </w:rPr>
        <w:drawing>
          <wp:anchor distT="0" distB="0" distL="114300" distR="114300" simplePos="0" relativeHeight="251668992" behindDoc="0" locked="0" layoutInCell="1" allowOverlap="1" wp14:anchorId="778C9A90" wp14:editId="68128CBB">
            <wp:simplePos x="0" y="0"/>
            <wp:positionH relativeFrom="column">
              <wp:posOffset>0</wp:posOffset>
            </wp:positionH>
            <wp:positionV relativeFrom="page">
              <wp:posOffset>9768205</wp:posOffset>
            </wp:positionV>
            <wp:extent cx="1224000" cy="334800"/>
            <wp:effectExtent l="0" t="0" r="0" b="8255"/>
            <wp:wrapNone/>
            <wp:docPr id="7" name="Picture 17" descr="C:\data\_skat\01_pbl\2010\10-2-006_fieldnotes\img\01_logos\Unicef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ata\_skat\01_pbl\2010\10-2-006_fieldnotes\img\01_logos\Unicef_logo.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4000" cy="33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D8B" w:rsidRPr="00500EA5" w:rsidRDefault="00A47D8B" w:rsidP="00A47D8B">
      <w:pPr>
        <w:rPr>
          <w:rFonts w:cstheme="minorHAnsi"/>
          <w:b/>
          <w:color w:val="000000" w:themeColor="text1"/>
          <w:lang w:val="en-GB"/>
        </w:rPr>
      </w:pPr>
      <w:r w:rsidRPr="00500EA5">
        <w:rPr>
          <w:rFonts w:cstheme="minorHAnsi"/>
          <w:b/>
          <w:color w:val="000000" w:themeColor="text1"/>
          <w:lang w:val="en-GB"/>
        </w:rPr>
        <w:lastRenderedPageBreak/>
        <w:t xml:space="preserve">DISCLAIMER: </w:t>
      </w:r>
    </w:p>
    <w:p w:rsidR="00A47D8B" w:rsidRPr="008C6183" w:rsidRDefault="00A47D8B" w:rsidP="00A47D8B">
      <w:pPr>
        <w:rPr>
          <w:color w:val="000000" w:themeColor="text1"/>
          <w:lang w:val="en-GB"/>
        </w:rPr>
      </w:pPr>
      <w:r w:rsidRPr="008C6183">
        <w:rPr>
          <w:color w:val="000000" w:themeColor="text1"/>
          <w:lang w:val="en-GB"/>
        </w:rPr>
        <w:t xml:space="preserve">This publication may be reproduced in whole or in part and in any form for educational or non-profit purposes without special permission from the copyright holder provided proper acknowledgement of the source is made. UNICEF and Skat Foundation would appreciate receiving a copy of any publication that uses this publication as a source. No use of this publication may be made for resale or for any other commercial purpose without prior permission in writing from UNICEF. The designation of geographical entities in this report, and the presentation of the material herein, do not imply the expression of any opinion whatsoever on the part of the publisher or the participating organisations concerning the legal status of any country, territory or area, or of its authorities, or concerning the delimitation of its frontiers or boundaries. </w:t>
      </w:r>
    </w:p>
    <w:p w:rsidR="00A47D8B" w:rsidRPr="008C6183" w:rsidRDefault="00A47D8B" w:rsidP="00500EA5">
      <w:pPr>
        <w:spacing w:after="180"/>
        <w:rPr>
          <w:rFonts w:cstheme="minorHAnsi"/>
          <w:color w:val="000000" w:themeColor="text1"/>
          <w:lang w:val="en-GB"/>
        </w:rPr>
      </w:pPr>
    </w:p>
    <w:p w:rsidR="00A47D8B" w:rsidRPr="00500EA5" w:rsidRDefault="00A47D8B" w:rsidP="00A47D8B">
      <w:pPr>
        <w:rPr>
          <w:rFonts w:cstheme="minorHAnsi"/>
          <w:b/>
          <w:color w:val="000000" w:themeColor="text1"/>
          <w:lang w:val="en-GB"/>
        </w:rPr>
      </w:pPr>
      <w:r w:rsidRPr="00500EA5">
        <w:rPr>
          <w:rFonts w:cstheme="minorHAnsi"/>
          <w:b/>
          <w:color w:val="000000" w:themeColor="text1"/>
          <w:lang w:val="en-GB"/>
        </w:rPr>
        <w:t>FOR MORE INFORMATION:</w:t>
      </w:r>
    </w:p>
    <w:p w:rsidR="00A47D8B" w:rsidRPr="008C6183" w:rsidRDefault="00A47D8B" w:rsidP="00A47D8B">
      <w:pPr>
        <w:rPr>
          <w:rFonts w:cstheme="minorHAnsi"/>
          <w:color w:val="00B050"/>
          <w:lang w:val="en-GB"/>
        </w:rPr>
      </w:pPr>
      <w:r w:rsidRPr="008C6183">
        <w:rPr>
          <w:rFonts w:cstheme="minorHAnsi"/>
          <w:color w:val="000000" w:themeColor="text1"/>
          <w:lang w:val="en-GB"/>
        </w:rPr>
        <w:t xml:space="preserve">For more information, comments and feedback please contact UNICEF New York headquarters </w:t>
      </w:r>
      <w:hyperlink r:id="rId11" w:history="1">
        <w:r w:rsidRPr="008C6183">
          <w:rPr>
            <w:rStyle w:val="Hyperlink"/>
            <w:rFonts w:cstheme="minorHAnsi"/>
            <w:lang w:val="en-GB"/>
          </w:rPr>
          <w:t>www.unicef.org</w:t>
        </w:r>
      </w:hyperlink>
      <w:r w:rsidRPr="008C6183">
        <w:rPr>
          <w:rFonts w:cstheme="minorHAnsi"/>
          <w:color w:val="00B050"/>
          <w:lang w:val="en-GB"/>
        </w:rPr>
        <w:t xml:space="preserve"> </w:t>
      </w:r>
      <w:r w:rsidRPr="008C6183">
        <w:rPr>
          <w:rFonts w:cstheme="minorHAnsi"/>
          <w:color w:val="000000" w:themeColor="text1"/>
          <w:lang w:val="en-GB"/>
        </w:rPr>
        <w:t xml:space="preserve">or Skat Foundation </w:t>
      </w:r>
      <w:hyperlink r:id="rId12" w:history="1">
        <w:r w:rsidRPr="008C6183">
          <w:rPr>
            <w:rStyle w:val="Hyperlink"/>
            <w:rFonts w:cstheme="minorHAnsi"/>
            <w:lang w:val="en-GB"/>
          </w:rPr>
          <w:t>www.skat.ch</w:t>
        </w:r>
      </w:hyperlink>
      <w:r w:rsidRPr="008C6183">
        <w:rPr>
          <w:rFonts w:cstheme="minorHAnsi"/>
          <w:color w:val="00B050"/>
          <w:lang w:val="en-GB"/>
        </w:rPr>
        <w:t xml:space="preserve"> </w:t>
      </w:r>
    </w:p>
    <w:p w:rsidR="00A47D8B" w:rsidRPr="009D30ED" w:rsidRDefault="00A47D8B" w:rsidP="00500EA5">
      <w:pPr>
        <w:spacing w:after="180"/>
        <w:rPr>
          <w:rFonts w:cstheme="minorHAnsi"/>
          <w:color w:val="000000" w:themeColor="text1"/>
          <w:lang w:val="en-GB"/>
        </w:rPr>
      </w:pPr>
    </w:p>
    <w:p w:rsidR="00A47D8B" w:rsidRPr="009D30ED" w:rsidRDefault="00A47D8B" w:rsidP="00A47D8B">
      <w:pPr>
        <w:rPr>
          <w:rFonts w:cstheme="minorHAnsi"/>
          <w:b/>
          <w:color w:val="000000" w:themeColor="text1"/>
          <w:lang w:val="en-GB"/>
        </w:rPr>
      </w:pPr>
      <w:r w:rsidRPr="009D30ED">
        <w:rPr>
          <w:rFonts w:cstheme="minorHAnsi"/>
          <w:b/>
          <w:color w:val="000000" w:themeColor="text1"/>
          <w:lang w:val="en-GB"/>
        </w:rPr>
        <w:t>AUTHORS:</w:t>
      </w:r>
    </w:p>
    <w:p w:rsidR="00071913" w:rsidRPr="009D30ED" w:rsidRDefault="008C679D" w:rsidP="00D05844">
      <w:pPr>
        <w:rPr>
          <w:rFonts w:cstheme="minorHAnsi"/>
          <w:color w:val="000000" w:themeColor="text1"/>
          <w:lang w:val="en-GB"/>
        </w:rPr>
      </w:pPr>
      <w:r w:rsidRPr="00D05844">
        <w:rPr>
          <w:rFonts w:cstheme="minorHAnsi"/>
          <w:color w:val="000000" w:themeColor="text1"/>
          <w:spacing w:val="-2"/>
          <w:lang w:val="en-GB"/>
        </w:rPr>
        <w:t>Dotun Adekile &amp; Kerstin Danert, Skat Foundation, St Gallen, Switzerland; Jose Gesti Canuto, UNICEF, New York, USA;</w:t>
      </w:r>
      <w:r w:rsidRPr="008C679D">
        <w:rPr>
          <w:rFonts w:cstheme="minorHAnsi"/>
          <w:color w:val="000000" w:themeColor="text1"/>
          <w:lang w:val="en-GB"/>
        </w:rPr>
        <w:t xml:space="preserve"> Djani Zadi, Peter Harvey, and Anne Cabrera-Clerget, UNICEF, Copenhagen, Denmark</w:t>
      </w:r>
    </w:p>
    <w:p w:rsidR="00A47D8B" w:rsidRPr="009D30ED" w:rsidRDefault="00A47D8B" w:rsidP="00500EA5">
      <w:pPr>
        <w:spacing w:after="180"/>
        <w:rPr>
          <w:rFonts w:cstheme="minorHAnsi"/>
          <w:color w:val="000000" w:themeColor="text1"/>
          <w:lang w:val="en-GB"/>
        </w:rPr>
      </w:pPr>
    </w:p>
    <w:p w:rsidR="00A47D8B" w:rsidRPr="009D30ED" w:rsidRDefault="00A47D8B" w:rsidP="00A47D8B">
      <w:pPr>
        <w:rPr>
          <w:rFonts w:cstheme="minorHAnsi"/>
          <w:b/>
          <w:color w:val="000000" w:themeColor="text1"/>
          <w:lang w:val="en-GB"/>
        </w:rPr>
      </w:pPr>
      <w:r w:rsidRPr="009D30ED">
        <w:rPr>
          <w:rFonts w:cstheme="minorHAnsi"/>
          <w:b/>
          <w:color w:val="000000" w:themeColor="text1"/>
          <w:lang w:val="en-GB"/>
        </w:rPr>
        <w:t>CONTRIBUTORS:</w:t>
      </w:r>
    </w:p>
    <w:p w:rsidR="00A47D8B" w:rsidRPr="009D30ED" w:rsidRDefault="00A47D8B" w:rsidP="005E5401">
      <w:pPr>
        <w:jc w:val="left"/>
        <w:rPr>
          <w:rFonts w:cstheme="minorHAnsi"/>
          <w:color w:val="000000" w:themeColor="text1"/>
          <w:lang w:val="en-GB"/>
        </w:rPr>
      </w:pPr>
      <w:r w:rsidRPr="009D30ED">
        <w:rPr>
          <w:rFonts w:cstheme="minorHAnsi"/>
          <w:color w:val="000000" w:themeColor="text1"/>
          <w:lang w:val="en-GB"/>
        </w:rPr>
        <w:t>Fiorella Polo, WASH Specialist, Water and Sanitation Section, UNICEF New York Headquarters, USA</w:t>
      </w:r>
      <w:r w:rsidR="005E5401">
        <w:rPr>
          <w:rFonts w:cstheme="minorHAnsi"/>
          <w:color w:val="000000" w:themeColor="text1"/>
          <w:lang w:val="en-GB"/>
        </w:rPr>
        <w:br/>
      </w:r>
      <w:r w:rsidR="005E5401">
        <w:rPr>
          <w:color w:val="000000" w:themeColor="text1"/>
        </w:rPr>
        <w:t>Sue Cavill, Consultant</w:t>
      </w:r>
    </w:p>
    <w:p w:rsidR="00500EA5" w:rsidRPr="009D30ED" w:rsidRDefault="00500EA5" w:rsidP="00500EA5">
      <w:pPr>
        <w:spacing w:after="180" w:line="240" w:lineRule="auto"/>
        <w:rPr>
          <w:color w:val="000000" w:themeColor="text1"/>
        </w:rPr>
      </w:pPr>
    </w:p>
    <w:p w:rsidR="00500EA5" w:rsidRPr="0085698E" w:rsidRDefault="00500EA5" w:rsidP="00500EA5">
      <w:pPr>
        <w:spacing w:line="240" w:lineRule="auto"/>
        <w:rPr>
          <w:b/>
          <w:color w:val="000000" w:themeColor="text1"/>
        </w:rPr>
      </w:pPr>
      <w:r w:rsidRPr="0085698E">
        <w:rPr>
          <w:b/>
          <w:color w:val="000000" w:themeColor="text1"/>
        </w:rPr>
        <w:t>C</w:t>
      </w:r>
      <w:r>
        <w:rPr>
          <w:b/>
          <w:color w:val="000000" w:themeColor="text1"/>
        </w:rPr>
        <w:t>OVER PHOTO:</w:t>
      </w:r>
    </w:p>
    <w:p w:rsidR="00500EA5" w:rsidRDefault="00500EA5" w:rsidP="00500EA5">
      <w:pPr>
        <w:spacing w:line="240" w:lineRule="auto"/>
      </w:pPr>
      <w:r w:rsidRPr="00500EA5">
        <w:t>GIFT WANANGWA</w:t>
      </w:r>
    </w:p>
    <w:p w:rsidR="00A47D8B" w:rsidRPr="0036558E" w:rsidRDefault="00A47D8B" w:rsidP="00500EA5">
      <w:pPr>
        <w:spacing w:after="180"/>
        <w:rPr>
          <w:rFonts w:cstheme="minorHAnsi"/>
          <w:color w:val="auto"/>
          <w:lang w:val="en-GB"/>
        </w:rPr>
      </w:pPr>
    </w:p>
    <w:p w:rsidR="00A47D8B" w:rsidRPr="00500EA5" w:rsidRDefault="00A47D8B" w:rsidP="00A47D8B">
      <w:pPr>
        <w:rPr>
          <w:rFonts w:cstheme="minorHAnsi"/>
          <w:b/>
          <w:color w:val="000000" w:themeColor="text1"/>
          <w:lang w:val="en-GB"/>
        </w:rPr>
      </w:pPr>
      <w:r w:rsidRPr="00500EA5">
        <w:rPr>
          <w:rFonts w:cstheme="minorHAnsi"/>
          <w:b/>
          <w:color w:val="000000" w:themeColor="text1"/>
          <w:lang w:val="en-GB"/>
        </w:rPr>
        <w:t>HOW TO CITE:</w:t>
      </w:r>
    </w:p>
    <w:p w:rsidR="00A47D8B" w:rsidRPr="008C6183" w:rsidRDefault="00A47D8B" w:rsidP="00C06E5F">
      <w:pPr>
        <w:jc w:val="left"/>
        <w:rPr>
          <w:rStyle w:val="Hyperlink"/>
          <w:rFonts w:cstheme="minorHAnsi"/>
          <w:lang w:val="en-GB"/>
        </w:rPr>
      </w:pPr>
      <w:r w:rsidRPr="00C020D1">
        <w:rPr>
          <w:rFonts w:cstheme="minorHAnsi"/>
          <w:color w:val="000000" w:themeColor="text1"/>
          <w:lang w:val="en-GB"/>
        </w:rPr>
        <w:t xml:space="preserve">UNICEF/Skat Foundation (2018) Module </w:t>
      </w:r>
      <w:r w:rsidR="002B7FA4" w:rsidRPr="00C020D1">
        <w:rPr>
          <w:rFonts w:cstheme="minorHAnsi"/>
          <w:color w:val="000000" w:themeColor="text1"/>
          <w:lang w:val="en-GB"/>
        </w:rPr>
        <w:t>4</w:t>
      </w:r>
      <w:r w:rsidRPr="00C020D1">
        <w:rPr>
          <w:rFonts w:cstheme="minorHAnsi"/>
          <w:color w:val="000000" w:themeColor="text1"/>
          <w:lang w:val="en-GB"/>
        </w:rPr>
        <w:t xml:space="preserve"> </w:t>
      </w:r>
      <w:r w:rsidRPr="00C020D1">
        <w:rPr>
          <w:rFonts w:cstheme="minorHAnsi"/>
          <w:lang w:val="en-GB"/>
        </w:rPr>
        <w:t>Agreement for Borehole Siting and Drilling Supervision Consultancy</w:t>
      </w:r>
      <w:r w:rsidRPr="00C020D1">
        <w:rPr>
          <w:rFonts w:cstheme="minorHAnsi"/>
          <w:color w:val="000000" w:themeColor="text1"/>
          <w:lang w:val="en-GB"/>
        </w:rPr>
        <w:t xml:space="preserve"> </w:t>
      </w:r>
      <w:r w:rsidRPr="00C020D1">
        <w:rPr>
          <w:rFonts w:cstheme="minorHAnsi"/>
          <w:color w:val="000000" w:themeColor="text1"/>
          <w:u w:val="single"/>
          <w:lang w:val="en-GB"/>
        </w:rPr>
        <w:t>In</w:t>
      </w:r>
      <w:r w:rsidRPr="00C020D1">
        <w:rPr>
          <w:rFonts w:cstheme="minorHAnsi"/>
          <w:color w:val="000000" w:themeColor="text1"/>
          <w:lang w:val="en-GB"/>
        </w:rPr>
        <w:t xml:space="preserve"> UNICEF/Skat Foundation (2018) </w:t>
      </w:r>
      <w:r w:rsidRPr="00C020D1">
        <w:rPr>
          <w:rFonts w:cstheme="minorHAnsi"/>
          <w:bCs/>
          <w:color w:val="000000" w:themeColor="text1"/>
          <w:lang w:val="en-GB"/>
        </w:rPr>
        <w:t xml:space="preserve">Borehole Drilling - Planning, Contracting and Management: A UNICEF </w:t>
      </w:r>
      <w:r w:rsidR="00C06E5F" w:rsidRPr="00C020D1">
        <w:rPr>
          <w:rFonts w:cstheme="minorHAnsi"/>
          <w:bCs/>
          <w:color w:val="000000" w:themeColor="text1"/>
          <w:lang w:val="en-GB"/>
        </w:rPr>
        <w:t>T</w:t>
      </w:r>
      <w:r w:rsidRPr="00C020D1">
        <w:rPr>
          <w:rFonts w:cstheme="minorHAnsi"/>
          <w:bCs/>
          <w:color w:val="000000" w:themeColor="text1"/>
          <w:lang w:val="en-GB"/>
        </w:rPr>
        <w:t>oolkit</w:t>
      </w:r>
      <w:r w:rsidR="00C06E5F" w:rsidRPr="00C020D1">
        <w:rPr>
          <w:rFonts w:cstheme="minorHAnsi"/>
          <w:bCs/>
          <w:color w:val="000000" w:themeColor="text1"/>
          <w:lang w:val="en-GB"/>
        </w:rPr>
        <w:t>,</w:t>
      </w:r>
      <w:r w:rsidRPr="008C6183">
        <w:rPr>
          <w:rFonts w:cstheme="minorHAnsi"/>
          <w:b/>
          <w:bCs/>
          <w:color w:val="000000" w:themeColor="text1"/>
          <w:lang w:val="en-GB"/>
        </w:rPr>
        <w:t xml:space="preserve"> </w:t>
      </w:r>
      <w:r w:rsidRPr="008C6183">
        <w:rPr>
          <w:rFonts w:cstheme="minorHAnsi"/>
          <w:color w:val="000000" w:themeColor="text1"/>
          <w:lang w:val="en-GB"/>
        </w:rPr>
        <w:t xml:space="preserve">Cost Effective Boreholes Partnership of the Rural Water Supply Network (RWSN) by UNICEF and Skat Foundation, Available from </w:t>
      </w:r>
      <w:hyperlink r:id="rId13" w:history="1">
        <w:r w:rsidRPr="008C6183">
          <w:rPr>
            <w:rStyle w:val="Hyperlink"/>
            <w:rFonts w:cstheme="minorHAnsi"/>
            <w:lang w:val="en-GB"/>
          </w:rPr>
          <w:t>www.unicef.org</w:t>
        </w:r>
      </w:hyperlink>
      <w:r w:rsidR="00C020D1" w:rsidRPr="00C020D1">
        <w:rPr>
          <w:rFonts w:cstheme="minorHAnsi"/>
          <w:color w:val="auto"/>
          <w:lang w:val="en-GB"/>
        </w:rPr>
        <w:t xml:space="preserve"> </w:t>
      </w:r>
      <w:r w:rsidRPr="00C020D1">
        <w:rPr>
          <w:rFonts w:cstheme="minorHAnsi"/>
          <w:color w:val="auto"/>
          <w:lang w:val="en-GB"/>
        </w:rPr>
        <w:t xml:space="preserve">and </w:t>
      </w:r>
      <w:hyperlink r:id="rId14" w:history="1">
        <w:r w:rsidRPr="008C6183">
          <w:rPr>
            <w:rStyle w:val="Hyperlink"/>
            <w:rFonts w:cstheme="minorHAnsi"/>
            <w:lang w:val="en-GB"/>
          </w:rPr>
          <w:t>www.rural-water-supply.net</w:t>
        </w:r>
      </w:hyperlink>
    </w:p>
    <w:p w:rsidR="00A47D8B" w:rsidRPr="0036558E" w:rsidRDefault="00A47D8B" w:rsidP="005E5401">
      <w:pPr>
        <w:spacing w:after="360"/>
        <w:rPr>
          <w:rFonts w:cstheme="minorHAnsi"/>
          <w:color w:val="auto"/>
          <w:lang w:val="en-GB"/>
        </w:rPr>
      </w:pPr>
    </w:p>
    <w:p w:rsidR="00A47D8B" w:rsidRPr="0036558E" w:rsidRDefault="00C020D1" w:rsidP="00C020D1">
      <w:pPr>
        <w:spacing w:before="400"/>
        <w:rPr>
          <w:rFonts w:cstheme="minorHAnsi"/>
          <w:color w:val="auto"/>
          <w:lang w:val="en-GB"/>
        </w:rPr>
      </w:pPr>
      <w:r>
        <w:rPr>
          <w:rFonts w:cstheme="minorHAnsi"/>
          <w:color w:val="auto"/>
          <w:lang w:val="en-GB"/>
        </w:rPr>
        <w:t>DOI:</w:t>
      </w:r>
      <w:r>
        <w:rPr>
          <w:rFonts w:cstheme="minorHAnsi"/>
          <w:color w:val="auto"/>
          <w:lang w:val="en-GB"/>
        </w:rPr>
        <w:tab/>
      </w:r>
      <w:r w:rsidRPr="00C020D1">
        <w:rPr>
          <w:rFonts w:cstheme="minorHAnsi"/>
          <w:color w:val="auto"/>
          <w:lang w:val="en-GB"/>
        </w:rPr>
        <w:t>10.13140/RG.2.2.26315.64801</w:t>
      </w:r>
    </w:p>
    <w:p w:rsidR="00A47D8B" w:rsidRPr="0036558E" w:rsidRDefault="00A47D8B" w:rsidP="00C020D1">
      <w:pPr>
        <w:spacing w:before="360"/>
        <w:rPr>
          <w:rFonts w:cstheme="minorHAnsi"/>
          <w:color w:val="auto"/>
          <w:lang w:val="en-GB"/>
        </w:rPr>
      </w:pPr>
      <w:r w:rsidRPr="0036558E">
        <w:rPr>
          <w:rFonts w:cstheme="minorHAnsi"/>
          <w:color w:val="auto"/>
          <w:lang w:val="en-GB"/>
        </w:rPr>
        <w:t>ISBN:</w:t>
      </w:r>
      <w:r w:rsidR="00C020D1">
        <w:rPr>
          <w:rFonts w:cstheme="minorHAnsi"/>
          <w:color w:val="auto"/>
          <w:lang w:val="en-GB"/>
        </w:rPr>
        <w:tab/>
      </w:r>
      <w:r w:rsidR="00444F5E" w:rsidRPr="00444F5E">
        <w:rPr>
          <w:rFonts w:cstheme="minorHAnsi"/>
          <w:color w:val="auto"/>
          <w:lang w:val="en-GB"/>
        </w:rPr>
        <w:t>978-3-908156-62-8</w:t>
      </w:r>
    </w:p>
    <w:p w:rsidR="00500EA5" w:rsidRPr="0036558E" w:rsidRDefault="00500EA5" w:rsidP="00C020D1">
      <w:pPr>
        <w:spacing w:before="180" w:after="480"/>
        <w:rPr>
          <w:rFonts w:cstheme="minorHAnsi"/>
          <w:color w:val="auto"/>
          <w:lang w:val="en-GB"/>
        </w:rPr>
      </w:pPr>
    </w:p>
    <w:p w:rsidR="005014B2" w:rsidRDefault="00A47D8B" w:rsidP="00A47D8B">
      <w:pPr>
        <w:rPr>
          <w:rFonts w:cstheme="minorHAnsi"/>
          <w:szCs w:val="22"/>
          <w:lang w:val="en-GB"/>
        </w:rPr>
        <w:sectPr w:rsidR="005014B2" w:rsidSect="0049680B">
          <w:pgSz w:w="11907" w:h="16840" w:code="9"/>
          <w:pgMar w:top="1418" w:right="1361" w:bottom="1418" w:left="1361" w:header="454" w:footer="454" w:gutter="0"/>
          <w:cols w:space="720"/>
          <w:docGrid w:linePitch="272"/>
        </w:sectPr>
      </w:pPr>
      <w:r w:rsidRPr="008C6183">
        <w:rPr>
          <w:rFonts w:cstheme="minorHAnsi"/>
          <w:noProof/>
          <w:color w:val="00B050"/>
          <w:lang w:val="de-CH" w:eastAsia="de-CH"/>
        </w:rPr>
        <w:drawing>
          <wp:inline distT="0" distB="0" distL="0" distR="0" wp14:anchorId="347483CA" wp14:editId="74F09DA4">
            <wp:extent cx="1800000" cy="208199"/>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Logo_black_hires.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208199"/>
                    </a:xfrm>
                    <a:prstGeom prst="rect">
                      <a:avLst/>
                    </a:prstGeom>
                  </pic:spPr>
                </pic:pic>
              </a:graphicData>
            </a:graphic>
          </wp:inline>
        </w:drawing>
      </w:r>
    </w:p>
    <w:p w:rsidR="007E0DDA" w:rsidRPr="00401F00" w:rsidRDefault="007E0DDA" w:rsidP="00401F00">
      <w:pPr>
        <w:pStyle w:val="Heading1"/>
        <w:spacing w:before="0" w:after="240"/>
        <w:rPr>
          <w:rFonts w:asciiTheme="minorHAnsi" w:hAnsiTheme="minorHAnsi"/>
          <w:b/>
          <w:color w:val="365F91"/>
          <w:sz w:val="28"/>
          <w:szCs w:val="28"/>
        </w:rPr>
      </w:pPr>
      <w:bookmarkStart w:id="4" w:name="_Toc530994404"/>
      <w:bookmarkStart w:id="5" w:name="_Toc507590755"/>
      <w:r w:rsidRPr="00401F00">
        <w:rPr>
          <w:rFonts w:asciiTheme="minorHAnsi" w:hAnsiTheme="minorHAnsi"/>
          <w:b/>
          <w:color w:val="365F91"/>
          <w:sz w:val="28"/>
          <w:szCs w:val="28"/>
        </w:rPr>
        <w:lastRenderedPageBreak/>
        <w:t>Toolkit Orientation Table</w:t>
      </w:r>
      <w:bookmarkEnd w:id="4"/>
    </w:p>
    <w:tbl>
      <w:tblPr>
        <w:tblStyle w:val="TableGrid"/>
        <w:tblW w:w="0" w:type="auto"/>
        <w:tblCellMar>
          <w:left w:w="85" w:type="dxa"/>
          <w:right w:w="85" w:type="dxa"/>
        </w:tblCellMar>
        <w:tblLook w:val="04A0" w:firstRow="1" w:lastRow="0" w:firstColumn="1" w:lastColumn="0" w:noHBand="0" w:noVBand="1"/>
      </w:tblPr>
      <w:tblGrid>
        <w:gridCol w:w="1276"/>
        <w:gridCol w:w="7750"/>
      </w:tblGrid>
      <w:tr w:rsidR="007E0DDA" w:rsidRPr="00465F81" w:rsidTr="005161B9">
        <w:trPr>
          <w:trHeight w:val="320"/>
        </w:trPr>
        <w:tc>
          <w:tcPr>
            <w:tcW w:w="1276" w:type="dxa"/>
          </w:tcPr>
          <w:p w:rsidR="007E0DDA" w:rsidRPr="00465F81" w:rsidRDefault="007E0DDA" w:rsidP="005161B9">
            <w:pPr>
              <w:spacing w:before="20" w:after="20" w:line="240" w:lineRule="auto"/>
              <w:rPr>
                <w:rFonts w:asciiTheme="minorHAnsi" w:hAnsiTheme="minorHAnsi"/>
                <w:b/>
                <w:color w:val="7F7F7F" w:themeColor="text1" w:themeTint="80"/>
                <w:sz w:val="24"/>
              </w:rPr>
            </w:pPr>
          </w:p>
        </w:tc>
        <w:tc>
          <w:tcPr>
            <w:tcW w:w="7750" w:type="dxa"/>
            <w:shd w:val="clear" w:color="auto" w:fill="808080" w:themeFill="background1" w:themeFillShade="80"/>
          </w:tcPr>
          <w:p w:rsidR="007E0DDA" w:rsidRPr="00465F81" w:rsidRDefault="007E0DDA" w:rsidP="005161B9">
            <w:pPr>
              <w:spacing w:before="20" w:after="20" w:line="240" w:lineRule="auto"/>
              <w:rPr>
                <w:rFonts w:asciiTheme="minorHAnsi" w:hAnsiTheme="minorHAnsi"/>
                <w:b/>
                <w:color w:val="FFFFFF" w:themeColor="background1"/>
                <w:sz w:val="24"/>
              </w:rPr>
            </w:pPr>
            <w:r w:rsidRPr="00465F81">
              <w:rPr>
                <w:rFonts w:asciiTheme="minorHAnsi" w:hAnsiTheme="minorHAnsi"/>
                <w:b/>
                <w:color w:val="FFFFFF" w:themeColor="background1"/>
                <w:sz w:val="24"/>
              </w:rPr>
              <w:t>Introduction to the Toolkit</w:t>
            </w:r>
          </w:p>
        </w:tc>
      </w:tr>
      <w:tr w:rsidR="007E0DDA" w:rsidRPr="00C0236F" w:rsidTr="005161B9">
        <w:tc>
          <w:tcPr>
            <w:tcW w:w="1276" w:type="dxa"/>
          </w:tcPr>
          <w:p w:rsidR="007E0DDA" w:rsidRPr="00465F81" w:rsidRDefault="007E0DDA" w:rsidP="005161B9">
            <w:pPr>
              <w:spacing w:before="20" w:after="20" w:line="240" w:lineRule="auto"/>
              <w:rPr>
                <w:rFonts w:asciiTheme="minorHAnsi" w:hAnsiTheme="minorHAnsi"/>
                <w:b/>
                <w:color w:val="7F7F7F" w:themeColor="text1" w:themeTint="80"/>
                <w:sz w:val="24"/>
              </w:rPr>
            </w:pPr>
          </w:p>
        </w:tc>
        <w:tc>
          <w:tcPr>
            <w:tcW w:w="7750" w:type="dxa"/>
          </w:tcPr>
          <w:p w:rsidR="007E0DDA" w:rsidRPr="00B73F9C" w:rsidRDefault="007E0DDA" w:rsidP="005161B9">
            <w:pPr>
              <w:pStyle w:val="Orientind01"/>
            </w:pPr>
            <w:r w:rsidRPr="00B73F9C">
              <w:t>Definition of terms</w:t>
            </w:r>
          </w:p>
          <w:p w:rsidR="007E0DDA" w:rsidRPr="00B73F9C" w:rsidRDefault="007E0DDA" w:rsidP="005161B9">
            <w:pPr>
              <w:pStyle w:val="Orientind01"/>
            </w:pPr>
            <w:r w:rsidRPr="00B73F9C">
              <w:t>Background to the Toolkit</w:t>
            </w:r>
          </w:p>
          <w:p w:rsidR="007E0DDA" w:rsidRPr="00B73F9C" w:rsidRDefault="007E0DDA" w:rsidP="005161B9">
            <w:pPr>
              <w:pStyle w:val="Orientind01"/>
            </w:pPr>
            <w:r w:rsidRPr="00B73F9C">
              <w:t>Overview of the five modules</w:t>
            </w:r>
          </w:p>
        </w:tc>
      </w:tr>
      <w:tr w:rsidR="007E0DDA" w:rsidRPr="00465F81" w:rsidTr="005161B9">
        <w:tc>
          <w:tcPr>
            <w:tcW w:w="1276" w:type="dxa"/>
          </w:tcPr>
          <w:p w:rsidR="007E0DDA" w:rsidRPr="00465F81" w:rsidRDefault="007E0DDA" w:rsidP="005161B9">
            <w:pPr>
              <w:spacing w:before="20" w:after="20" w:line="240" w:lineRule="auto"/>
              <w:rPr>
                <w:rFonts w:asciiTheme="minorHAnsi" w:hAnsiTheme="minorHAnsi"/>
                <w:b/>
                <w:color w:val="7F7F7F" w:themeColor="text1" w:themeTint="80"/>
                <w:sz w:val="16"/>
                <w:szCs w:val="16"/>
              </w:rPr>
            </w:pPr>
          </w:p>
        </w:tc>
        <w:tc>
          <w:tcPr>
            <w:tcW w:w="7750" w:type="dxa"/>
          </w:tcPr>
          <w:p w:rsidR="007E0DDA" w:rsidRPr="00465F81" w:rsidRDefault="007E0DDA" w:rsidP="005161B9">
            <w:pPr>
              <w:spacing w:before="20" w:after="20" w:line="240" w:lineRule="auto"/>
              <w:rPr>
                <w:rFonts w:asciiTheme="minorHAnsi" w:hAnsiTheme="minorHAnsi"/>
                <w:b/>
                <w:sz w:val="16"/>
                <w:szCs w:val="16"/>
              </w:rPr>
            </w:pPr>
          </w:p>
        </w:tc>
      </w:tr>
      <w:tr w:rsidR="007E0DDA" w:rsidRPr="00465F81" w:rsidTr="005161B9">
        <w:tc>
          <w:tcPr>
            <w:tcW w:w="1276" w:type="dxa"/>
          </w:tcPr>
          <w:p w:rsidR="007E0DDA" w:rsidRPr="00465F81" w:rsidRDefault="007E0DDA" w:rsidP="005161B9">
            <w:pPr>
              <w:spacing w:before="20" w:after="20" w:line="240" w:lineRule="auto"/>
              <w:rPr>
                <w:b/>
                <w:color w:val="7F7F7F" w:themeColor="text1" w:themeTint="80"/>
                <w:sz w:val="24"/>
              </w:rPr>
            </w:pPr>
            <w:r w:rsidRPr="00465F81">
              <w:rPr>
                <w:rFonts w:asciiTheme="minorHAnsi" w:hAnsiTheme="minorHAnsi"/>
                <w:b/>
                <w:color w:val="7F7F7F" w:themeColor="text1" w:themeTint="80"/>
                <w:sz w:val="24"/>
              </w:rPr>
              <w:t>Module 1</w:t>
            </w:r>
          </w:p>
        </w:tc>
        <w:tc>
          <w:tcPr>
            <w:tcW w:w="7750" w:type="dxa"/>
            <w:shd w:val="clear" w:color="auto" w:fill="808080" w:themeFill="background1" w:themeFillShade="80"/>
          </w:tcPr>
          <w:p w:rsidR="007E0DDA" w:rsidRPr="00465F81" w:rsidRDefault="007E0DDA" w:rsidP="005161B9">
            <w:pPr>
              <w:spacing w:before="20" w:after="20" w:line="240" w:lineRule="auto"/>
              <w:rPr>
                <w:b/>
                <w:sz w:val="24"/>
              </w:rPr>
            </w:pPr>
            <w:r w:rsidRPr="00465F81">
              <w:rPr>
                <w:rFonts w:asciiTheme="minorHAnsi" w:hAnsiTheme="minorHAnsi"/>
                <w:b/>
                <w:color w:val="FFFFFF" w:themeColor="background1"/>
                <w:sz w:val="24"/>
              </w:rPr>
              <w:t>UNICEF Principles for the Planning, Contracting and Management of</w:t>
            </w:r>
            <w:r w:rsidRPr="00465F81">
              <w:rPr>
                <w:rFonts w:asciiTheme="minorHAnsi" w:hAnsiTheme="minorHAnsi"/>
                <w:b/>
                <w:color w:val="FFFFFF" w:themeColor="background1"/>
                <w:sz w:val="24"/>
              </w:rPr>
              <w:br/>
              <w:t>Borehole Drilling Projects</w:t>
            </w:r>
          </w:p>
        </w:tc>
      </w:tr>
      <w:tr w:rsidR="007E0DDA" w:rsidRPr="00C0236F" w:rsidTr="005161B9">
        <w:tc>
          <w:tcPr>
            <w:tcW w:w="1276" w:type="dxa"/>
          </w:tcPr>
          <w:p w:rsidR="007E0DDA" w:rsidRPr="00465F81" w:rsidRDefault="007E0DDA" w:rsidP="005161B9">
            <w:pPr>
              <w:spacing w:before="20" w:after="20" w:line="240" w:lineRule="auto"/>
              <w:rPr>
                <w:rFonts w:asciiTheme="minorHAnsi" w:hAnsiTheme="minorHAnsi"/>
                <w:b/>
                <w:color w:val="7F7F7F" w:themeColor="text1" w:themeTint="80"/>
                <w:sz w:val="24"/>
              </w:rPr>
            </w:pPr>
          </w:p>
        </w:tc>
        <w:tc>
          <w:tcPr>
            <w:tcW w:w="7750" w:type="dxa"/>
          </w:tcPr>
          <w:p w:rsidR="007E0DDA" w:rsidRPr="00B73F9C" w:rsidRDefault="007E0DDA" w:rsidP="005161B9">
            <w:pPr>
              <w:pStyle w:val="Orientind01"/>
            </w:pPr>
            <w:r w:rsidRPr="00B73F9C">
              <w:t>Clarifies stakeholder responsibilities</w:t>
            </w:r>
          </w:p>
          <w:p w:rsidR="007E0DDA" w:rsidRPr="00B73F9C" w:rsidRDefault="007E0DDA" w:rsidP="005161B9">
            <w:pPr>
              <w:pStyle w:val="Orientind01"/>
            </w:pPr>
            <w:r w:rsidRPr="00B73F9C">
              <w:t>Presents eight principles for the professionalization of borehole drilling</w:t>
            </w:r>
          </w:p>
          <w:p w:rsidR="007E0DDA" w:rsidRPr="00B73F9C" w:rsidRDefault="007E0DDA" w:rsidP="005161B9">
            <w:pPr>
              <w:pStyle w:val="Orientind01"/>
            </w:pPr>
            <w:r w:rsidRPr="00B73F9C">
              <w:t>Defines minimum standards and recommends procedures</w:t>
            </w:r>
          </w:p>
          <w:p w:rsidR="007E0DDA" w:rsidRPr="00B73F9C" w:rsidRDefault="007E0DDA" w:rsidP="005161B9">
            <w:pPr>
              <w:pStyle w:val="Orientind01"/>
            </w:pPr>
            <w:r w:rsidRPr="00B73F9C">
              <w:t>Explains different levels of drilling supervision</w:t>
            </w:r>
          </w:p>
        </w:tc>
      </w:tr>
      <w:tr w:rsidR="007E0DDA" w:rsidRPr="00465F81" w:rsidTr="005161B9">
        <w:tc>
          <w:tcPr>
            <w:tcW w:w="1276" w:type="dxa"/>
          </w:tcPr>
          <w:p w:rsidR="007E0DDA" w:rsidRPr="00465F81" w:rsidRDefault="007E0DDA" w:rsidP="005161B9">
            <w:pPr>
              <w:spacing w:before="20" w:after="20" w:line="240" w:lineRule="auto"/>
              <w:rPr>
                <w:rFonts w:asciiTheme="minorHAnsi" w:hAnsiTheme="minorHAnsi"/>
                <w:b/>
                <w:color w:val="7F7F7F" w:themeColor="text1" w:themeTint="80"/>
                <w:sz w:val="16"/>
                <w:szCs w:val="16"/>
              </w:rPr>
            </w:pPr>
          </w:p>
        </w:tc>
        <w:tc>
          <w:tcPr>
            <w:tcW w:w="7750" w:type="dxa"/>
          </w:tcPr>
          <w:p w:rsidR="007E0DDA" w:rsidRPr="00465F81" w:rsidRDefault="007E0DDA" w:rsidP="005161B9">
            <w:pPr>
              <w:spacing w:before="20" w:after="20" w:line="240" w:lineRule="auto"/>
              <w:rPr>
                <w:rFonts w:asciiTheme="minorHAnsi" w:hAnsiTheme="minorHAnsi"/>
                <w:b/>
                <w:sz w:val="16"/>
                <w:szCs w:val="16"/>
              </w:rPr>
            </w:pPr>
          </w:p>
        </w:tc>
      </w:tr>
      <w:tr w:rsidR="007E0DDA" w:rsidRPr="00465F81" w:rsidTr="005161B9">
        <w:tc>
          <w:tcPr>
            <w:tcW w:w="1276" w:type="dxa"/>
          </w:tcPr>
          <w:p w:rsidR="007E0DDA" w:rsidRPr="00465F81" w:rsidRDefault="007E0DDA" w:rsidP="005161B9">
            <w:pPr>
              <w:spacing w:before="20" w:after="20" w:line="240" w:lineRule="auto"/>
              <w:rPr>
                <w:rFonts w:asciiTheme="minorHAnsi" w:hAnsiTheme="minorHAnsi"/>
                <w:b/>
                <w:color w:val="7F7F7F" w:themeColor="text1" w:themeTint="80"/>
                <w:sz w:val="24"/>
              </w:rPr>
            </w:pPr>
            <w:r w:rsidRPr="00465F81">
              <w:rPr>
                <w:rFonts w:asciiTheme="minorHAnsi" w:hAnsiTheme="minorHAnsi"/>
                <w:b/>
                <w:color w:val="7F7F7F" w:themeColor="text1" w:themeTint="80"/>
                <w:sz w:val="24"/>
              </w:rPr>
              <w:t>Module 2</w:t>
            </w:r>
          </w:p>
        </w:tc>
        <w:tc>
          <w:tcPr>
            <w:tcW w:w="7750" w:type="dxa"/>
            <w:shd w:val="clear" w:color="auto" w:fill="7F7F7F" w:themeFill="text1" w:themeFillTint="80"/>
          </w:tcPr>
          <w:p w:rsidR="007E0DDA" w:rsidRPr="00465F81" w:rsidRDefault="007E0DDA" w:rsidP="005161B9">
            <w:pPr>
              <w:spacing w:before="20" w:after="20" w:line="240" w:lineRule="auto"/>
              <w:rPr>
                <w:rFonts w:asciiTheme="minorHAnsi" w:hAnsiTheme="minorHAnsi"/>
                <w:b/>
                <w:color w:val="FFFFFF" w:themeColor="background1"/>
                <w:sz w:val="24"/>
              </w:rPr>
            </w:pPr>
            <w:r w:rsidRPr="00465F81">
              <w:rPr>
                <w:rFonts w:asciiTheme="minorHAnsi" w:hAnsiTheme="minorHAnsi"/>
                <w:b/>
                <w:color w:val="FFFFFF" w:themeColor="background1"/>
                <w:sz w:val="24"/>
              </w:rPr>
              <w:t>Procurement Considerations for Borehole Drilling Works</w:t>
            </w:r>
          </w:p>
        </w:tc>
      </w:tr>
      <w:tr w:rsidR="007E0DDA" w:rsidRPr="00C0236F" w:rsidTr="005161B9">
        <w:trPr>
          <w:trHeight w:val="1447"/>
        </w:trPr>
        <w:tc>
          <w:tcPr>
            <w:tcW w:w="1276" w:type="dxa"/>
          </w:tcPr>
          <w:p w:rsidR="007E0DDA" w:rsidRPr="00465F81" w:rsidRDefault="007E0DDA" w:rsidP="005161B9">
            <w:pPr>
              <w:spacing w:before="20" w:after="20" w:line="240" w:lineRule="auto"/>
              <w:rPr>
                <w:rFonts w:asciiTheme="minorHAnsi" w:hAnsiTheme="minorHAnsi"/>
                <w:b/>
                <w:color w:val="7F7F7F" w:themeColor="text1" w:themeTint="80"/>
                <w:sz w:val="24"/>
              </w:rPr>
            </w:pPr>
          </w:p>
        </w:tc>
        <w:tc>
          <w:tcPr>
            <w:tcW w:w="7750" w:type="dxa"/>
          </w:tcPr>
          <w:p w:rsidR="007E0DDA" w:rsidRPr="00B73F9C" w:rsidRDefault="007E0DDA" w:rsidP="005161B9">
            <w:pPr>
              <w:pStyle w:val="Orientind01"/>
            </w:pPr>
            <w:r w:rsidRPr="00B73F9C">
              <w:t>Defines procurement process and responsibilities</w:t>
            </w:r>
          </w:p>
          <w:p w:rsidR="007E0DDA" w:rsidRPr="00B73F9C" w:rsidRDefault="007E0DDA" w:rsidP="005161B9">
            <w:pPr>
              <w:pStyle w:val="Orientind01"/>
            </w:pPr>
            <w:r w:rsidRPr="00B73F9C">
              <w:t>Provides guidance for risk management</w:t>
            </w:r>
          </w:p>
          <w:p w:rsidR="007E0DDA" w:rsidRPr="00B73F9C" w:rsidRDefault="007E0DDA" w:rsidP="005161B9">
            <w:pPr>
              <w:pStyle w:val="Orientind01"/>
            </w:pPr>
            <w:r w:rsidRPr="00B73F9C">
              <w:t>Compares two solicitation methods: ITB and RFPS</w:t>
            </w:r>
          </w:p>
          <w:p w:rsidR="007E0DDA" w:rsidRPr="00C0236F" w:rsidRDefault="007E0DDA" w:rsidP="005161B9">
            <w:pPr>
              <w:pStyle w:val="Orientind01"/>
            </w:pPr>
            <w:r w:rsidRPr="00B73F9C">
              <w:t>Highlights key considerations during the pre-contractual, contracting and contract administration phases including the evaluation of technical and financial proposals and the payment schedule</w:t>
            </w:r>
          </w:p>
        </w:tc>
      </w:tr>
      <w:tr w:rsidR="007E0DDA" w:rsidRPr="00465F81" w:rsidTr="005161B9">
        <w:trPr>
          <w:trHeight w:val="60"/>
        </w:trPr>
        <w:tc>
          <w:tcPr>
            <w:tcW w:w="1276" w:type="dxa"/>
          </w:tcPr>
          <w:p w:rsidR="007E0DDA" w:rsidRPr="00465F81" w:rsidRDefault="007E0DDA" w:rsidP="005161B9">
            <w:pPr>
              <w:spacing w:before="20" w:after="20" w:line="240" w:lineRule="auto"/>
              <w:rPr>
                <w:b/>
                <w:color w:val="7F7F7F" w:themeColor="text1" w:themeTint="80"/>
                <w:sz w:val="16"/>
                <w:szCs w:val="16"/>
              </w:rPr>
            </w:pPr>
          </w:p>
        </w:tc>
        <w:tc>
          <w:tcPr>
            <w:tcW w:w="7750" w:type="dxa"/>
          </w:tcPr>
          <w:p w:rsidR="007E0DDA" w:rsidRPr="00465F81" w:rsidRDefault="007E0DDA" w:rsidP="005161B9">
            <w:pPr>
              <w:spacing w:before="20" w:after="20" w:line="240" w:lineRule="auto"/>
              <w:contextualSpacing/>
              <w:jc w:val="left"/>
              <w:rPr>
                <w:rFonts w:asciiTheme="minorHAnsi" w:hAnsiTheme="minorHAnsi"/>
                <w:sz w:val="16"/>
                <w:szCs w:val="16"/>
              </w:rPr>
            </w:pPr>
          </w:p>
        </w:tc>
      </w:tr>
      <w:tr w:rsidR="007E0DDA" w:rsidRPr="00465F81" w:rsidTr="005161B9">
        <w:tc>
          <w:tcPr>
            <w:tcW w:w="1276" w:type="dxa"/>
          </w:tcPr>
          <w:p w:rsidR="007E0DDA" w:rsidRPr="00465F81" w:rsidRDefault="007E0DDA" w:rsidP="005161B9">
            <w:pPr>
              <w:spacing w:before="20" w:after="20" w:line="240" w:lineRule="auto"/>
              <w:rPr>
                <w:rFonts w:asciiTheme="minorHAnsi" w:hAnsiTheme="minorHAnsi"/>
                <w:b/>
                <w:color w:val="7F7F7F" w:themeColor="text1" w:themeTint="80"/>
                <w:sz w:val="24"/>
              </w:rPr>
            </w:pPr>
            <w:r w:rsidRPr="00465F81">
              <w:rPr>
                <w:rFonts w:asciiTheme="minorHAnsi" w:hAnsiTheme="minorHAnsi"/>
                <w:b/>
                <w:color w:val="7F7F7F" w:themeColor="text1" w:themeTint="80"/>
                <w:sz w:val="24"/>
              </w:rPr>
              <w:t>Module 3</w:t>
            </w:r>
          </w:p>
        </w:tc>
        <w:tc>
          <w:tcPr>
            <w:tcW w:w="7750" w:type="dxa"/>
            <w:shd w:val="clear" w:color="auto" w:fill="7F7F7F" w:themeFill="text1" w:themeFillTint="80"/>
          </w:tcPr>
          <w:p w:rsidR="007E0DDA" w:rsidRPr="00465F81" w:rsidRDefault="007E0DDA" w:rsidP="005161B9">
            <w:pPr>
              <w:spacing w:before="20" w:after="20" w:line="240" w:lineRule="auto"/>
              <w:rPr>
                <w:rFonts w:asciiTheme="minorHAnsi" w:hAnsiTheme="minorHAnsi"/>
                <w:b/>
                <w:color w:val="FFFFFF" w:themeColor="background1"/>
                <w:sz w:val="24"/>
              </w:rPr>
            </w:pPr>
            <w:r w:rsidRPr="00465F81">
              <w:rPr>
                <w:rFonts w:asciiTheme="minorHAnsi" w:hAnsiTheme="minorHAnsi"/>
                <w:b/>
                <w:color w:val="FFFFFF" w:themeColor="background1"/>
                <w:sz w:val="24"/>
              </w:rPr>
              <w:t>Borehole Siting and Drilling Supervision Consultancy</w:t>
            </w:r>
          </w:p>
        </w:tc>
      </w:tr>
      <w:tr w:rsidR="007E0DDA" w:rsidRPr="00C0236F" w:rsidTr="005161B9">
        <w:tc>
          <w:tcPr>
            <w:tcW w:w="1276" w:type="dxa"/>
          </w:tcPr>
          <w:p w:rsidR="007E0DDA" w:rsidRPr="00465F81" w:rsidRDefault="007E0DDA" w:rsidP="005161B9">
            <w:pPr>
              <w:spacing w:before="20" w:after="20" w:line="240" w:lineRule="auto"/>
              <w:rPr>
                <w:rFonts w:asciiTheme="minorHAnsi" w:hAnsiTheme="minorHAnsi"/>
                <w:b/>
                <w:color w:val="7F7F7F" w:themeColor="text1" w:themeTint="80"/>
                <w:sz w:val="24"/>
              </w:rPr>
            </w:pPr>
          </w:p>
        </w:tc>
        <w:tc>
          <w:tcPr>
            <w:tcW w:w="7750" w:type="dxa"/>
          </w:tcPr>
          <w:p w:rsidR="007E0DDA" w:rsidRPr="009F1BC5" w:rsidRDefault="007E0DDA" w:rsidP="005161B9">
            <w:pPr>
              <w:pStyle w:val="Orientind01"/>
            </w:pPr>
            <w:r w:rsidRPr="009F1BC5">
              <w:t>Provides template of Terms of Reference which includes:</w:t>
            </w:r>
          </w:p>
          <w:p w:rsidR="007E0DDA" w:rsidRPr="009F1BC5" w:rsidRDefault="007E0DDA" w:rsidP="005161B9">
            <w:pPr>
              <w:pStyle w:val="Orientind02"/>
            </w:pPr>
            <w:r w:rsidRPr="009F1BC5">
              <w:t>Description of the assignment</w:t>
            </w:r>
          </w:p>
          <w:p w:rsidR="007E0DDA" w:rsidRPr="009F1BC5" w:rsidRDefault="007E0DDA" w:rsidP="005161B9">
            <w:pPr>
              <w:pStyle w:val="Orientind02"/>
            </w:pPr>
            <w:r w:rsidRPr="009F1BC5">
              <w:t>Supe</w:t>
            </w:r>
            <w:r w:rsidRPr="009F1BC5">
              <w:rPr>
                <w:rStyle w:val="Orientind02Char"/>
              </w:rPr>
              <w:t>rvisor’s c</w:t>
            </w:r>
            <w:r w:rsidRPr="009F1BC5">
              <w:t>hecklist</w:t>
            </w:r>
          </w:p>
          <w:p w:rsidR="007E0DDA" w:rsidRPr="009F1BC5" w:rsidRDefault="007E0DDA" w:rsidP="005161B9">
            <w:pPr>
              <w:pStyle w:val="Orientind02"/>
            </w:pPr>
            <w:r w:rsidRPr="009F1BC5">
              <w:t>Deliverables and reporting requirements</w:t>
            </w:r>
          </w:p>
          <w:p w:rsidR="007E0DDA" w:rsidRPr="009F1BC5" w:rsidRDefault="007E0DDA" w:rsidP="005161B9">
            <w:pPr>
              <w:pStyle w:val="Orientind02"/>
            </w:pPr>
            <w:r w:rsidRPr="009F1BC5">
              <w:t xml:space="preserve">Suggested Bill of Quantities for the consultancy services </w:t>
            </w:r>
          </w:p>
          <w:p w:rsidR="007E0DDA" w:rsidRPr="009F1BC5" w:rsidRDefault="007E0DDA" w:rsidP="005161B9">
            <w:pPr>
              <w:pStyle w:val="Orientind02"/>
            </w:pPr>
            <w:r w:rsidRPr="009F1BC5">
              <w:t>Completion certificate templates</w:t>
            </w:r>
          </w:p>
          <w:p w:rsidR="007E0DDA" w:rsidRPr="009F1BC5" w:rsidRDefault="007E0DDA" w:rsidP="005161B9">
            <w:pPr>
              <w:pStyle w:val="Orientind01"/>
            </w:pPr>
            <w:r w:rsidRPr="009F1BC5">
              <w:t>Includes template for UNICEF Agreement for Borehole Siting and Drilling Supervision Consultancy Services</w:t>
            </w:r>
          </w:p>
        </w:tc>
      </w:tr>
      <w:tr w:rsidR="007E0DDA" w:rsidRPr="00465F81" w:rsidTr="005161B9">
        <w:tc>
          <w:tcPr>
            <w:tcW w:w="1276" w:type="dxa"/>
          </w:tcPr>
          <w:p w:rsidR="007E0DDA" w:rsidRPr="00465F81" w:rsidRDefault="007E0DDA" w:rsidP="005161B9">
            <w:pPr>
              <w:spacing w:before="20" w:after="20" w:line="240" w:lineRule="auto"/>
              <w:rPr>
                <w:rFonts w:asciiTheme="minorHAnsi" w:hAnsiTheme="minorHAnsi"/>
                <w:b/>
                <w:color w:val="7F7F7F" w:themeColor="text1" w:themeTint="80"/>
                <w:sz w:val="16"/>
                <w:szCs w:val="16"/>
              </w:rPr>
            </w:pPr>
          </w:p>
        </w:tc>
        <w:tc>
          <w:tcPr>
            <w:tcW w:w="7750" w:type="dxa"/>
          </w:tcPr>
          <w:p w:rsidR="007E0DDA" w:rsidRPr="00465F81" w:rsidRDefault="007E0DDA" w:rsidP="005161B9">
            <w:pPr>
              <w:spacing w:before="20" w:after="20" w:line="240" w:lineRule="auto"/>
              <w:rPr>
                <w:rFonts w:asciiTheme="minorHAnsi" w:hAnsiTheme="minorHAnsi"/>
                <w:b/>
                <w:sz w:val="16"/>
                <w:szCs w:val="16"/>
              </w:rPr>
            </w:pPr>
          </w:p>
        </w:tc>
      </w:tr>
      <w:tr w:rsidR="007E0DDA" w:rsidRPr="00465F81" w:rsidTr="004A6566">
        <w:tc>
          <w:tcPr>
            <w:tcW w:w="1276" w:type="dxa"/>
          </w:tcPr>
          <w:p w:rsidR="007E0DDA" w:rsidRPr="00465F81" w:rsidRDefault="007E0DDA" w:rsidP="005161B9">
            <w:pPr>
              <w:spacing w:before="20" w:after="20" w:line="240" w:lineRule="auto"/>
              <w:rPr>
                <w:rFonts w:asciiTheme="minorHAnsi" w:hAnsiTheme="minorHAnsi"/>
                <w:b/>
                <w:color w:val="7F7F7F" w:themeColor="text1" w:themeTint="80"/>
                <w:sz w:val="24"/>
              </w:rPr>
            </w:pPr>
            <w:r w:rsidRPr="004A6566">
              <w:rPr>
                <w:rFonts w:asciiTheme="minorHAnsi" w:hAnsiTheme="minorHAnsi"/>
                <w:b/>
                <w:color w:val="365F91"/>
                <w:sz w:val="24"/>
              </w:rPr>
              <w:t>Module 4</w:t>
            </w:r>
          </w:p>
        </w:tc>
        <w:tc>
          <w:tcPr>
            <w:tcW w:w="7750" w:type="dxa"/>
            <w:shd w:val="clear" w:color="auto" w:fill="365F91"/>
          </w:tcPr>
          <w:p w:rsidR="007E0DDA" w:rsidRPr="00465F81" w:rsidRDefault="007E0DDA" w:rsidP="004A6566">
            <w:pPr>
              <w:spacing w:before="20" w:after="20" w:line="240" w:lineRule="auto"/>
              <w:jc w:val="left"/>
              <w:rPr>
                <w:rFonts w:asciiTheme="minorHAnsi" w:hAnsiTheme="minorHAnsi"/>
                <w:b/>
                <w:sz w:val="24"/>
              </w:rPr>
            </w:pPr>
            <w:r w:rsidRPr="00465F81">
              <w:rPr>
                <w:rFonts w:asciiTheme="minorHAnsi" w:hAnsiTheme="minorHAnsi"/>
                <w:b/>
                <w:color w:val="FFFFFF" w:themeColor="background1"/>
                <w:sz w:val="24"/>
              </w:rPr>
              <w:t>Terms of Reference for Borehole Drilling Works and Pump Supply and Installation</w:t>
            </w:r>
          </w:p>
        </w:tc>
      </w:tr>
      <w:tr w:rsidR="007E0DDA" w:rsidRPr="00C0236F" w:rsidTr="005161B9">
        <w:tc>
          <w:tcPr>
            <w:tcW w:w="1276" w:type="dxa"/>
          </w:tcPr>
          <w:p w:rsidR="007E0DDA" w:rsidRPr="00465F81" w:rsidRDefault="007E0DDA" w:rsidP="005161B9">
            <w:pPr>
              <w:spacing w:before="20" w:after="20" w:line="240" w:lineRule="auto"/>
              <w:rPr>
                <w:rFonts w:asciiTheme="minorHAnsi" w:hAnsiTheme="minorHAnsi"/>
                <w:b/>
                <w:color w:val="7F7F7F" w:themeColor="text1" w:themeTint="80"/>
                <w:sz w:val="24"/>
              </w:rPr>
            </w:pPr>
          </w:p>
        </w:tc>
        <w:tc>
          <w:tcPr>
            <w:tcW w:w="7750" w:type="dxa"/>
          </w:tcPr>
          <w:p w:rsidR="007E0DDA" w:rsidRPr="004A6566" w:rsidRDefault="007E0DDA" w:rsidP="004A6566">
            <w:pPr>
              <w:pStyle w:val="Orientind03"/>
              <w:ind w:left="340" w:hanging="340"/>
            </w:pPr>
            <w:r w:rsidRPr="004A6566">
              <w:t>Includes overview of how to select and specify handpumps and assure their quality</w:t>
            </w:r>
          </w:p>
          <w:p w:rsidR="007E0DDA" w:rsidRPr="004A6566" w:rsidRDefault="007E0DDA" w:rsidP="004A6566">
            <w:pPr>
              <w:pStyle w:val="Orientind03"/>
              <w:ind w:left="340" w:hanging="340"/>
            </w:pPr>
            <w:r w:rsidRPr="004A6566">
              <w:t>Provides templates for:</w:t>
            </w:r>
          </w:p>
          <w:p w:rsidR="007E0DDA" w:rsidRPr="004A6566" w:rsidRDefault="007E0DDA" w:rsidP="004A6566">
            <w:pPr>
              <w:pStyle w:val="Orientind04"/>
              <w:ind w:left="680" w:hanging="340"/>
            </w:pPr>
            <w:r w:rsidRPr="004A6566">
              <w:t>Terms of Reference for Borehole Drilling Construction and Development of the Borehole</w:t>
            </w:r>
          </w:p>
          <w:p w:rsidR="007E0DDA" w:rsidRPr="004A6566" w:rsidRDefault="007E0DDA" w:rsidP="004A6566">
            <w:pPr>
              <w:pStyle w:val="Orientind04"/>
              <w:ind w:left="680" w:hanging="340"/>
            </w:pPr>
            <w:r w:rsidRPr="004A6566">
              <w:t>Terms of Reference for the Supply and Installation of Pumps</w:t>
            </w:r>
          </w:p>
          <w:p w:rsidR="007E0DDA" w:rsidRPr="004A6566" w:rsidRDefault="007E0DDA" w:rsidP="004A6566">
            <w:pPr>
              <w:pStyle w:val="Orientind03"/>
              <w:ind w:left="340" w:hanging="340"/>
            </w:pPr>
            <w:r w:rsidRPr="004A6566">
              <w:t>Provides Technical Specifications for the borehole and a suggested format for the borehole completion record</w:t>
            </w:r>
          </w:p>
        </w:tc>
      </w:tr>
      <w:tr w:rsidR="007E0DDA" w:rsidRPr="00465F81" w:rsidTr="005161B9">
        <w:tc>
          <w:tcPr>
            <w:tcW w:w="1276" w:type="dxa"/>
          </w:tcPr>
          <w:p w:rsidR="007E0DDA" w:rsidRPr="00465F81" w:rsidRDefault="007E0DDA" w:rsidP="005161B9">
            <w:pPr>
              <w:spacing w:before="20" w:after="20" w:line="240" w:lineRule="auto"/>
              <w:rPr>
                <w:rFonts w:asciiTheme="minorHAnsi" w:hAnsiTheme="minorHAnsi"/>
                <w:b/>
                <w:color w:val="7F7F7F" w:themeColor="text1" w:themeTint="80"/>
                <w:sz w:val="16"/>
                <w:szCs w:val="16"/>
              </w:rPr>
            </w:pPr>
          </w:p>
        </w:tc>
        <w:tc>
          <w:tcPr>
            <w:tcW w:w="7750" w:type="dxa"/>
          </w:tcPr>
          <w:p w:rsidR="007E0DDA" w:rsidRPr="00465F81" w:rsidRDefault="007E0DDA" w:rsidP="005161B9">
            <w:pPr>
              <w:spacing w:before="20" w:after="20" w:line="240" w:lineRule="auto"/>
              <w:rPr>
                <w:rFonts w:asciiTheme="minorHAnsi" w:hAnsiTheme="minorHAnsi"/>
                <w:b/>
                <w:sz w:val="16"/>
                <w:szCs w:val="16"/>
              </w:rPr>
            </w:pPr>
          </w:p>
        </w:tc>
      </w:tr>
      <w:tr w:rsidR="007E0DDA" w:rsidRPr="00465F81" w:rsidTr="005161B9">
        <w:tc>
          <w:tcPr>
            <w:tcW w:w="1276" w:type="dxa"/>
          </w:tcPr>
          <w:p w:rsidR="007E0DDA" w:rsidRPr="00465F81" w:rsidRDefault="007E0DDA" w:rsidP="005161B9">
            <w:pPr>
              <w:spacing w:before="20" w:after="20" w:line="240" w:lineRule="auto"/>
              <w:rPr>
                <w:rFonts w:asciiTheme="minorHAnsi" w:hAnsiTheme="minorHAnsi"/>
                <w:b/>
                <w:color w:val="7F7F7F" w:themeColor="text1" w:themeTint="80"/>
                <w:sz w:val="24"/>
              </w:rPr>
            </w:pPr>
            <w:r w:rsidRPr="00465F81">
              <w:rPr>
                <w:rFonts w:asciiTheme="minorHAnsi" w:hAnsiTheme="minorHAnsi"/>
                <w:b/>
                <w:color w:val="7F7F7F" w:themeColor="text1" w:themeTint="80"/>
                <w:sz w:val="24"/>
              </w:rPr>
              <w:t>Module 5</w:t>
            </w:r>
          </w:p>
        </w:tc>
        <w:tc>
          <w:tcPr>
            <w:tcW w:w="7750" w:type="dxa"/>
            <w:shd w:val="clear" w:color="auto" w:fill="7F7F7F" w:themeFill="text1" w:themeFillTint="80"/>
          </w:tcPr>
          <w:p w:rsidR="007E0DDA" w:rsidRPr="00465F81" w:rsidRDefault="007E0DDA" w:rsidP="005161B9">
            <w:pPr>
              <w:spacing w:before="20" w:after="20" w:line="240" w:lineRule="auto"/>
              <w:rPr>
                <w:rFonts w:asciiTheme="minorHAnsi" w:hAnsiTheme="minorHAnsi"/>
                <w:b/>
                <w:color w:val="FFFFFF" w:themeColor="background1"/>
                <w:sz w:val="24"/>
              </w:rPr>
            </w:pPr>
            <w:r w:rsidRPr="00465F81">
              <w:rPr>
                <w:rFonts w:asciiTheme="minorHAnsi" w:hAnsiTheme="minorHAnsi"/>
                <w:b/>
                <w:color w:val="FFFFFF" w:themeColor="background1"/>
                <w:sz w:val="24"/>
              </w:rPr>
              <w:t>UNICEF Request for Proposal for Services for Borehole Drilling Works</w:t>
            </w:r>
          </w:p>
        </w:tc>
      </w:tr>
      <w:tr w:rsidR="007E0DDA" w:rsidRPr="00C0236F" w:rsidTr="005161B9">
        <w:tc>
          <w:tcPr>
            <w:tcW w:w="1276" w:type="dxa"/>
          </w:tcPr>
          <w:p w:rsidR="007E0DDA" w:rsidRPr="00465F81" w:rsidRDefault="007E0DDA" w:rsidP="005161B9">
            <w:pPr>
              <w:spacing w:before="20" w:after="20" w:line="240" w:lineRule="auto"/>
              <w:rPr>
                <w:rFonts w:asciiTheme="minorHAnsi" w:hAnsiTheme="minorHAnsi"/>
                <w:b/>
                <w:color w:val="7F7F7F" w:themeColor="text1" w:themeTint="80"/>
                <w:sz w:val="24"/>
              </w:rPr>
            </w:pPr>
          </w:p>
        </w:tc>
        <w:tc>
          <w:tcPr>
            <w:tcW w:w="7750" w:type="dxa"/>
          </w:tcPr>
          <w:p w:rsidR="007E0DDA" w:rsidRPr="00B73F9C" w:rsidRDefault="007E0DDA" w:rsidP="005161B9">
            <w:pPr>
              <w:pStyle w:val="Orientind01"/>
            </w:pPr>
            <w:r w:rsidRPr="00B73F9C">
              <w:t>Follows the UNICEF frame of Request for Proposal for Services in VISION and advises on options and elements</w:t>
            </w:r>
          </w:p>
          <w:p w:rsidR="007E0DDA" w:rsidRPr="00C0236F" w:rsidRDefault="007E0DDA" w:rsidP="005161B9">
            <w:pPr>
              <w:pStyle w:val="Orientind01"/>
            </w:pPr>
            <w:r w:rsidRPr="00B73F9C">
              <w:t>Includes template Bill of Quantities for borehole drilling works</w:t>
            </w:r>
          </w:p>
        </w:tc>
      </w:tr>
    </w:tbl>
    <w:p w:rsidR="007E0DDA" w:rsidRDefault="007E0DDA" w:rsidP="007E0DDA">
      <w:pPr>
        <w:spacing w:before="0" w:after="200" w:line="276" w:lineRule="auto"/>
      </w:pPr>
      <w:r>
        <w:rPr>
          <w:rFonts w:asciiTheme="minorHAnsi" w:eastAsiaTheme="minorHAnsi" w:hAnsiTheme="minorHAnsi" w:cstheme="minorBidi"/>
          <w:b/>
          <w:bCs/>
          <w:color w:val="auto"/>
          <w:szCs w:val="22"/>
          <w:lang w:val="en-GB"/>
        </w:rPr>
        <w:br w:type="page"/>
      </w:r>
    </w:p>
    <w:bookmarkStart w:id="6" w:name="_Toc530994405" w:displacedByCustomXml="next"/>
    <w:sdt>
      <w:sdtPr>
        <w:rPr>
          <w:b w:val="0"/>
          <w:color w:val="000000"/>
          <w:spacing w:val="0"/>
          <w:sz w:val="20"/>
          <w:szCs w:val="24"/>
          <w:lang w:val="en-US"/>
        </w:rPr>
        <w:id w:val="2084331093"/>
        <w:docPartObj>
          <w:docPartGallery w:val="Table of Contents"/>
          <w:docPartUnique/>
        </w:docPartObj>
      </w:sdtPr>
      <w:sdtEndPr>
        <w:rPr>
          <w:b/>
          <w:bCs/>
          <w:noProof/>
        </w:rPr>
      </w:sdtEndPr>
      <w:sdtContent>
        <w:p w:rsidR="005417C4" w:rsidRPr="008C6183" w:rsidRDefault="00005D9C" w:rsidP="009D30ED">
          <w:pPr>
            <w:pStyle w:val="Heading2"/>
          </w:pPr>
          <w:r>
            <w:t>Module 4 - C</w:t>
          </w:r>
          <w:r w:rsidR="005417C4" w:rsidRPr="008C6183">
            <w:t>ontents</w:t>
          </w:r>
          <w:bookmarkEnd w:id="6"/>
        </w:p>
        <w:p w:rsidR="00005D9C" w:rsidRPr="00341A88" w:rsidRDefault="005417C4" w:rsidP="002C543A">
          <w:pPr>
            <w:pStyle w:val="TOC1"/>
            <w:tabs>
              <w:tab w:val="right" w:leader="dot" w:pos="9175"/>
            </w:tabs>
            <w:spacing w:before="0" w:after="80"/>
            <w:rPr>
              <w:rFonts w:asciiTheme="minorHAnsi" w:eastAsiaTheme="minorEastAsia" w:hAnsiTheme="minorHAnsi" w:cstheme="minorBidi"/>
              <w:noProof/>
              <w:color w:val="auto"/>
              <w:sz w:val="22"/>
              <w:szCs w:val="22"/>
              <w:lang w:val="de-CH" w:eastAsia="de-CH"/>
            </w:rPr>
          </w:pPr>
          <w:r w:rsidRPr="002C543A">
            <w:rPr>
              <w:b/>
              <w:lang w:val="en-GB"/>
            </w:rPr>
            <w:fldChar w:fldCharType="begin"/>
          </w:r>
          <w:r w:rsidRPr="002C543A">
            <w:rPr>
              <w:b/>
              <w:lang w:val="en-GB"/>
            </w:rPr>
            <w:instrText xml:space="preserve"> TOC \o "1-3" \h \z \u </w:instrText>
          </w:r>
          <w:r w:rsidRPr="002C543A">
            <w:rPr>
              <w:b/>
              <w:lang w:val="en-GB"/>
            </w:rPr>
            <w:fldChar w:fldCharType="separate"/>
          </w:r>
          <w:hyperlink w:anchor="_Toc530994406" w:history="1">
            <w:r w:rsidR="00005D9C" w:rsidRPr="00341A88">
              <w:rPr>
                <w:rStyle w:val="Hyperlink"/>
                <w:noProof/>
              </w:rPr>
              <w:t>Abbreviations</w:t>
            </w:r>
            <w:r w:rsidR="00005D9C" w:rsidRPr="00341A88">
              <w:rPr>
                <w:noProof/>
                <w:webHidden/>
              </w:rPr>
              <w:tab/>
            </w:r>
            <w:r w:rsidR="00005D9C" w:rsidRPr="00341A88">
              <w:rPr>
                <w:noProof/>
                <w:webHidden/>
              </w:rPr>
              <w:fldChar w:fldCharType="begin"/>
            </w:r>
            <w:r w:rsidR="00005D9C" w:rsidRPr="00341A88">
              <w:rPr>
                <w:noProof/>
                <w:webHidden/>
              </w:rPr>
              <w:instrText xml:space="preserve"> PAGEREF _Toc530994406 \h </w:instrText>
            </w:r>
            <w:r w:rsidR="00005D9C" w:rsidRPr="00341A88">
              <w:rPr>
                <w:noProof/>
                <w:webHidden/>
              </w:rPr>
            </w:r>
            <w:r w:rsidR="00005D9C" w:rsidRPr="00341A88">
              <w:rPr>
                <w:noProof/>
                <w:webHidden/>
              </w:rPr>
              <w:fldChar w:fldCharType="separate"/>
            </w:r>
            <w:r w:rsidR="004B7DD5">
              <w:rPr>
                <w:noProof/>
                <w:webHidden/>
              </w:rPr>
              <w:t>5</w:t>
            </w:r>
            <w:r w:rsidR="00005D9C" w:rsidRPr="00341A88">
              <w:rPr>
                <w:noProof/>
                <w:webHidden/>
              </w:rPr>
              <w:fldChar w:fldCharType="end"/>
            </w:r>
          </w:hyperlink>
        </w:p>
        <w:p w:rsidR="00005D9C" w:rsidRPr="00341A88" w:rsidRDefault="004B7DD5" w:rsidP="002C543A">
          <w:pPr>
            <w:pStyle w:val="TOC2"/>
            <w:rPr>
              <w:rFonts w:asciiTheme="minorHAnsi" w:eastAsiaTheme="minorEastAsia" w:hAnsiTheme="minorHAnsi" w:cstheme="minorBidi"/>
              <w:noProof/>
              <w:color w:val="auto"/>
              <w:sz w:val="22"/>
              <w:szCs w:val="22"/>
              <w:lang w:val="de-CH" w:eastAsia="de-CH"/>
            </w:rPr>
          </w:pPr>
          <w:hyperlink w:anchor="_Toc530994407" w:history="1">
            <w:r w:rsidR="00005D9C" w:rsidRPr="00341A88">
              <w:rPr>
                <w:rStyle w:val="Hyperlink"/>
                <w:noProof/>
              </w:rPr>
              <w:t>Introduction</w:t>
            </w:r>
            <w:r w:rsidR="00005D9C" w:rsidRPr="00341A88">
              <w:rPr>
                <w:noProof/>
                <w:webHidden/>
              </w:rPr>
              <w:tab/>
            </w:r>
            <w:r w:rsidR="00005D9C" w:rsidRPr="00341A88">
              <w:rPr>
                <w:noProof/>
                <w:webHidden/>
              </w:rPr>
              <w:fldChar w:fldCharType="begin"/>
            </w:r>
            <w:r w:rsidR="00005D9C" w:rsidRPr="00341A88">
              <w:rPr>
                <w:noProof/>
                <w:webHidden/>
              </w:rPr>
              <w:instrText xml:space="preserve"> PAGEREF _Toc530994407 \h </w:instrText>
            </w:r>
            <w:r w:rsidR="00005D9C" w:rsidRPr="00341A88">
              <w:rPr>
                <w:noProof/>
                <w:webHidden/>
              </w:rPr>
            </w:r>
            <w:r w:rsidR="00005D9C" w:rsidRPr="00341A88">
              <w:rPr>
                <w:noProof/>
                <w:webHidden/>
              </w:rPr>
              <w:fldChar w:fldCharType="separate"/>
            </w:r>
            <w:r>
              <w:rPr>
                <w:noProof/>
                <w:webHidden/>
              </w:rPr>
              <w:t>6</w:t>
            </w:r>
            <w:r w:rsidR="00005D9C" w:rsidRPr="00341A88">
              <w:rPr>
                <w:noProof/>
                <w:webHidden/>
              </w:rPr>
              <w:fldChar w:fldCharType="end"/>
            </w:r>
          </w:hyperlink>
        </w:p>
        <w:p w:rsidR="00005D9C" w:rsidRPr="00341A88" w:rsidRDefault="004B7DD5" w:rsidP="002C543A">
          <w:pPr>
            <w:pStyle w:val="TOC2"/>
            <w:rPr>
              <w:rFonts w:asciiTheme="minorHAnsi" w:eastAsiaTheme="minorEastAsia" w:hAnsiTheme="minorHAnsi" w:cstheme="minorBidi"/>
              <w:noProof/>
              <w:color w:val="auto"/>
              <w:sz w:val="22"/>
              <w:szCs w:val="22"/>
              <w:lang w:val="de-CH" w:eastAsia="de-CH"/>
            </w:rPr>
          </w:pPr>
          <w:hyperlink w:anchor="_Toc530994408" w:history="1">
            <w:r w:rsidR="00005D9C" w:rsidRPr="00341A88">
              <w:rPr>
                <w:rStyle w:val="Hyperlink"/>
                <w:noProof/>
              </w:rPr>
              <w:t>Module Formatting</w:t>
            </w:r>
            <w:r w:rsidR="00005D9C" w:rsidRPr="00341A88">
              <w:rPr>
                <w:noProof/>
                <w:webHidden/>
              </w:rPr>
              <w:tab/>
            </w:r>
            <w:r w:rsidR="00005D9C" w:rsidRPr="00341A88">
              <w:rPr>
                <w:noProof/>
                <w:webHidden/>
              </w:rPr>
              <w:fldChar w:fldCharType="begin"/>
            </w:r>
            <w:r w:rsidR="00005D9C" w:rsidRPr="00341A88">
              <w:rPr>
                <w:noProof/>
                <w:webHidden/>
              </w:rPr>
              <w:instrText xml:space="preserve"> PAGEREF _Toc530994408 \h </w:instrText>
            </w:r>
            <w:r w:rsidR="00005D9C" w:rsidRPr="00341A88">
              <w:rPr>
                <w:noProof/>
                <w:webHidden/>
              </w:rPr>
            </w:r>
            <w:r w:rsidR="00005D9C" w:rsidRPr="00341A88">
              <w:rPr>
                <w:noProof/>
                <w:webHidden/>
              </w:rPr>
              <w:fldChar w:fldCharType="separate"/>
            </w:r>
            <w:r>
              <w:rPr>
                <w:noProof/>
                <w:webHidden/>
              </w:rPr>
              <w:t>6</w:t>
            </w:r>
            <w:r w:rsidR="00005D9C" w:rsidRPr="00341A88">
              <w:rPr>
                <w:noProof/>
                <w:webHidden/>
              </w:rPr>
              <w:fldChar w:fldCharType="end"/>
            </w:r>
          </w:hyperlink>
        </w:p>
        <w:p w:rsidR="00005D9C" w:rsidRPr="002C543A" w:rsidRDefault="004B7DD5" w:rsidP="002C543A">
          <w:pPr>
            <w:pStyle w:val="TOC2"/>
            <w:rPr>
              <w:rFonts w:asciiTheme="minorHAnsi" w:eastAsiaTheme="minorEastAsia" w:hAnsiTheme="minorHAnsi" w:cstheme="minorBidi"/>
              <w:noProof/>
              <w:color w:val="auto"/>
              <w:sz w:val="22"/>
              <w:szCs w:val="22"/>
              <w:lang w:val="de-CH" w:eastAsia="de-CH"/>
            </w:rPr>
          </w:pPr>
          <w:hyperlink w:anchor="_Toc530994409" w:history="1">
            <w:r w:rsidR="00005D9C" w:rsidRPr="002C543A">
              <w:rPr>
                <w:rStyle w:val="Hyperlink"/>
                <w:b/>
                <w:noProof/>
              </w:rPr>
              <w:t>Borehole Numbers</w:t>
            </w:r>
            <w:r w:rsidR="00005D9C" w:rsidRPr="002C543A">
              <w:rPr>
                <w:noProof/>
                <w:webHidden/>
              </w:rPr>
              <w:tab/>
            </w:r>
            <w:r w:rsidR="00005D9C" w:rsidRPr="002C543A">
              <w:rPr>
                <w:noProof/>
                <w:webHidden/>
              </w:rPr>
              <w:fldChar w:fldCharType="begin"/>
            </w:r>
            <w:r w:rsidR="00005D9C" w:rsidRPr="002C543A">
              <w:rPr>
                <w:noProof/>
                <w:webHidden/>
              </w:rPr>
              <w:instrText xml:space="preserve"> PAGEREF _Toc530994409 \h </w:instrText>
            </w:r>
            <w:r w:rsidR="00005D9C" w:rsidRPr="002C543A">
              <w:rPr>
                <w:noProof/>
                <w:webHidden/>
              </w:rPr>
            </w:r>
            <w:r w:rsidR="00005D9C" w:rsidRPr="002C543A">
              <w:rPr>
                <w:noProof/>
                <w:webHidden/>
              </w:rPr>
              <w:fldChar w:fldCharType="separate"/>
            </w:r>
            <w:r>
              <w:rPr>
                <w:noProof/>
                <w:webHidden/>
              </w:rPr>
              <w:t>6</w:t>
            </w:r>
            <w:r w:rsidR="00005D9C" w:rsidRPr="002C543A">
              <w:rPr>
                <w:noProof/>
                <w:webHidden/>
              </w:rPr>
              <w:fldChar w:fldCharType="end"/>
            </w:r>
          </w:hyperlink>
        </w:p>
        <w:p w:rsidR="00005D9C" w:rsidRPr="002C543A" w:rsidRDefault="004B7DD5" w:rsidP="002C543A">
          <w:pPr>
            <w:pStyle w:val="TOC2"/>
            <w:rPr>
              <w:rFonts w:asciiTheme="minorHAnsi" w:eastAsiaTheme="minorEastAsia" w:hAnsiTheme="minorHAnsi" w:cstheme="minorBidi"/>
              <w:noProof/>
              <w:color w:val="auto"/>
              <w:sz w:val="22"/>
              <w:szCs w:val="22"/>
              <w:lang w:val="de-CH" w:eastAsia="de-CH"/>
            </w:rPr>
          </w:pPr>
          <w:hyperlink w:anchor="_Toc530994410" w:history="1">
            <w:r w:rsidR="00005D9C" w:rsidRPr="002C543A">
              <w:rPr>
                <w:rStyle w:val="Hyperlink"/>
                <w:b/>
                <w:noProof/>
              </w:rPr>
              <w:t>Contract Options</w:t>
            </w:r>
            <w:r w:rsidR="00005D9C" w:rsidRPr="002C543A">
              <w:rPr>
                <w:noProof/>
                <w:webHidden/>
              </w:rPr>
              <w:tab/>
            </w:r>
            <w:r w:rsidR="00005D9C" w:rsidRPr="002C543A">
              <w:rPr>
                <w:noProof/>
                <w:webHidden/>
              </w:rPr>
              <w:fldChar w:fldCharType="begin"/>
            </w:r>
            <w:r w:rsidR="00005D9C" w:rsidRPr="002C543A">
              <w:rPr>
                <w:noProof/>
                <w:webHidden/>
              </w:rPr>
              <w:instrText xml:space="preserve"> PAGEREF _Toc530994410 \h </w:instrText>
            </w:r>
            <w:r w:rsidR="00005D9C" w:rsidRPr="002C543A">
              <w:rPr>
                <w:noProof/>
                <w:webHidden/>
              </w:rPr>
            </w:r>
            <w:r w:rsidR="00005D9C" w:rsidRPr="002C543A">
              <w:rPr>
                <w:noProof/>
                <w:webHidden/>
              </w:rPr>
              <w:fldChar w:fldCharType="separate"/>
            </w:r>
            <w:r>
              <w:rPr>
                <w:noProof/>
                <w:webHidden/>
              </w:rPr>
              <w:t>7</w:t>
            </w:r>
            <w:r w:rsidR="00005D9C" w:rsidRPr="002C543A">
              <w:rPr>
                <w:noProof/>
                <w:webHidden/>
              </w:rPr>
              <w:fldChar w:fldCharType="end"/>
            </w:r>
          </w:hyperlink>
        </w:p>
        <w:p w:rsidR="00005D9C" w:rsidRPr="002C543A" w:rsidRDefault="004B7DD5" w:rsidP="002C543A">
          <w:pPr>
            <w:pStyle w:val="TOC2"/>
            <w:rPr>
              <w:rFonts w:asciiTheme="minorHAnsi" w:eastAsiaTheme="minorEastAsia" w:hAnsiTheme="minorHAnsi" w:cstheme="minorBidi"/>
              <w:noProof/>
              <w:color w:val="auto"/>
              <w:sz w:val="22"/>
              <w:szCs w:val="22"/>
              <w:lang w:val="de-CH" w:eastAsia="de-CH"/>
            </w:rPr>
          </w:pPr>
          <w:hyperlink w:anchor="_Toc530994411" w:history="1">
            <w:r w:rsidR="00005D9C" w:rsidRPr="002C543A">
              <w:rPr>
                <w:rStyle w:val="Hyperlink"/>
                <w:b/>
                <w:noProof/>
              </w:rPr>
              <w:t>Handpump Guidance</w:t>
            </w:r>
            <w:r w:rsidR="00005D9C" w:rsidRPr="002C543A">
              <w:rPr>
                <w:noProof/>
                <w:webHidden/>
              </w:rPr>
              <w:tab/>
            </w:r>
            <w:r w:rsidR="00005D9C" w:rsidRPr="002C543A">
              <w:rPr>
                <w:noProof/>
                <w:webHidden/>
              </w:rPr>
              <w:fldChar w:fldCharType="begin"/>
            </w:r>
            <w:r w:rsidR="00005D9C" w:rsidRPr="002C543A">
              <w:rPr>
                <w:noProof/>
                <w:webHidden/>
              </w:rPr>
              <w:instrText xml:space="preserve"> PAGEREF _Toc530994411 \h </w:instrText>
            </w:r>
            <w:r w:rsidR="00005D9C" w:rsidRPr="002C543A">
              <w:rPr>
                <w:noProof/>
                <w:webHidden/>
              </w:rPr>
            </w:r>
            <w:r w:rsidR="00005D9C" w:rsidRPr="002C543A">
              <w:rPr>
                <w:noProof/>
                <w:webHidden/>
              </w:rPr>
              <w:fldChar w:fldCharType="separate"/>
            </w:r>
            <w:r>
              <w:rPr>
                <w:noProof/>
                <w:webHidden/>
              </w:rPr>
              <w:t>9</w:t>
            </w:r>
            <w:r w:rsidR="00005D9C" w:rsidRPr="002C543A">
              <w:rPr>
                <w:noProof/>
                <w:webHidden/>
              </w:rPr>
              <w:fldChar w:fldCharType="end"/>
            </w:r>
          </w:hyperlink>
        </w:p>
        <w:p w:rsidR="00005D9C" w:rsidRPr="002C543A" w:rsidRDefault="004B7DD5" w:rsidP="002C543A">
          <w:pPr>
            <w:pStyle w:val="TOC3"/>
            <w:tabs>
              <w:tab w:val="right" w:leader="dot" w:pos="9175"/>
            </w:tabs>
            <w:spacing w:before="0" w:after="80"/>
            <w:ind w:left="0"/>
            <w:rPr>
              <w:rFonts w:asciiTheme="minorHAnsi" w:eastAsiaTheme="minorEastAsia" w:hAnsiTheme="minorHAnsi" w:cstheme="minorBidi"/>
              <w:b/>
              <w:noProof/>
              <w:color w:val="auto"/>
              <w:sz w:val="22"/>
              <w:szCs w:val="22"/>
              <w:lang w:val="de-CH" w:eastAsia="de-CH"/>
            </w:rPr>
          </w:pPr>
          <w:hyperlink w:anchor="_Toc530994412" w:history="1">
            <w:r w:rsidR="00005D9C" w:rsidRPr="002C543A">
              <w:rPr>
                <w:rStyle w:val="Hyperlink"/>
                <w:b/>
                <w:noProof/>
              </w:rPr>
              <w:t>Selecting and Specifying Handpumps</w:t>
            </w:r>
            <w:r w:rsidR="00005D9C" w:rsidRPr="002C543A">
              <w:rPr>
                <w:b/>
                <w:noProof/>
                <w:webHidden/>
              </w:rPr>
              <w:tab/>
            </w:r>
            <w:r w:rsidR="00005D9C" w:rsidRPr="002C543A">
              <w:rPr>
                <w:b/>
                <w:noProof/>
                <w:webHidden/>
              </w:rPr>
              <w:fldChar w:fldCharType="begin"/>
            </w:r>
            <w:r w:rsidR="00005D9C" w:rsidRPr="002C543A">
              <w:rPr>
                <w:b/>
                <w:noProof/>
                <w:webHidden/>
              </w:rPr>
              <w:instrText xml:space="preserve"> PAGEREF _Toc530994412 \h </w:instrText>
            </w:r>
            <w:r w:rsidR="00005D9C" w:rsidRPr="002C543A">
              <w:rPr>
                <w:b/>
                <w:noProof/>
                <w:webHidden/>
              </w:rPr>
            </w:r>
            <w:r w:rsidR="00005D9C" w:rsidRPr="002C543A">
              <w:rPr>
                <w:b/>
                <w:noProof/>
                <w:webHidden/>
              </w:rPr>
              <w:fldChar w:fldCharType="separate"/>
            </w:r>
            <w:r>
              <w:rPr>
                <w:b/>
                <w:noProof/>
                <w:webHidden/>
              </w:rPr>
              <w:t>9</w:t>
            </w:r>
            <w:r w:rsidR="00005D9C" w:rsidRPr="002C543A">
              <w:rPr>
                <w:b/>
                <w:noProof/>
                <w:webHidden/>
              </w:rPr>
              <w:fldChar w:fldCharType="end"/>
            </w:r>
          </w:hyperlink>
        </w:p>
        <w:p w:rsidR="00005D9C" w:rsidRPr="002C543A" w:rsidRDefault="004B7DD5" w:rsidP="002C543A">
          <w:pPr>
            <w:pStyle w:val="TOC3"/>
            <w:tabs>
              <w:tab w:val="right" w:leader="dot" w:pos="9175"/>
            </w:tabs>
            <w:spacing w:before="0" w:after="80"/>
            <w:ind w:left="0"/>
            <w:rPr>
              <w:rFonts w:asciiTheme="minorHAnsi" w:eastAsiaTheme="minorEastAsia" w:hAnsiTheme="minorHAnsi" w:cstheme="minorBidi"/>
              <w:b/>
              <w:noProof/>
              <w:color w:val="auto"/>
              <w:sz w:val="22"/>
              <w:szCs w:val="22"/>
              <w:lang w:val="de-CH" w:eastAsia="de-CH"/>
            </w:rPr>
          </w:pPr>
          <w:hyperlink w:anchor="_Toc530994413" w:history="1">
            <w:r w:rsidR="00005D9C" w:rsidRPr="002C543A">
              <w:rPr>
                <w:rStyle w:val="Hyperlink"/>
                <w:b/>
                <w:noProof/>
              </w:rPr>
              <w:t>Quality Assurance of Handpumps and Spare Parts</w:t>
            </w:r>
            <w:r w:rsidR="00005D9C" w:rsidRPr="002C543A">
              <w:rPr>
                <w:b/>
                <w:noProof/>
                <w:webHidden/>
              </w:rPr>
              <w:tab/>
            </w:r>
            <w:r w:rsidR="00005D9C" w:rsidRPr="002C543A">
              <w:rPr>
                <w:b/>
                <w:noProof/>
                <w:webHidden/>
              </w:rPr>
              <w:fldChar w:fldCharType="begin"/>
            </w:r>
            <w:r w:rsidR="00005D9C" w:rsidRPr="002C543A">
              <w:rPr>
                <w:b/>
                <w:noProof/>
                <w:webHidden/>
              </w:rPr>
              <w:instrText xml:space="preserve"> PAGEREF _Toc530994413 \h </w:instrText>
            </w:r>
            <w:r w:rsidR="00005D9C" w:rsidRPr="002C543A">
              <w:rPr>
                <w:b/>
                <w:noProof/>
                <w:webHidden/>
              </w:rPr>
            </w:r>
            <w:r w:rsidR="00005D9C" w:rsidRPr="002C543A">
              <w:rPr>
                <w:b/>
                <w:noProof/>
                <w:webHidden/>
              </w:rPr>
              <w:fldChar w:fldCharType="separate"/>
            </w:r>
            <w:r>
              <w:rPr>
                <w:b/>
                <w:noProof/>
                <w:webHidden/>
              </w:rPr>
              <w:t>12</w:t>
            </w:r>
            <w:r w:rsidR="00005D9C" w:rsidRPr="002C543A">
              <w:rPr>
                <w:b/>
                <w:noProof/>
                <w:webHidden/>
              </w:rPr>
              <w:fldChar w:fldCharType="end"/>
            </w:r>
          </w:hyperlink>
        </w:p>
        <w:p w:rsidR="00005D9C" w:rsidRPr="002C543A" w:rsidRDefault="004B7DD5" w:rsidP="002C543A">
          <w:pPr>
            <w:pStyle w:val="TOC3"/>
            <w:tabs>
              <w:tab w:val="right" w:leader="dot" w:pos="9175"/>
            </w:tabs>
            <w:spacing w:before="0" w:after="80"/>
            <w:ind w:left="0"/>
            <w:rPr>
              <w:rFonts w:asciiTheme="minorHAnsi" w:eastAsiaTheme="minorEastAsia" w:hAnsiTheme="minorHAnsi" w:cstheme="minorBidi"/>
              <w:b/>
              <w:noProof/>
              <w:color w:val="auto"/>
              <w:sz w:val="22"/>
              <w:szCs w:val="22"/>
              <w:lang w:val="de-CH" w:eastAsia="de-CH"/>
            </w:rPr>
          </w:pPr>
          <w:hyperlink w:anchor="_Toc530994414" w:history="1">
            <w:r w:rsidR="00005D9C" w:rsidRPr="002C543A">
              <w:rPr>
                <w:rStyle w:val="Hyperlink"/>
                <w:b/>
                <w:noProof/>
              </w:rPr>
              <w:t>Ordering Handpumps</w:t>
            </w:r>
            <w:r w:rsidR="00005D9C" w:rsidRPr="002C543A">
              <w:rPr>
                <w:b/>
                <w:noProof/>
                <w:webHidden/>
              </w:rPr>
              <w:tab/>
            </w:r>
            <w:r w:rsidR="00005D9C" w:rsidRPr="002C543A">
              <w:rPr>
                <w:b/>
                <w:noProof/>
                <w:webHidden/>
              </w:rPr>
              <w:fldChar w:fldCharType="begin"/>
            </w:r>
            <w:r w:rsidR="00005D9C" w:rsidRPr="002C543A">
              <w:rPr>
                <w:b/>
                <w:noProof/>
                <w:webHidden/>
              </w:rPr>
              <w:instrText xml:space="preserve"> PAGEREF _Toc530994414 \h </w:instrText>
            </w:r>
            <w:r w:rsidR="00005D9C" w:rsidRPr="002C543A">
              <w:rPr>
                <w:b/>
                <w:noProof/>
                <w:webHidden/>
              </w:rPr>
            </w:r>
            <w:r w:rsidR="00005D9C" w:rsidRPr="002C543A">
              <w:rPr>
                <w:b/>
                <w:noProof/>
                <w:webHidden/>
              </w:rPr>
              <w:fldChar w:fldCharType="separate"/>
            </w:r>
            <w:r>
              <w:rPr>
                <w:b/>
                <w:noProof/>
                <w:webHidden/>
              </w:rPr>
              <w:t>12</w:t>
            </w:r>
            <w:r w:rsidR="00005D9C" w:rsidRPr="002C543A">
              <w:rPr>
                <w:b/>
                <w:noProof/>
                <w:webHidden/>
              </w:rPr>
              <w:fldChar w:fldCharType="end"/>
            </w:r>
          </w:hyperlink>
        </w:p>
        <w:p w:rsidR="00005D9C" w:rsidRPr="002C543A" w:rsidRDefault="004B7DD5" w:rsidP="002C543A">
          <w:pPr>
            <w:pStyle w:val="TOC2"/>
            <w:rPr>
              <w:rFonts w:asciiTheme="minorHAnsi" w:eastAsiaTheme="minorEastAsia" w:hAnsiTheme="minorHAnsi" w:cstheme="minorBidi"/>
              <w:noProof/>
              <w:color w:val="auto"/>
              <w:sz w:val="22"/>
              <w:szCs w:val="22"/>
              <w:lang w:val="de-CH" w:eastAsia="de-CH"/>
            </w:rPr>
          </w:pPr>
          <w:hyperlink w:anchor="_Toc530994415" w:history="1">
            <w:r w:rsidR="00005D9C" w:rsidRPr="002C543A">
              <w:rPr>
                <w:rStyle w:val="Hyperlink"/>
                <w:b/>
                <w:noProof/>
              </w:rPr>
              <w:t>Terms of Reference for the Drilling Construction and Development of the Borehole – Template</w:t>
            </w:r>
            <w:r w:rsidR="00005D9C" w:rsidRPr="00B01B02">
              <w:rPr>
                <w:b/>
                <w:noProof/>
                <w:webHidden/>
              </w:rPr>
              <w:tab/>
            </w:r>
            <w:r w:rsidR="00005D9C" w:rsidRPr="00B01B02">
              <w:rPr>
                <w:b/>
                <w:noProof/>
                <w:webHidden/>
              </w:rPr>
              <w:fldChar w:fldCharType="begin"/>
            </w:r>
            <w:r w:rsidR="00005D9C" w:rsidRPr="00B01B02">
              <w:rPr>
                <w:b/>
                <w:noProof/>
                <w:webHidden/>
              </w:rPr>
              <w:instrText xml:space="preserve"> PAGEREF _Toc530994415 \h </w:instrText>
            </w:r>
            <w:r w:rsidR="00005D9C" w:rsidRPr="00B01B02">
              <w:rPr>
                <w:b/>
                <w:noProof/>
                <w:webHidden/>
              </w:rPr>
            </w:r>
            <w:r w:rsidR="00005D9C" w:rsidRPr="00B01B02">
              <w:rPr>
                <w:b/>
                <w:noProof/>
                <w:webHidden/>
              </w:rPr>
              <w:fldChar w:fldCharType="separate"/>
            </w:r>
            <w:r>
              <w:rPr>
                <w:b/>
                <w:noProof/>
                <w:webHidden/>
              </w:rPr>
              <w:t>14</w:t>
            </w:r>
            <w:r w:rsidR="00005D9C" w:rsidRPr="00B01B02">
              <w:rPr>
                <w:b/>
                <w:noProof/>
                <w:webHidden/>
              </w:rPr>
              <w:fldChar w:fldCharType="end"/>
            </w:r>
          </w:hyperlink>
        </w:p>
        <w:p w:rsidR="00005D9C" w:rsidRPr="00341A88" w:rsidRDefault="004B7DD5" w:rsidP="002C543A">
          <w:pPr>
            <w:pStyle w:val="TOC3"/>
            <w:tabs>
              <w:tab w:val="right" w:leader="dot" w:pos="9175"/>
            </w:tabs>
            <w:spacing w:before="0" w:after="80"/>
            <w:ind w:left="0"/>
            <w:rPr>
              <w:rFonts w:asciiTheme="minorHAnsi" w:eastAsiaTheme="minorEastAsia" w:hAnsiTheme="minorHAnsi" w:cstheme="minorBidi"/>
              <w:noProof/>
              <w:color w:val="auto"/>
              <w:sz w:val="22"/>
              <w:szCs w:val="22"/>
              <w:lang w:val="de-CH" w:eastAsia="de-CH"/>
            </w:rPr>
          </w:pPr>
          <w:hyperlink w:anchor="_Toc530994416" w:history="1">
            <w:r w:rsidR="00005D9C" w:rsidRPr="00341A88">
              <w:rPr>
                <w:rStyle w:val="Hyperlink"/>
                <w:noProof/>
              </w:rPr>
              <w:t>Abbreviations</w:t>
            </w:r>
            <w:r w:rsidR="00005D9C" w:rsidRPr="00341A88">
              <w:rPr>
                <w:noProof/>
                <w:webHidden/>
              </w:rPr>
              <w:tab/>
            </w:r>
            <w:r w:rsidR="00005D9C" w:rsidRPr="00341A88">
              <w:rPr>
                <w:noProof/>
                <w:webHidden/>
              </w:rPr>
              <w:fldChar w:fldCharType="begin"/>
            </w:r>
            <w:r w:rsidR="00005D9C" w:rsidRPr="00341A88">
              <w:rPr>
                <w:noProof/>
                <w:webHidden/>
              </w:rPr>
              <w:instrText xml:space="preserve"> PAGEREF _Toc530994416 \h </w:instrText>
            </w:r>
            <w:r w:rsidR="00005D9C" w:rsidRPr="00341A88">
              <w:rPr>
                <w:noProof/>
                <w:webHidden/>
              </w:rPr>
            </w:r>
            <w:r w:rsidR="00005D9C" w:rsidRPr="00341A88">
              <w:rPr>
                <w:noProof/>
                <w:webHidden/>
              </w:rPr>
              <w:fldChar w:fldCharType="separate"/>
            </w:r>
            <w:r>
              <w:rPr>
                <w:noProof/>
                <w:webHidden/>
              </w:rPr>
              <w:t>14</w:t>
            </w:r>
            <w:r w:rsidR="00005D9C" w:rsidRPr="00341A88">
              <w:rPr>
                <w:noProof/>
                <w:webHidden/>
              </w:rPr>
              <w:fldChar w:fldCharType="end"/>
            </w:r>
          </w:hyperlink>
        </w:p>
        <w:p w:rsidR="00005D9C" w:rsidRPr="00341A88" w:rsidRDefault="004B7DD5" w:rsidP="002C543A">
          <w:pPr>
            <w:pStyle w:val="TOC3"/>
            <w:tabs>
              <w:tab w:val="left" w:pos="567"/>
              <w:tab w:val="right" w:leader="dot" w:pos="9175"/>
            </w:tabs>
            <w:spacing w:before="0" w:after="80"/>
            <w:ind w:left="0"/>
            <w:rPr>
              <w:rFonts w:asciiTheme="minorHAnsi" w:eastAsiaTheme="minorEastAsia" w:hAnsiTheme="minorHAnsi" w:cstheme="minorBidi"/>
              <w:noProof/>
              <w:color w:val="auto"/>
              <w:sz w:val="22"/>
              <w:szCs w:val="22"/>
              <w:lang w:val="de-CH" w:eastAsia="de-CH"/>
            </w:rPr>
          </w:pPr>
          <w:hyperlink w:anchor="_Toc530994417" w:history="1">
            <w:r w:rsidR="00005D9C" w:rsidRPr="00341A88">
              <w:rPr>
                <w:rStyle w:val="Hyperlink"/>
                <w:noProof/>
              </w:rPr>
              <w:t>1.</w:t>
            </w:r>
            <w:r w:rsidR="00005D9C" w:rsidRPr="00341A88">
              <w:rPr>
                <w:rFonts w:asciiTheme="minorHAnsi" w:eastAsiaTheme="minorEastAsia" w:hAnsiTheme="minorHAnsi" w:cstheme="minorBidi"/>
                <w:noProof/>
                <w:color w:val="auto"/>
                <w:sz w:val="22"/>
                <w:szCs w:val="22"/>
                <w:lang w:val="de-CH" w:eastAsia="de-CH"/>
              </w:rPr>
              <w:tab/>
            </w:r>
            <w:r w:rsidR="00005D9C" w:rsidRPr="00341A88">
              <w:rPr>
                <w:rStyle w:val="Hyperlink"/>
                <w:noProof/>
              </w:rPr>
              <w:t>Project</w:t>
            </w:r>
            <w:r w:rsidR="00005D9C" w:rsidRPr="00341A88">
              <w:rPr>
                <w:noProof/>
                <w:webHidden/>
              </w:rPr>
              <w:tab/>
            </w:r>
            <w:r w:rsidR="00005D9C" w:rsidRPr="00341A88">
              <w:rPr>
                <w:noProof/>
                <w:webHidden/>
              </w:rPr>
              <w:fldChar w:fldCharType="begin"/>
            </w:r>
            <w:r w:rsidR="00005D9C" w:rsidRPr="00341A88">
              <w:rPr>
                <w:noProof/>
                <w:webHidden/>
              </w:rPr>
              <w:instrText xml:space="preserve"> PAGEREF _Toc530994417 \h </w:instrText>
            </w:r>
            <w:r w:rsidR="00005D9C" w:rsidRPr="00341A88">
              <w:rPr>
                <w:noProof/>
                <w:webHidden/>
              </w:rPr>
            </w:r>
            <w:r w:rsidR="00005D9C" w:rsidRPr="00341A88">
              <w:rPr>
                <w:noProof/>
                <w:webHidden/>
              </w:rPr>
              <w:fldChar w:fldCharType="separate"/>
            </w:r>
            <w:r>
              <w:rPr>
                <w:noProof/>
                <w:webHidden/>
              </w:rPr>
              <w:t>15</w:t>
            </w:r>
            <w:r w:rsidR="00005D9C" w:rsidRPr="00341A88">
              <w:rPr>
                <w:noProof/>
                <w:webHidden/>
              </w:rPr>
              <w:fldChar w:fldCharType="end"/>
            </w:r>
          </w:hyperlink>
        </w:p>
        <w:p w:rsidR="00005D9C" w:rsidRPr="00341A88" w:rsidRDefault="004B7DD5" w:rsidP="002C543A">
          <w:pPr>
            <w:pStyle w:val="TOC3"/>
            <w:tabs>
              <w:tab w:val="left" w:pos="567"/>
              <w:tab w:val="right" w:leader="dot" w:pos="9175"/>
            </w:tabs>
            <w:spacing w:before="0" w:after="80"/>
            <w:ind w:left="0"/>
            <w:rPr>
              <w:rFonts w:asciiTheme="minorHAnsi" w:eastAsiaTheme="minorEastAsia" w:hAnsiTheme="minorHAnsi" w:cstheme="minorBidi"/>
              <w:noProof/>
              <w:color w:val="auto"/>
              <w:sz w:val="22"/>
              <w:szCs w:val="22"/>
              <w:lang w:val="de-CH" w:eastAsia="de-CH"/>
            </w:rPr>
          </w:pPr>
          <w:hyperlink w:anchor="_Toc530994418" w:history="1">
            <w:r w:rsidR="00005D9C" w:rsidRPr="00341A88">
              <w:rPr>
                <w:rStyle w:val="Hyperlink"/>
                <w:noProof/>
              </w:rPr>
              <w:t>2.</w:t>
            </w:r>
            <w:r w:rsidR="00005D9C" w:rsidRPr="00341A88">
              <w:rPr>
                <w:rFonts w:asciiTheme="minorHAnsi" w:eastAsiaTheme="minorEastAsia" w:hAnsiTheme="minorHAnsi" w:cstheme="minorBidi"/>
                <w:noProof/>
                <w:color w:val="auto"/>
                <w:sz w:val="22"/>
                <w:szCs w:val="22"/>
                <w:lang w:val="de-CH" w:eastAsia="de-CH"/>
              </w:rPr>
              <w:tab/>
            </w:r>
            <w:r w:rsidR="00005D9C" w:rsidRPr="00341A88">
              <w:rPr>
                <w:rStyle w:val="Hyperlink"/>
                <w:noProof/>
              </w:rPr>
              <w:t>Description of the Assignment</w:t>
            </w:r>
            <w:r w:rsidR="00005D9C" w:rsidRPr="00341A88">
              <w:rPr>
                <w:noProof/>
                <w:webHidden/>
              </w:rPr>
              <w:tab/>
            </w:r>
            <w:r w:rsidR="00005D9C" w:rsidRPr="00341A88">
              <w:rPr>
                <w:noProof/>
                <w:webHidden/>
              </w:rPr>
              <w:fldChar w:fldCharType="begin"/>
            </w:r>
            <w:r w:rsidR="00005D9C" w:rsidRPr="00341A88">
              <w:rPr>
                <w:noProof/>
                <w:webHidden/>
              </w:rPr>
              <w:instrText xml:space="preserve"> PAGEREF _Toc530994418 \h </w:instrText>
            </w:r>
            <w:r w:rsidR="00005D9C" w:rsidRPr="00341A88">
              <w:rPr>
                <w:noProof/>
                <w:webHidden/>
              </w:rPr>
            </w:r>
            <w:r w:rsidR="00005D9C" w:rsidRPr="00341A88">
              <w:rPr>
                <w:noProof/>
                <w:webHidden/>
              </w:rPr>
              <w:fldChar w:fldCharType="separate"/>
            </w:r>
            <w:r>
              <w:rPr>
                <w:noProof/>
                <w:webHidden/>
              </w:rPr>
              <w:t>15</w:t>
            </w:r>
            <w:r w:rsidR="00005D9C" w:rsidRPr="00341A88">
              <w:rPr>
                <w:noProof/>
                <w:webHidden/>
              </w:rPr>
              <w:fldChar w:fldCharType="end"/>
            </w:r>
          </w:hyperlink>
        </w:p>
        <w:p w:rsidR="00005D9C" w:rsidRPr="00341A88" w:rsidRDefault="004B7DD5" w:rsidP="002C543A">
          <w:pPr>
            <w:pStyle w:val="TOC3"/>
            <w:tabs>
              <w:tab w:val="left" w:pos="567"/>
              <w:tab w:val="right" w:leader="dot" w:pos="9175"/>
            </w:tabs>
            <w:spacing w:before="0" w:after="80"/>
            <w:ind w:left="0"/>
            <w:rPr>
              <w:rFonts w:asciiTheme="minorHAnsi" w:eastAsiaTheme="minorEastAsia" w:hAnsiTheme="minorHAnsi" w:cstheme="minorBidi"/>
              <w:noProof/>
              <w:color w:val="auto"/>
              <w:sz w:val="22"/>
              <w:szCs w:val="22"/>
              <w:lang w:val="de-CH" w:eastAsia="de-CH"/>
            </w:rPr>
          </w:pPr>
          <w:hyperlink w:anchor="_Toc530994419" w:history="1">
            <w:r w:rsidR="00005D9C" w:rsidRPr="00341A88">
              <w:rPr>
                <w:rStyle w:val="Hyperlink"/>
                <w:noProof/>
              </w:rPr>
              <w:t>3.</w:t>
            </w:r>
            <w:r w:rsidR="00005D9C" w:rsidRPr="00341A88">
              <w:rPr>
                <w:rFonts w:asciiTheme="minorHAnsi" w:eastAsiaTheme="minorEastAsia" w:hAnsiTheme="minorHAnsi" w:cstheme="minorBidi"/>
                <w:noProof/>
                <w:color w:val="auto"/>
                <w:sz w:val="22"/>
                <w:szCs w:val="22"/>
                <w:lang w:val="de-CH" w:eastAsia="de-CH"/>
              </w:rPr>
              <w:tab/>
            </w:r>
            <w:r w:rsidR="00005D9C" w:rsidRPr="00341A88">
              <w:rPr>
                <w:rStyle w:val="Hyperlink"/>
                <w:noProof/>
              </w:rPr>
              <w:t>Deliverables</w:t>
            </w:r>
            <w:r w:rsidR="00005D9C" w:rsidRPr="00341A88">
              <w:rPr>
                <w:noProof/>
                <w:webHidden/>
              </w:rPr>
              <w:tab/>
            </w:r>
            <w:r w:rsidR="00005D9C" w:rsidRPr="00341A88">
              <w:rPr>
                <w:noProof/>
                <w:webHidden/>
              </w:rPr>
              <w:fldChar w:fldCharType="begin"/>
            </w:r>
            <w:r w:rsidR="00005D9C" w:rsidRPr="00341A88">
              <w:rPr>
                <w:noProof/>
                <w:webHidden/>
              </w:rPr>
              <w:instrText xml:space="preserve"> PAGEREF _Toc530994419 \h </w:instrText>
            </w:r>
            <w:r w:rsidR="00005D9C" w:rsidRPr="00341A88">
              <w:rPr>
                <w:noProof/>
                <w:webHidden/>
              </w:rPr>
            </w:r>
            <w:r w:rsidR="00005D9C" w:rsidRPr="00341A88">
              <w:rPr>
                <w:noProof/>
                <w:webHidden/>
              </w:rPr>
              <w:fldChar w:fldCharType="separate"/>
            </w:r>
            <w:r>
              <w:rPr>
                <w:noProof/>
                <w:webHidden/>
              </w:rPr>
              <w:t>29</w:t>
            </w:r>
            <w:r w:rsidR="00005D9C" w:rsidRPr="00341A88">
              <w:rPr>
                <w:noProof/>
                <w:webHidden/>
              </w:rPr>
              <w:fldChar w:fldCharType="end"/>
            </w:r>
          </w:hyperlink>
        </w:p>
        <w:p w:rsidR="00005D9C" w:rsidRPr="00341A88" w:rsidRDefault="004B7DD5" w:rsidP="002C543A">
          <w:pPr>
            <w:pStyle w:val="TOC3"/>
            <w:tabs>
              <w:tab w:val="left" w:pos="567"/>
              <w:tab w:val="right" w:leader="dot" w:pos="9175"/>
            </w:tabs>
            <w:spacing w:before="0" w:after="80"/>
            <w:ind w:left="0"/>
            <w:rPr>
              <w:rFonts w:asciiTheme="minorHAnsi" w:eastAsiaTheme="minorEastAsia" w:hAnsiTheme="minorHAnsi" w:cstheme="minorBidi"/>
              <w:noProof/>
              <w:color w:val="auto"/>
              <w:sz w:val="22"/>
              <w:szCs w:val="22"/>
              <w:lang w:val="de-CH" w:eastAsia="de-CH"/>
            </w:rPr>
          </w:pPr>
          <w:hyperlink w:anchor="_Toc530994420" w:history="1">
            <w:r w:rsidR="00005D9C" w:rsidRPr="00341A88">
              <w:rPr>
                <w:rStyle w:val="Hyperlink"/>
                <w:noProof/>
              </w:rPr>
              <w:t>4.</w:t>
            </w:r>
            <w:r w:rsidR="00005D9C" w:rsidRPr="00341A88">
              <w:rPr>
                <w:rFonts w:asciiTheme="minorHAnsi" w:eastAsiaTheme="minorEastAsia" w:hAnsiTheme="minorHAnsi" w:cstheme="minorBidi"/>
                <w:noProof/>
                <w:color w:val="auto"/>
                <w:sz w:val="22"/>
                <w:szCs w:val="22"/>
                <w:lang w:val="de-CH" w:eastAsia="de-CH"/>
              </w:rPr>
              <w:tab/>
            </w:r>
            <w:r w:rsidR="00005D9C" w:rsidRPr="00341A88">
              <w:rPr>
                <w:rStyle w:val="Hyperlink"/>
                <w:noProof/>
              </w:rPr>
              <w:t>Reporting Requirements</w:t>
            </w:r>
            <w:r w:rsidR="00005D9C" w:rsidRPr="00341A88">
              <w:rPr>
                <w:noProof/>
                <w:webHidden/>
              </w:rPr>
              <w:tab/>
            </w:r>
            <w:r w:rsidR="00005D9C" w:rsidRPr="00341A88">
              <w:rPr>
                <w:noProof/>
                <w:webHidden/>
              </w:rPr>
              <w:fldChar w:fldCharType="begin"/>
            </w:r>
            <w:r w:rsidR="00005D9C" w:rsidRPr="00341A88">
              <w:rPr>
                <w:noProof/>
                <w:webHidden/>
              </w:rPr>
              <w:instrText xml:space="preserve"> PAGEREF _Toc530994420 \h </w:instrText>
            </w:r>
            <w:r w:rsidR="00005D9C" w:rsidRPr="00341A88">
              <w:rPr>
                <w:noProof/>
                <w:webHidden/>
              </w:rPr>
            </w:r>
            <w:r w:rsidR="00005D9C" w:rsidRPr="00341A88">
              <w:rPr>
                <w:noProof/>
                <w:webHidden/>
              </w:rPr>
              <w:fldChar w:fldCharType="separate"/>
            </w:r>
            <w:r>
              <w:rPr>
                <w:noProof/>
                <w:webHidden/>
              </w:rPr>
              <w:t>29</w:t>
            </w:r>
            <w:r w:rsidR="00005D9C" w:rsidRPr="00341A88">
              <w:rPr>
                <w:noProof/>
                <w:webHidden/>
              </w:rPr>
              <w:fldChar w:fldCharType="end"/>
            </w:r>
          </w:hyperlink>
        </w:p>
        <w:p w:rsidR="00005D9C" w:rsidRPr="00341A88" w:rsidRDefault="004B7DD5" w:rsidP="002C543A">
          <w:pPr>
            <w:pStyle w:val="TOC3"/>
            <w:tabs>
              <w:tab w:val="left" w:pos="567"/>
              <w:tab w:val="right" w:leader="dot" w:pos="9175"/>
            </w:tabs>
            <w:spacing w:before="0" w:after="80"/>
            <w:ind w:left="0"/>
            <w:rPr>
              <w:rFonts w:asciiTheme="minorHAnsi" w:eastAsiaTheme="minorEastAsia" w:hAnsiTheme="minorHAnsi" w:cstheme="minorBidi"/>
              <w:noProof/>
              <w:color w:val="auto"/>
              <w:sz w:val="22"/>
              <w:szCs w:val="22"/>
              <w:lang w:val="de-CH" w:eastAsia="de-CH"/>
            </w:rPr>
          </w:pPr>
          <w:hyperlink w:anchor="_Toc530994421" w:history="1">
            <w:r w:rsidR="00005D9C" w:rsidRPr="00341A88">
              <w:rPr>
                <w:rStyle w:val="Hyperlink"/>
                <w:noProof/>
              </w:rPr>
              <w:t>5.</w:t>
            </w:r>
            <w:r w:rsidR="00005D9C" w:rsidRPr="00341A88">
              <w:rPr>
                <w:rFonts w:asciiTheme="minorHAnsi" w:eastAsiaTheme="minorEastAsia" w:hAnsiTheme="minorHAnsi" w:cstheme="minorBidi"/>
                <w:noProof/>
                <w:color w:val="auto"/>
                <w:sz w:val="22"/>
                <w:szCs w:val="22"/>
                <w:lang w:val="de-CH" w:eastAsia="de-CH"/>
              </w:rPr>
              <w:tab/>
            </w:r>
            <w:r w:rsidR="00005D9C" w:rsidRPr="00341A88">
              <w:rPr>
                <w:rStyle w:val="Hyperlink"/>
                <w:noProof/>
              </w:rPr>
              <w:t>Location and Duration</w:t>
            </w:r>
            <w:r w:rsidR="00005D9C" w:rsidRPr="00341A88">
              <w:rPr>
                <w:noProof/>
                <w:webHidden/>
              </w:rPr>
              <w:tab/>
            </w:r>
            <w:r w:rsidR="00005D9C" w:rsidRPr="00341A88">
              <w:rPr>
                <w:noProof/>
                <w:webHidden/>
              </w:rPr>
              <w:fldChar w:fldCharType="begin"/>
            </w:r>
            <w:r w:rsidR="00005D9C" w:rsidRPr="00341A88">
              <w:rPr>
                <w:noProof/>
                <w:webHidden/>
              </w:rPr>
              <w:instrText xml:space="preserve"> PAGEREF _Toc530994421 \h </w:instrText>
            </w:r>
            <w:r w:rsidR="00005D9C" w:rsidRPr="00341A88">
              <w:rPr>
                <w:noProof/>
                <w:webHidden/>
              </w:rPr>
            </w:r>
            <w:r w:rsidR="00005D9C" w:rsidRPr="00341A88">
              <w:rPr>
                <w:noProof/>
                <w:webHidden/>
              </w:rPr>
              <w:fldChar w:fldCharType="separate"/>
            </w:r>
            <w:r>
              <w:rPr>
                <w:noProof/>
                <w:webHidden/>
              </w:rPr>
              <w:t>31</w:t>
            </w:r>
            <w:r w:rsidR="00005D9C" w:rsidRPr="00341A88">
              <w:rPr>
                <w:noProof/>
                <w:webHidden/>
              </w:rPr>
              <w:fldChar w:fldCharType="end"/>
            </w:r>
          </w:hyperlink>
        </w:p>
        <w:p w:rsidR="00005D9C" w:rsidRPr="00341A88" w:rsidRDefault="004B7DD5" w:rsidP="002C543A">
          <w:pPr>
            <w:pStyle w:val="TOC3"/>
            <w:tabs>
              <w:tab w:val="left" w:pos="567"/>
              <w:tab w:val="right" w:leader="dot" w:pos="9175"/>
            </w:tabs>
            <w:spacing w:before="0" w:after="80"/>
            <w:ind w:left="0"/>
            <w:rPr>
              <w:rFonts w:asciiTheme="minorHAnsi" w:eastAsiaTheme="minorEastAsia" w:hAnsiTheme="minorHAnsi" w:cstheme="minorBidi"/>
              <w:noProof/>
              <w:color w:val="auto"/>
              <w:sz w:val="22"/>
              <w:szCs w:val="22"/>
              <w:lang w:val="de-CH" w:eastAsia="de-CH"/>
            </w:rPr>
          </w:pPr>
          <w:hyperlink w:anchor="_Toc530994422" w:history="1">
            <w:r w:rsidR="00005D9C" w:rsidRPr="00341A88">
              <w:rPr>
                <w:rStyle w:val="Hyperlink"/>
                <w:noProof/>
              </w:rPr>
              <w:t>6.</w:t>
            </w:r>
            <w:r w:rsidR="00005D9C" w:rsidRPr="00341A88">
              <w:rPr>
                <w:rFonts w:asciiTheme="minorHAnsi" w:eastAsiaTheme="minorEastAsia" w:hAnsiTheme="minorHAnsi" w:cstheme="minorBidi"/>
                <w:noProof/>
                <w:color w:val="auto"/>
                <w:sz w:val="22"/>
                <w:szCs w:val="22"/>
                <w:lang w:val="de-CH" w:eastAsia="de-CH"/>
              </w:rPr>
              <w:tab/>
            </w:r>
            <w:r w:rsidR="00005D9C" w:rsidRPr="00341A88">
              <w:rPr>
                <w:rStyle w:val="Hyperlink"/>
                <w:noProof/>
              </w:rPr>
              <w:t>Evaluation Process and Methods</w:t>
            </w:r>
            <w:r w:rsidR="00005D9C" w:rsidRPr="00341A88">
              <w:rPr>
                <w:noProof/>
                <w:webHidden/>
              </w:rPr>
              <w:tab/>
            </w:r>
            <w:r w:rsidR="00005D9C" w:rsidRPr="00341A88">
              <w:rPr>
                <w:noProof/>
                <w:webHidden/>
              </w:rPr>
              <w:fldChar w:fldCharType="begin"/>
            </w:r>
            <w:r w:rsidR="00005D9C" w:rsidRPr="00341A88">
              <w:rPr>
                <w:noProof/>
                <w:webHidden/>
              </w:rPr>
              <w:instrText xml:space="preserve"> PAGEREF _Toc530994422 \h </w:instrText>
            </w:r>
            <w:r w:rsidR="00005D9C" w:rsidRPr="00341A88">
              <w:rPr>
                <w:noProof/>
                <w:webHidden/>
              </w:rPr>
            </w:r>
            <w:r w:rsidR="00005D9C" w:rsidRPr="00341A88">
              <w:rPr>
                <w:noProof/>
                <w:webHidden/>
              </w:rPr>
              <w:fldChar w:fldCharType="separate"/>
            </w:r>
            <w:r>
              <w:rPr>
                <w:noProof/>
                <w:webHidden/>
              </w:rPr>
              <w:t>31</w:t>
            </w:r>
            <w:r w:rsidR="00005D9C" w:rsidRPr="00341A88">
              <w:rPr>
                <w:noProof/>
                <w:webHidden/>
              </w:rPr>
              <w:fldChar w:fldCharType="end"/>
            </w:r>
          </w:hyperlink>
        </w:p>
        <w:p w:rsidR="00005D9C" w:rsidRPr="00341A88" w:rsidRDefault="004B7DD5" w:rsidP="002C543A">
          <w:pPr>
            <w:pStyle w:val="TOC3"/>
            <w:tabs>
              <w:tab w:val="left" w:pos="567"/>
              <w:tab w:val="right" w:leader="dot" w:pos="9175"/>
            </w:tabs>
            <w:spacing w:before="0" w:after="80"/>
            <w:ind w:left="0"/>
            <w:rPr>
              <w:rFonts w:asciiTheme="minorHAnsi" w:eastAsiaTheme="minorEastAsia" w:hAnsiTheme="minorHAnsi" w:cstheme="minorBidi"/>
              <w:noProof/>
              <w:color w:val="auto"/>
              <w:sz w:val="22"/>
              <w:szCs w:val="22"/>
              <w:lang w:val="de-CH" w:eastAsia="de-CH"/>
            </w:rPr>
          </w:pPr>
          <w:hyperlink w:anchor="_Toc530994423" w:history="1">
            <w:r w:rsidR="00005D9C" w:rsidRPr="00341A88">
              <w:rPr>
                <w:rStyle w:val="Hyperlink"/>
                <w:noProof/>
              </w:rPr>
              <w:t>7.</w:t>
            </w:r>
            <w:r w:rsidR="00005D9C" w:rsidRPr="00341A88">
              <w:rPr>
                <w:rFonts w:asciiTheme="minorHAnsi" w:eastAsiaTheme="minorEastAsia" w:hAnsiTheme="minorHAnsi" w:cstheme="minorBidi"/>
                <w:noProof/>
                <w:color w:val="auto"/>
                <w:sz w:val="22"/>
                <w:szCs w:val="22"/>
                <w:lang w:val="de-CH" w:eastAsia="de-CH"/>
              </w:rPr>
              <w:tab/>
            </w:r>
            <w:r w:rsidR="00005D9C" w:rsidRPr="00341A88">
              <w:rPr>
                <w:rStyle w:val="Hyperlink"/>
                <w:noProof/>
              </w:rPr>
              <w:t>Project Management</w:t>
            </w:r>
            <w:r w:rsidR="00005D9C" w:rsidRPr="00341A88">
              <w:rPr>
                <w:noProof/>
                <w:webHidden/>
              </w:rPr>
              <w:tab/>
            </w:r>
            <w:r w:rsidR="00005D9C" w:rsidRPr="00341A88">
              <w:rPr>
                <w:noProof/>
                <w:webHidden/>
              </w:rPr>
              <w:fldChar w:fldCharType="begin"/>
            </w:r>
            <w:r w:rsidR="00005D9C" w:rsidRPr="00341A88">
              <w:rPr>
                <w:noProof/>
                <w:webHidden/>
              </w:rPr>
              <w:instrText xml:space="preserve"> PAGEREF _Toc530994423 \h </w:instrText>
            </w:r>
            <w:r w:rsidR="00005D9C" w:rsidRPr="00341A88">
              <w:rPr>
                <w:noProof/>
                <w:webHidden/>
              </w:rPr>
            </w:r>
            <w:r w:rsidR="00005D9C" w:rsidRPr="00341A88">
              <w:rPr>
                <w:noProof/>
                <w:webHidden/>
              </w:rPr>
              <w:fldChar w:fldCharType="separate"/>
            </w:r>
            <w:r>
              <w:rPr>
                <w:noProof/>
                <w:webHidden/>
              </w:rPr>
              <w:t>32</w:t>
            </w:r>
            <w:r w:rsidR="00005D9C" w:rsidRPr="00341A88">
              <w:rPr>
                <w:noProof/>
                <w:webHidden/>
              </w:rPr>
              <w:fldChar w:fldCharType="end"/>
            </w:r>
          </w:hyperlink>
        </w:p>
        <w:p w:rsidR="00005D9C" w:rsidRPr="00341A88" w:rsidRDefault="004B7DD5" w:rsidP="002C543A">
          <w:pPr>
            <w:pStyle w:val="TOC3"/>
            <w:tabs>
              <w:tab w:val="left" w:pos="567"/>
              <w:tab w:val="right" w:leader="dot" w:pos="9175"/>
            </w:tabs>
            <w:spacing w:before="0" w:after="80"/>
            <w:ind w:left="0"/>
            <w:rPr>
              <w:rFonts w:asciiTheme="minorHAnsi" w:eastAsiaTheme="minorEastAsia" w:hAnsiTheme="minorHAnsi" w:cstheme="minorBidi"/>
              <w:noProof/>
              <w:color w:val="auto"/>
              <w:sz w:val="22"/>
              <w:szCs w:val="22"/>
              <w:lang w:val="de-CH" w:eastAsia="de-CH"/>
            </w:rPr>
          </w:pPr>
          <w:hyperlink w:anchor="_Toc530994424" w:history="1">
            <w:r w:rsidR="00005D9C" w:rsidRPr="00341A88">
              <w:rPr>
                <w:rStyle w:val="Hyperlink"/>
                <w:noProof/>
              </w:rPr>
              <w:t>8.</w:t>
            </w:r>
            <w:r w:rsidR="00005D9C" w:rsidRPr="00341A88">
              <w:rPr>
                <w:rFonts w:asciiTheme="minorHAnsi" w:eastAsiaTheme="minorEastAsia" w:hAnsiTheme="minorHAnsi" w:cstheme="minorBidi"/>
                <w:noProof/>
                <w:color w:val="auto"/>
                <w:sz w:val="22"/>
                <w:szCs w:val="22"/>
                <w:lang w:val="de-CH" w:eastAsia="de-CH"/>
              </w:rPr>
              <w:tab/>
            </w:r>
            <w:r w:rsidR="00005D9C" w:rsidRPr="00341A88">
              <w:rPr>
                <w:rStyle w:val="Hyperlink"/>
                <w:noProof/>
              </w:rPr>
              <w:t>Payment</w:t>
            </w:r>
            <w:r w:rsidR="00005D9C" w:rsidRPr="00341A88">
              <w:rPr>
                <w:noProof/>
                <w:webHidden/>
              </w:rPr>
              <w:tab/>
            </w:r>
            <w:r w:rsidR="00005D9C" w:rsidRPr="00341A88">
              <w:rPr>
                <w:noProof/>
                <w:webHidden/>
              </w:rPr>
              <w:fldChar w:fldCharType="begin"/>
            </w:r>
            <w:r w:rsidR="00005D9C" w:rsidRPr="00341A88">
              <w:rPr>
                <w:noProof/>
                <w:webHidden/>
              </w:rPr>
              <w:instrText xml:space="preserve"> PAGEREF _Toc530994424 \h </w:instrText>
            </w:r>
            <w:r w:rsidR="00005D9C" w:rsidRPr="00341A88">
              <w:rPr>
                <w:noProof/>
                <w:webHidden/>
              </w:rPr>
            </w:r>
            <w:r w:rsidR="00005D9C" w:rsidRPr="00341A88">
              <w:rPr>
                <w:noProof/>
                <w:webHidden/>
              </w:rPr>
              <w:fldChar w:fldCharType="separate"/>
            </w:r>
            <w:r>
              <w:rPr>
                <w:noProof/>
                <w:webHidden/>
              </w:rPr>
              <w:t>32</w:t>
            </w:r>
            <w:r w:rsidR="00005D9C" w:rsidRPr="00341A88">
              <w:rPr>
                <w:noProof/>
                <w:webHidden/>
              </w:rPr>
              <w:fldChar w:fldCharType="end"/>
            </w:r>
          </w:hyperlink>
        </w:p>
        <w:p w:rsidR="00005D9C" w:rsidRPr="002C543A" w:rsidRDefault="004B7DD5" w:rsidP="002C543A">
          <w:pPr>
            <w:pStyle w:val="TOC2"/>
            <w:rPr>
              <w:rFonts w:asciiTheme="minorHAnsi" w:eastAsiaTheme="minorEastAsia" w:hAnsiTheme="minorHAnsi" w:cstheme="minorBidi"/>
              <w:noProof/>
              <w:color w:val="auto"/>
              <w:sz w:val="22"/>
              <w:szCs w:val="22"/>
              <w:lang w:val="de-CH" w:eastAsia="de-CH"/>
            </w:rPr>
          </w:pPr>
          <w:hyperlink w:anchor="_Toc530994425" w:history="1">
            <w:r w:rsidR="00005D9C" w:rsidRPr="002C543A">
              <w:rPr>
                <w:rStyle w:val="Hyperlink"/>
                <w:b/>
                <w:noProof/>
              </w:rPr>
              <w:t>Terms of Reference for the Supply and Installation of Pumps - Template</w:t>
            </w:r>
            <w:r w:rsidR="00005D9C" w:rsidRPr="00B01B02">
              <w:rPr>
                <w:b/>
                <w:noProof/>
                <w:webHidden/>
              </w:rPr>
              <w:tab/>
            </w:r>
            <w:r w:rsidR="00005D9C" w:rsidRPr="00B01B02">
              <w:rPr>
                <w:b/>
                <w:noProof/>
                <w:webHidden/>
              </w:rPr>
              <w:fldChar w:fldCharType="begin"/>
            </w:r>
            <w:r w:rsidR="00005D9C" w:rsidRPr="00B01B02">
              <w:rPr>
                <w:b/>
                <w:noProof/>
                <w:webHidden/>
              </w:rPr>
              <w:instrText xml:space="preserve"> PAGEREF _Toc530994425 \h </w:instrText>
            </w:r>
            <w:r w:rsidR="00005D9C" w:rsidRPr="00B01B02">
              <w:rPr>
                <w:b/>
                <w:noProof/>
                <w:webHidden/>
              </w:rPr>
            </w:r>
            <w:r w:rsidR="00005D9C" w:rsidRPr="00B01B02">
              <w:rPr>
                <w:b/>
                <w:noProof/>
                <w:webHidden/>
              </w:rPr>
              <w:fldChar w:fldCharType="separate"/>
            </w:r>
            <w:r>
              <w:rPr>
                <w:b/>
                <w:noProof/>
                <w:webHidden/>
              </w:rPr>
              <w:t>33</w:t>
            </w:r>
            <w:r w:rsidR="00005D9C" w:rsidRPr="00B01B02">
              <w:rPr>
                <w:b/>
                <w:noProof/>
                <w:webHidden/>
              </w:rPr>
              <w:fldChar w:fldCharType="end"/>
            </w:r>
          </w:hyperlink>
        </w:p>
        <w:p w:rsidR="00005D9C" w:rsidRPr="00341A88" w:rsidRDefault="004B7DD5" w:rsidP="002C543A">
          <w:pPr>
            <w:pStyle w:val="TOC3"/>
            <w:tabs>
              <w:tab w:val="right" w:leader="dot" w:pos="9175"/>
            </w:tabs>
            <w:spacing w:before="0" w:after="80"/>
            <w:ind w:left="0"/>
            <w:rPr>
              <w:rFonts w:asciiTheme="minorHAnsi" w:eastAsiaTheme="minorEastAsia" w:hAnsiTheme="minorHAnsi" w:cstheme="minorBidi"/>
              <w:noProof/>
              <w:color w:val="auto"/>
              <w:sz w:val="22"/>
              <w:szCs w:val="22"/>
              <w:lang w:val="de-CH" w:eastAsia="de-CH"/>
            </w:rPr>
          </w:pPr>
          <w:hyperlink w:anchor="_Toc530994426" w:history="1">
            <w:r w:rsidR="00005D9C" w:rsidRPr="00341A88">
              <w:rPr>
                <w:rStyle w:val="Hyperlink"/>
                <w:noProof/>
              </w:rPr>
              <w:t>Abbreviations</w:t>
            </w:r>
            <w:r w:rsidR="00005D9C" w:rsidRPr="00341A88">
              <w:rPr>
                <w:noProof/>
                <w:webHidden/>
              </w:rPr>
              <w:tab/>
            </w:r>
            <w:r w:rsidR="00005D9C" w:rsidRPr="00341A88">
              <w:rPr>
                <w:noProof/>
                <w:webHidden/>
              </w:rPr>
              <w:fldChar w:fldCharType="begin"/>
            </w:r>
            <w:r w:rsidR="00005D9C" w:rsidRPr="00341A88">
              <w:rPr>
                <w:noProof/>
                <w:webHidden/>
              </w:rPr>
              <w:instrText xml:space="preserve"> PAGEREF _Toc530994426 \h </w:instrText>
            </w:r>
            <w:r w:rsidR="00005D9C" w:rsidRPr="00341A88">
              <w:rPr>
                <w:noProof/>
                <w:webHidden/>
              </w:rPr>
            </w:r>
            <w:r w:rsidR="00005D9C" w:rsidRPr="00341A88">
              <w:rPr>
                <w:noProof/>
                <w:webHidden/>
              </w:rPr>
              <w:fldChar w:fldCharType="separate"/>
            </w:r>
            <w:r>
              <w:rPr>
                <w:noProof/>
                <w:webHidden/>
              </w:rPr>
              <w:t>33</w:t>
            </w:r>
            <w:r w:rsidR="00005D9C" w:rsidRPr="00341A88">
              <w:rPr>
                <w:noProof/>
                <w:webHidden/>
              </w:rPr>
              <w:fldChar w:fldCharType="end"/>
            </w:r>
          </w:hyperlink>
        </w:p>
        <w:p w:rsidR="00005D9C" w:rsidRPr="00341A88" w:rsidRDefault="004B7DD5" w:rsidP="002C543A">
          <w:pPr>
            <w:pStyle w:val="TOC3"/>
            <w:tabs>
              <w:tab w:val="left" w:pos="567"/>
              <w:tab w:val="right" w:leader="dot" w:pos="9175"/>
            </w:tabs>
            <w:spacing w:before="0" w:after="80"/>
            <w:ind w:left="0"/>
            <w:rPr>
              <w:rFonts w:asciiTheme="minorHAnsi" w:eastAsiaTheme="minorEastAsia" w:hAnsiTheme="minorHAnsi" w:cstheme="minorBidi"/>
              <w:noProof/>
              <w:color w:val="auto"/>
              <w:sz w:val="22"/>
              <w:szCs w:val="22"/>
              <w:lang w:val="de-CH" w:eastAsia="de-CH"/>
            </w:rPr>
          </w:pPr>
          <w:hyperlink w:anchor="_Toc530994427" w:history="1">
            <w:r w:rsidR="00005D9C" w:rsidRPr="00341A88">
              <w:rPr>
                <w:rStyle w:val="Hyperlink"/>
                <w:noProof/>
              </w:rPr>
              <w:t>1.</w:t>
            </w:r>
            <w:r w:rsidR="00005D9C" w:rsidRPr="00341A88">
              <w:rPr>
                <w:rFonts w:asciiTheme="minorHAnsi" w:eastAsiaTheme="minorEastAsia" w:hAnsiTheme="minorHAnsi" w:cstheme="minorBidi"/>
                <w:noProof/>
                <w:color w:val="auto"/>
                <w:sz w:val="22"/>
                <w:szCs w:val="22"/>
                <w:lang w:val="de-CH" w:eastAsia="de-CH"/>
              </w:rPr>
              <w:tab/>
            </w:r>
            <w:r w:rsidR="00005D9C" w:rsidRPr="00341A88">
              <w:rPr>
                <w:rStyle w:val="Hyperlink"/>
                <w:noProof/>
              </w:rPr>
              <w:t>Project Background</w:t>
            </w:r>
            <w:r w:rsidR="00005D9C" w:rsidRPr="00341A88">
              <w:rPr>
                <w:noProof/>
                <w:webHidden/>
              </w:rPr>
              <w:tab/>
            </w:r>
            <w:r w:rsidR="00005D9C" w:rsidRPr="00341A88">
              <w:rPr>
                <w:noProof/>
                <w:webHidden/>
              </w:rPr>
              <w:fldChar w:fldCharType="begin"/>
            </w:r>
            <w:r w:rsidR="00005D9C" w:rsidRPr="00341A88">
              <w:rPr>
                <w:noProof/>
                <w:webHidden/>
              </w:rPr>
              <w:instrText xml:space="preserve"> PAGEREF _Toc530994427 \h </w:instrText>
            </w:r>
            <w:r w:rsidR="00005D9C" w:rsidRPr="00341A88">
              <w:rPr>
                <w:noProof/>
                <w:webHidden/>
              </w:rPr>
            </w:r>
            <w:r w:rsidR="00005D9C" w:rsidRPr="00341A88">
              <w:rPr>
                <w:noProof/>
                <w:webHidden/>
              </w:rPr>
              <w:fldChar w:fldCharType="separate"/>
            </w:r>
            <w:r>
              <w:rPr>
                <w:noProof/>
                <w:webHidden/>
              </w:rPr>
              <w:t>33</w:t>
            </w:r>
            <w:r w:rsidR="00005D9C" w:rsidRPr="00341A88">
              <w:rPr>
                <w:noProof/>
                <w:webHidden/>
              </w:rPr>
              <w:fldChar w:fldCharType="end"/>
            </w:r>
          </w:hyperlink>
        </w:p>
        <w:p w:rsidR="00005D9C" w:rsidRPr="00341A88" w:rsidRDefault="004B7DD5" w:rsidP="002C543A">
          <w:pPr>
            <w:pStyle w:val="TOC3"/>
            <w:tabs>
              <w:tab w:val="left" w:pos="567"/>
              <w:tab w:val="right" w:leader="dot" w:pos="9175"/>
            </w:tabs>
            <w:spacing w:before="0" w:after="80"/>
            <w:ind w:left="0"/>
            <w:rPr>
              <w:rFonts w:asciiTheme="minorHAnsi" w:eastAsiaTheme="minorEastAsia" w:hAnsiTheme="minorHAnsi" w:cstheme="minorBidi"/>
              <w:noProof/>
              <w:color w:val="auto"/>
              <w:sz w:val="22"/>
              <w:szCs w:val="22"/>
              <w:lang w:val="de-CH" w:eastAsia="de-CH"/>
            </w:rPr>
          </w:pPr>
          <w:hyperlink w:anchor="_Toc530994428" w:history="1">
            <w:r w:rsidR="00005D9C" w:rsidRPr="00341A88">
              <w:rPr>
                <w:rStyle w:val="Hyperlink"/>
                <w:noProof/>
              </w:rPr>
              <w:t>2.</w:t>
            </w:r>
            <w:r w:rsidR="00005D9C" w:rsidRPr="00341A88">
              <w:rPr>
                <w:rFonts w:asciiTheme="minorHAnsi" w:eastAsiaTheme="minorEastAsia" w:hAnsiTheme="minorHAnsi" w:cstheme="minorBidi"/>
                <w:noProof/>
                <w:color w:val="auto"/>
                <w:sz w:val="22"/>
                <w:szCs w:val="22"/>
                <w:lang w:val="de-CH" w:eastAsia="de-CH"/>
              </w:rPr>
              <w:tab/>
            </w:r>
            <w:r w:rsidR="00005D9C" w:rsidRPr="00341A88">
              <w:rPr>
                <w:rStyle w:val="Hyperlink"/>
                <w:noProof/>
              </w:rPr>
              <w:t>Description of the Assignment</w:t>
            </w:r>
            <w:r w:rsidR="00005D9C" w:rsidRPr="00341A88">
              <w:rPr>
                <w:noProof/>
                <w:webHidden/>
              </w:rPr>
              <w:tab/>
            </w:r>
            <w:r w:rsidR="00005D9C" w:rsidRPr="00341A88">
              <w:rPr>
                <w:noProof/>
                <w:webHidden/>
              </w:rPr>
              <w:fldChar w:fldCharType="begin"/>
            </w:r>
            <w:r w:rsidR="00005D9C" w:rsidRPr="00341A88">
              <w:rPr>
                <w:noProof/>
                <w:webHidden/>
              </w:rPr>
              <w:instrText xml:space="preserve"> PAGEREF _Toc530994428 \h </w:instrText>
            </w:r>
            <w:r w:rsidR="00005D9C" w:rsidRPr="00341A88">
              <w:rPr>
                <w:noProof/>
                <w:webHidden/>
              </w:rPr>
            </w:r>
            <w:r w:rsidR="00005D9C" w:rsidRPr="00341A88">
              <w:rPr>
                <w:noProof/>
                <w:webHidden/>
              </w:rPr>
              <w:fldChar w:fldCharType="separate"/>
            </w:r>
            <w:r>
              <w:rPr>
                <w:noProof/>
                <w:webHidden/>
              </w:rPr>
              <w:t>33</w:t>
            </w:r>
            <w:r w:rsidR="00005D9C" w:rsidRPr="00341A88">
              <w:rPr>
                <w:noProof/>
                <w:webHidden/>
              </w:rPr>
              <w:fldChar w:fldCharType="end"/>
            </w:r>
          </w:hyperlink>
        </w:p>
        <w:p w:rsidR="00005D9C" w:rsidRPr="00341A88" w:rsidRDefault="004B7DD5" w:rsidP="002C543A">
          <w:pPr>
            <w:pStyle w:val="TOC3"/>
            <w:tabs>
              <w:tab w:val="left" w:pos="567"/>
              <w:tab w:val="right" w:leader="dot" w:pos="9175"/>
            </w:tabs>
            <w:spacing w:before="0" w:after="80"/>
            <w:ind w:left="0"/>
            <w:rPr>
              <w:rFonts w:asciiTheme="minorHAnsi" w:eastAsiaTheme="minorEastAsia" w:hAnsiTheme="minorHAnsi" w:cstheme="minorBidi"/>
              <w:noProof/>
              <w:color w:val="auto"/>
              <w:sz w:val="22"/>
              <w:szCs w:val="22"/>
              <w:lang w:val="de-CH" w:eastAsia="de-CH"/>
            </w:rPr>
          </w:pPr>
          <w:hyperlink w:anchor="_Toc530994429" w:history="1">
            <w:r w:rsidR="00005D9C" w:rsidRPr="00341A88">
              <w:rPr>
                <w:rStyle w:val="Hyperlink"/>
                <w:noProof/>
              </w:rPr>
              <w:t>3.</w:t>
            </w:r>
            <w:r w:rsidR="00005D9C" w:rsidRPr="00341A88">
              <w:rPr>
                <w:rFonts w:asciiTheme="minorHAnsi" w:eastAsiaTheme="minorEastAsia" w:hAnsiTheme="minorHAnsi" w:cstheme="minorBidi"/>
                <w:noProof/>
                <w:color w:val="auto"/>
                <w:sz w:val="22"/>
                <w:szCs w:val="22"/>
                <w:lang w:val="de-CH" w:eastAsia="de-CH"/>
              </w:rPr>
              <w:tab/>
            </w:r>
            <w:r w:rsidR="00005D9C" w:rsidRPr="00341A88">
              <w:rPr>
                <w:rStyle w:val="Hyperlink"/>
                <w:noProof/>
              </w:rPr>
              <w:t>Deliverables</w:t>
            </w:r>
            <w:r w:rsidR="00005D9C" w:rsidRPr="00341A88">
              <w:rPr>
                <w:noProof/>
                <w:webHidden/>
              </w:rPr>
              <w:tab/>
            </w:r>
            <w:r w:rsidR="00005D9C" w:rsidRPr="00341A88">
              <w:rPr>
                <w:noProof/>
                <w:webHidden/>
              </w:rPr>
              <w:fldChar w:fldCharType="begin"/>
            </w:r>
            <w:r w:rsidR="00005D9C" w:rsidRPr="00341A88">
              <w:rPr>
                <w:noProof/>
                <w:webHidden/>
              </w:rPr>
              <w:instrText xml:space="preserve"> PAGEREF _Toc530994429 \h </w:instrText>
            </w:r>
            <w:r w:rsidR="00005D9C" w:rsidRPr="00341A88">
              <w:rPr>
                <w:noProof/>
                <w:webHidden/>
              </w:rPr>
            </w:r>
            <w:r w:rsidR="00005D9C" w:rsidRPr="00341A88">
              <w:rPr>
                <w:noProof/>
                <w:webHidden/>
              </w:rPr>
              <w:fldChar w:fldCharType="separate"/>
            </w:r>
            <w:r>
              <w:rPr>
                <w:noProof/>
                <w:webHidden/>
              </w:rPr>
              <w:t>35</w:t>
            </w:r>
            <w:r w:rsidR="00005D9C" w:rsidRPr="00341A88">
              <w:rPr>
                <w:noProof/>
                <w:webHidden/>
              </w:rPr>
              <w:fldChar w:fldCharType="end"/>
            </w:r>
          </w:hyperlink>
        </w:p>
        <w:p w:rsidR="00005D9C" w:rsidRPr="00341A88" w:rsidRDefault="004B7DD5" w:rsidP="002C543A">
          <w:pPr>
            <w:pStyle w:val="TOC3"/>
            <w:tabs>
              <w:tab w:val="left" w:pos="567"/>
              <w:tab w:val="right" w:leader="dot" w:pos="9175"/>
            </w:tabs>
            <w:spacing w:before="0" w:after="80"/>
            <w:ind w:left="0"/>
            <w:rPr>
              <w:rFonts w:asciiTheme="minorHAnsi" w:eastAsiaTheme="minorEastAsia" w:hAnsiTheme="minorHAnsi" w:cstheme="minorBidi"/>
              <w:noProof/>
              <w:color w:val="auto"/>
              <w:sz w:val="22"/>
              <w:szCs w:val="22"/>
              <w:lang w:val="de-CH" w:eastAsia="de-CH"/>
            </w:rPr>
          </w:pPr>
          <w:hyperlink w:anchor="_Toc530994430" w:history="1">
            <w:r w:rsidR="00005D9C" w:rsidRPr="00341A88">
              <w:rPr>
                <w:rStyle w:val="Hyperlink"/>
                <w:noProof/>
              </w:rPr>
              <w:t>4.</w:t>
            </w:r>
            <w:r w:rsidR="00005D9C" w:rsidRPr="00341A88">
              <w:rPr>
                <w:rFonts w:asciiTheme="minorHAnsi" w:eastAsiaTheme="minorEastAsia" w:hAnsiTheme="minorHAnsi" w:cstheme="minorBidi"/>
                <w:noProof/>
                <w:color w:val="auto"/>
                <w:sz w:val="22"/>
                <w:szCs w:val="22"/>
                <w:lang w:val="de-CH" w:eastAsia="de-CH"/>
              </w:rPr>
              <w:tab/>
            </w:r>
            <w:r w:rsidR="00005D9C" w:rsidRPr="00341A88">
              <w:rPr>
                <w:rStyle w:val="Hyperlink"/>
                <w:noProof/>
              </w:rPr>
              <w:t>Reporting Requirements</w:t>
            </w:r>
            <w:r w:rsidR="00005D9C" w:rsidRPr="00341A88">
              <w:rPr>
                <w:noProof/>
                <w:webHidden/>
              </w:rPr>
              <w:tab/>
            </w:r>
            <w:r w:rsidR="00005D9C" w:rsidRPr="00341A88">
              <w:rPr>
                <w:noProof/>
                <w:webHidden/>
              </w:rPr>
              <w:fldChar w:fldCharType="begin"/>
            </w:r>
            <w:r w:rsidR="00005D9C" w:rsidRPr="00341A88">
              <w:rPr>
                <w:noProof/>
                <w:webHidden/>
              </w:rPr>
              <w:instrText xml:space="preserve"> PAGEREF _Toc530994430 \h </w:instrText>
            </w:r>
            <w:r w:rsidR="00005D9C" w:rsidRPr="00341A88">
              <w:rPr>
                <w:noProof/>
                <w:webHidden/>
              </w:rPr>
            </w:r>
            <w:r w:rsidR="00005D9C" w:rsidRPr="00341A88">
              <w:rPr>
                <w:noProof/>
                <w:webHidden/>
              </w:rPr>
              <w:fldChar w:fldCharType="separate"/>
            </w:r>
            <w:r>
              <w:rPr>
                <w:noProof/>
                <w:webHidden/>
              </w:rPr>
              <w:t>36</w:t>
            </w:r>
            <w:r w:rsidR="00005D9C" w:rsidRPr="00341A88">
              <w:rPr>
                <w:noProof/>
                <w:webHidden/>
              </w:rPr>
              <w:fldChar w:fldCharType="end"/>
            </w:r>
          </w:hyperlink>
        </w:p>
        <w:p w:rsidR="00005D9C" w:rsidRPr="00341A88" w:rsidRDefault="004B7DD5" w:rsidP="002C543A">
          <w:pPr>
            <w:pStyle w:val="TOC3"/>
            <w:tabs>
              <w:tab w:val="left" w:pos="567"/>
              <w:tab w:val="right" w:leader="dot" w:pos="9175"/>
            </w:tabs>
            <w:spacing w:before="0" w:after="80"/>
            <w:ind w:left="0"/>
            <w:rPr>
              <w:rFonts w:asciiTheme="minorHAnsi" w:eastAsiaTheme="minorEastAsia" w:hAnsiTheme="minorHAnsi" w:cstheme="minorBidi"/>
              <w:noProof/>
              <w:color w:val="auto"/>
              <w:sz w:val="22"/>
              <w:szCs w:val="22"/>
              <w:lang w:val="de-CH" w:eastAsia="de-CH"/>
            </w:rPr>
          </w:pPr>
          <w:hyperlink w:anchor="_Toc530994431" w:history="1">
            <w:r w:rsidR="00005D9C" w:rsidRPr="00341A88">
              <w:rPr>
                <w:rStyle w:val="Hyperlink"/>
                <w:noProof/>
              </w:rPr>
              <w:t>5.</w:t>
            </w:r>
            <w:r w:rsidR="00005D9C" w:rsidRPr="00341A88">
              <w:rPr>
                <w:rFonts w:asciiTheme="minorHAnsi" w:eastAsiaTheme="minorEastAsia" w:hAnsiTheme="minorHAnsi" w:cstheme="minorBidi"/>
                <w:noProof/>
                <w:color w:val="auto"/>
                <w:sz w:val="22"/>
                <w:szCs w:val="22"/>
                <w:lang w:val="de-CH" w:eastAsia="de-CH"/>
              </w:rPr>
              <w:tab/>
            </w:r>
            <w:r w:rsidR="00005D9C" w:rsidRPr="00341A88">
              <w:rPr>
                <w:rStyle w:val="Hyperlink"/>
                <w:noProof/>
              </w:rPr>
              <w:t>Location and Duration</w:t>
            </w:r>
            <w:r w:rsidR="00005D9C" w:rsidRPr="00341A88">
              <w:rPr>
                <w:noProof/>
                <w:webHidden/>
              </w:rPr>
              <w:tab/>
            </w:r>
            <w:r w:rsidR="00005D9C" w:rsidRPr="00341A88">
              <w:rPr>
                <w:noProof/>
                <w:webHidden/>
              </w:rPr>
              <w:fldChar w:fldCharType="begin"/>
            </w:r>
            <w:r w:rsidR="00005D9C" w:rsidRPr="00341A88">
              <w:rPr>
                <w:noProof/>
                <w:webHidden/>
              </w:rPr>
              <w:instrText xml:space="preserve"> PAGEREF _Toc530994431 \h </w:instrText>
            </w:r>
            <w:r w:rsidR="00005D9C" w:rsidRPr="00341A88">
              <w:rPr>
                <w:noProof/>
                <w:webHidden/>
              </w:rPr>
            </w:r>
            <w:r w:rsidR="00005D9C" w:rsidRPr="00341A88">
              <w:rPr>
                <w:noProof/>
                <w:webHidden/>
              </w:rPr>
              <w:fldChar w:fldCharType="separate"/>
            </w:r>
            <w:r>
              <w:rPr>
                <w:noProof/>
                <w:webHidden/>
              </w:rPr>
              <w:t>36</w:t>
            </w:r>
            <w:r w:rsidR="00005D9C" w:rsidRPr="00341A88">
              <w:rPr>
                <w:noProof/>
                <w:webHidden/>
              </w:rPr>
              <w:fldChar w:fldCharType="end"/>
            </w:r>
          </w:hyperlink>
        </w:p>
        <w:p w:rsidR="00005D9C" w:rsidRPr="00341A88" w:rsidRDefault="004B7DD5" w:rsidP="002C543A">
          <w:pPr>
            <w:pStyle w:val="TOC3"/>
            <w:tabs>
              <w:tab w:val="left" w:pos="567"/>
              <w:tab w:val="right" w:leader="dot" w:pos="9175"/>
            </w:tabs>
            <w:spacing w:before="0" w:after="80"/>
            <w:ind w:left="0"/>
            <w:rPr>
              <w:rFonts w:asciiTheme="minorHAnsi" w:eastAsiaTheme="minorEastAsia" w:hAnsiTheme="minorHAnsi" w:cstheme="minorBidi"/>
              <w:noProof/>
              <w:color w:val="auto"/>
              <w:sz w:val="22"/>
              <w:szCs w:val="22"/>
              <w:lang w:val="de-CH" w:eastAsia="de-CH"/>
            </w:rPr>
          </w:pPr>
          <w:hyperlink w:anchor="_Toc530994432" w:history="1">
            <w:r w:rsidR="00005D9C" w:rsidRPr="00341A88">
              <w:rPr>
                <w:rStyle w:val="Hyperlink"/>
                <w:noProof/>
              </w:rPr>
              <w:t>6.</w:t>
            </w:r>
            <w:r w:rsidR="00005D9C" w:rsidRPr="00341A88">
              <w:rPr>
                <w:rFonts w:asciiTheme="minorHAnsi" w:eastAsiaTheme="minorEastAsia" w:hAnsiTheme="minorHAnsi" w:cstheme="minorBidi"/>
                <w:noProof/>
                <w:color w:val="auto"/>
                <w:sz w:val="22"/>
                <w:szCs w:val="22"/>
                <w:lang w:val="de-CH" w:eastAsia="de-CH"/>
              </w:rPr>
              <w:tab/>
            </w:r>
            <w:r w:rsidR="00005D9C" w:rsidRPr="00341A88">
              <w:rPr>
                <w:rStyle w:val="Hyperlink"/>
                <w:noProof/>
              </w:rPr>
              <w:t>Evaluation Process and Methods</w:t>
            </w:r>
            <w:r w:rsidR="00005D9C" w:rsidRPr="00341A88">
              <w:rPr>
                <w:noProof/>
                <w:webHidden/>
              </w:rPr>
              <w:tab/>
            </w:r>
            <w:r w:rsidR="00005D9C" w:rsidRPr="00341A88">
              <w:rPr>
                <w:noProof/>
                <w:webHidden/>
              </w:rPr>
              <w:fldChar w:fldCharType="begin"/>
            </w:r>
            <w:r w:rsidR="00005D9C" w:rsidRPr="00341A88">
              <w:rPr>
                <w:noProof/>
                <w:webHidden/>
              </w:rPr>
              <w:instrText xml:space="preserve"> PAGEREF _Toc530994432 \h </w:instrText>
            </w:r>
            <w:r w:rsidR="00005D9C" w:rsidRPr="00341A88">
              <w:rPr>
                <w:noProof/>
                <w:webHidden/>
              </w:rPr>
            </w:r>
            <w:r w:rsidR="00005D9C" w:rsidRPr="00341A88">
              <w:rPr>
                <w:noProof/>
                <w:webHidden/>
              </w:rPr>
              <w:fldChar w:fldCharType="separate"/>
            </w:r>
            <w:r>
              <w:rPr>
                <w:noProof/>
                <w:webHidden/>
              </w:rPr>
              <w:t>36</w:t>
            </w:r>
            <w:r w:rsidR="00005D9C" w:rsidRPr="00341A88">
              <w:rPr>
                <w:noProof/>
                <w:webHidden/>
              </w:rPr>
              <w:fldChar w:fldCharType="end"/>
            </w:r>
          </w:hyperlink>
        </w:p>
        <w:p w:rsidR="00005D9C" w:rsidRPr="00341A88" w:rsidRDefault="004B7DD5" w:rsidP="002C543A">
          <w:pPr>
            <w:pStyle w:val="TOC3"/>
            <w:tabs>
              <w:tab w:val="left" w:pos="567"/>
              <w:tab w:val="right" w:leader="dot" w:pos="9175"/>
            </w:tabs>
            <w:spacing w:before="0" w:after="80"/>
            <w:ind w:left="0"/>
            <w:rPr>
              <w:rFonts w:asciiTheme="minorHAnsi" w:eastAsiaTheme="minorEastAsia" w:hAnsiTheme="minorHAnsi" w:cstheme="minorBidi"/>
              <w:noProof/>
              <w:color w:val="auto"/>
              <w:sz w:val="22"/>
              <w:szCs w:val="22"/>
              <w:lang w:val="de-CH" w:eastAsia="de-CH"/>
            </w:rPr>
          </w:pPr>
          <w:hyperlink w:anchor="_Toc530994433" w:history="1">
            <w:r w:rsidR="00005D9C" w:rsidRPr="00341A88">
              <w:rPr>
                <w:rStyle w:val="Hyperlink"/>
                <w:noProof/>
              </w:rPr>
              <w:t>7.</w:t>
            </w:r>
            <w:r w:rsidR="00005D9C" w:rsidRPr="00341A88">
              <w:rPr>
                <w:rFonts w:asciiTheme="minorHAnsi" w:eastAsiaTheme="minorEastAsia" w:hAnsiTheme="minorHAnsi" w:cstheme="minorBidi"/>
                <w:noProof/>
                <w:color w:val="auto"/>
                <w:sz w:val="22"/>
                <w:szCs w:val="22"/>
                <w:lang w:val="de-CH" w:eastAsia="de-CH"/>
              </w:rPr>
              <w:tab/>
            </w:r>
            <w:r w:rsidR="00005D9C" w:rsidRPr="00341A88">
              <w:rPr>
                <w:rStyle w:val="Hyperlink"/>
                <w:noProof/>
              </w:rPr>
              <w:t>Project Management</w:t>
            </w:r>
            <w:r w:rsidR="00005D9C" w:rsidRPr="00341A88">
              <w:rPr>
                <w:noProof/>
                <w:webHidden/>
              </w:rPr>
              <w:tab/>
            </w:r>
            <w:r w:rsidR="00005D9C" w:rsidRPr="00341A88">
              <w:rPr>
                <w:noProof/>
                <w:webHidden/>
              </w:rPr>
              <w:fldChar w:fldCharType="begin"/>
            </w:r>
            <w:r w:rsidR="00005D9C" w:rsidRPr="00341A88">
              <w:rPr>
                <w:noProof/>
                <w:webHidden/>
              </w:rPr>
              <w:instrText xml:space="preserve"> PAGEREF _Toc530994433 \h </w:instrText>
            </w:r>
            <w:r w:rsidR="00005D9C" w:rsidRPr="00341A88">
              <w:rPr>
                <w:noProof/>
                <w:webHidden/>
              </w:rPr>
            </w:r>
            <w:r w:rsidR="00005D9C" w:rsidRPr="00341A88">
              <w:rPr>
                <w:noProof/>
                <w:webHidden/>
              </w:rPr>
              <w:fldChar w:fldCharType="separate"/>
            </w:r>
            <w:r>
              <w:rPr>
                <w:noProof/>
                <w:webHidden/>
              </w:rPr>
              <w:t>36</w:t>
            </w:r>
            <w:r w:rsidR="00005D9C" w:rsidRPr="00341A88">
              <w:rPr>
                <w:noProof/>
                <w:webHidden/>
              </w:rPr>
              <w:fldChar w:fldCharType="end"/>
            </w:r>
          </w:hyperlink>
        </w:p>
        <w:p w:rsidR="00005D9C" w:rsidRPr="00341A88" w:rsidRDefault="004B7DD5" w:rsidP="002C543A">
          <w:pPr>
            <w:pStyle w:val="TOC3"/>
            <w:tabs>
              <w:tab w:val="left" w:pos="567"/>
              <w:tab w:val="right" w:leader="dot" w:pos="9175"/>
            </w:tabs>
            <w:spacing w:before="0" w:after="80"/>
            <w:ind w:left="0"/>
            <w:rPr>
              <w:rFonts w:asciiTheme="minorHAnsi" w:eastAsiaTheme="minorEastAsia" w:hAnsiTheme="minorHAnsi" w:cstheme="minorBidi"/>
              <w:noProof/>
              <w:color w:val="auto"/>
              <w:sz w:val="22"/>
              <w:szCs w:val="22"/>
              <w:lang w:val="de-CH" w:eastAsia="de-CH"/>
            </w:rPr>
          </w:pPr>
          <w:hyperlink w:anchor="_Toc530994434" w:history="1">
            <w:r w:rsidR="00005D9C" w:rsidRPr="00341A88">
              <w:rPr>
                <w:rStyle w:val="Hyperlink"/>
                <w:noProof/>
              </w:rPr>
              <w:t>8.</w:t>
            </w:r>
            <w:r w:rsidR="00005D9C" w:rsidRPr="00341A88">
              <w:rPr>
                <w:rFonts w:asciiTheme="minorHAnsi" w:eastAsiaTheme="minorEastAsia" w:hAnsiTheme="minorHAnsi" w:cstheme="minorBidi"/>
                <w:noProof/>
                <w:color w:val="auto"/>
                <w:sz w:val="22"/>
                <w:szCs w:val="22"/>
                <w:lang w:val="de-CH" w:eastAsia="de-CH"/>
              </w:rPr>
              <w:tab/>
            </w:r>
            <w:r w:rsidR="00005D9C" w:rsidRPr="00341A88">
              <w:rPr>
                <w:rStyle w:val="Hyperlink"/>
                <w:noProof/>
              </w:rPr>
              <w:t>Payment</w:t>
            </w:r>
            <w:r w:rsidR="00005D9C" w:rsidRPr="00341A88">
              <w:rPr>
                <w:noProof/>
                <w:webHidden/>
              </w:rPr>
              <w:tab/>
            </w:r>
            <w:r w:rsidR="00005D9C" w:rsidRPr="00341A88">
              <w:rPr>
                <w:noProof/>
                <w:webHidden/>
              </w:rPr>
              <w:fldChar w:fldCharType="begin"/>
            </w:r>
            <w:r w:rsidR="00005D9C" w:rsidRPr="00341A88">
              <w:rPr>
                <w:noProof/>
                <w:webHidden/>
              </w:rPr>
              <w:instrText xml:space="preserve"> PAGEREF _Toc530994434 \h </w:instrText>
            </w:r>
            <w:r w:rsidR="00005D9C" w:rsidRPr="00341A88">
              <w:rPr>
                <w:noProof/>
                <w:webHidden/>
              </w:rPr>
            </w:r>
            <w:r w:rsidR="00005D9C" w:rsidRPr="00341A88">
              <w:rPr>
                <w:noProof/>
                <w:webHidden/>
              </w:rPr>
              <w:fldChar w:fldCharType="separate"/>
            </w:r>
            <w:r>
              <w:rPr>
                <w:noProof/>
                <w:webHidden/>
              </w:rPr>
              <w:t>37</w:t>
            </w:r>
            <w:r w:rsidR="00005D9C" w:rsidRPr="00341A88">
              <w:rPr>
                <w:noProof/>
                <w:webHidden/>
              </w:rPr>
              <w:fldChar w:fldCharType="end"/>
            </w:r>
          </w:hyperlink>
        </w:p>
        <w:p w:rsidR="00005D9C" w:rsidRPr="002C543A" w:rsidRDefault="004B7DD5" w:rsidP="002C543A">
          <w:pPr>
            <w:pStyle w:val="TOC2"/>
            <w:rPr>
              <w:rFonts w:asciiTheme="minorHAnsi" w:eastAsiaTheme="minorEastAsia" w:hAnsiTheme="minorHAnsi" w:cstheme="minorBidi"/>
              <w:noProof/>
              <w:color w:val="auto"/>
              <w:sz w:val="22"/>
              <w:szCs w:val="22"/>
              <w:lang w:val="de-CH" w:eastAsia="de-CH"/>
            </w:rPr>
          </w:pPr>
          <w:hyperlink w:anchor="_Toc530994435" w:history="1">
            <w:r w:rsidR="00005D9C" w:rsidRPr="002C543A">
              <w:rPr>
                <w:rStyle w:val="Hyperlink"/>
                <w:b/>
                <w:noProof/>
              </w:rPr>
              <w:t>Annexes</w:t>
            </w:r>
            <w:r w:rsidR="00F0355A">
              <w:rPr>
                <w:rStyle w:val="Hyperlink"/>
                <w:b/>
                <w:noProof/>
              </w:rPr>
              <w:t xml:space="preserve"> – Toolkit Module 4</w:t>
            </w:r>
            <w:r w:rsidR="00005D9C" w:rsidRPr="002C543A">
              <w:rPr>
                <w:noProof/>
                <w:webHidden/>
              </w:rPr>
              <w:tab/>
            </w:r>
            <w:r w:rsidR="00005D9C" w:rsidRPr="002C543A">
              <w:rPr>
                <w:noProof/>
                <w:webHidden/>
              </w:rPr>
              <w:fldChar w:fldCharType="begin"/>
            </w:r>
            <w:r w:rsidR="00005D9C" w:rsidRPr="002C543A">
              <w:rPr>
                <w:noProof/>
                <w:webHidden/>
              </w:rPr>
              <w:instrText xml:space="preserve"> PAGEREF _Toc530994435 \h </w:instrText>
            </w:r>
            <w:r w:rsidR="00005D9C" w:rsidRPr="002C543A">
              <w:rPr>
                <w:noProof/>
                <w:webHidden/>
              </w:rPr>
            </w:r>
            <w:r w:rsidR="00005D9C" w:rsidRPr="002C543A">
              <w:rPr>
                <w:noProof/>
                <w:webHidden/>
              </w:rPr>
              <w:fldChar w:fldCharType="separate"/>
            </w:r>
            <w:r>
              <w:rPr>
                <w:noProof/>
                <w:webHidden/>
              </w:rPr>
              <w:t>38</w:t>
            </w:r>
            <w:r w:rsidR="00005D9C" w:rsidRPr="002C543A">
              <w:rPr>
                <w:noProof/>
                <w:webHidden/>
              </w:rPr>
              <w:fldChar w:fldCharType="end"/>
            </w:r>
          </w:hyperlink>
        </w:p>
        <w:p w:rsidR="00005D9C" w:rsidRPr="002C543A" w:rsidRDefault="004B7DD5" w:rsidP="00341A88">
          <w:pPr>
            <w:pStyle w:val="TOC3"/>
            <w:tabs>
              <w:tab w:val="left" w:pos="1134"/>
              <w:tab w:val="right" w:leader="dot" w:pos="9175"/>
            </w:tabs>
            <w:spacing w:before="0" w:after="80"/>
            <w:ind w:left="0"/>
            <w:rPr>
              <w:rFonts w:asciiTheme="minorHAnsi" w:eastAsiaTheme="minorEastAsia" w:hAnsiTheme="minorHAnsi" w:cstheme="minorBidi"/>
              <w:b/>
              <w:noProof/>
              <w:color w:val="auto"/>
              <w:sz w:val="22"/>
              <w:szCs w:val="22"/>
              <w:lang w:val="de-CH" w:eastAsia="de-CH"/>
            </w:rPr>
          </w:pPr>
          <w:hyperlink w:anchor="_Toc530994436" w:history="1">
            <w:r w:rsidR="00005D9C" w:rsidRPr="002C543A">
              <w:rPr>
                <w:rStyle w:val="Hyperlink"/>
                <w:b/>
                <w:noProof/>
              </w:rPr>
              <w:t>Annex 4.1</w:t>
            </w:r>
            <w:r w:rsidR="00005D9C" w:rsidRPr="002C543A">
              <w:rPr>
                <w:rFonts w:asciiTheme="minorHAnsi" w:eastAsiaTheme="minorEastAsia" w:hAnsiTheme="minorHAnsi" w:cstheme="minorBidi"/>
                <w:b/>
                <w:noProof/>
                <w:color w:val="auto"/>
                <w:sz w:val="22"/>
                <w:szCs w:val="22"/>
                <w:lang w:val="de-CH" w:eastAsia="de-CH"/>
              </w:rPr>
              <w:tab/>
            </w:r>
            <w:r w:rsidR="00005D9C" w:rsidRPr="002C543A">
              <w:rPr>
                <w:rStyle w:val="Hyperlink"/>
                <w:b/>
                <w:noProof/>
              </w:rPr>
              <w:t>Borehole drilling – different contract modalities explained</w:t>
            </w:r>
            <w:r w:rsidR="00005D9C" w:rsidRPr="002C543A">
              <w:rPr>
                <w:b/>
                <w:noProof/>
                <w:webHidden/>
              </w:rPr>
              <w:tab/>
            </w:r>
            <w:r w:rsidR="00005D9C" w:rsidRPr="002C543A">
              <w:rPr>
                <w:b/>
                <w:noProof/>
                <w:webHidden/>
              </w:rPr>
              <w:fldChar w:fldCharType="begin"/>
            </w:r>
            <w:r w:rsidR="00005D9C" w:rsidRPr="002C543A">
              <w:rPr>
                <w:b/>
                <w:noProof/>
                <w:webHidden/>
              </w:rPr>
              <w:instrText xml:space="preserve"> PAGEREF _Toc530994436 \h </w:instrText>
            </w:r>
            <w:r w:rsidR="00005D9C" w:rsidRPr="002C543A">
              <w:rPr>
                <w:b/>
                <w:noProof/>
                <w:webHidden/>
              </w:rPr>
            </w:r>
            <w:r w:rsidR="00005D9C" w:rsidRPr="002C543A">
              <w:rPr>
                <w:b/>
                <w:noProof/>
                <w:webHidden/>
              </w:rPr>
              <w:fldChar w:fldCharType="separate"/>
            </w:r>
            <w:r>
              <w:rPr>
                <w:b/>
                <w:noProof/>
                <w:webHidden/>
              </w:rPr>
              <w:t>38</w:t>
            </w:r>
            <w:r w:rsidR="00005D9C" w:rsidRPr="002C543A">
              <w:rPr>
                <w:b/>
                <w:noProof/>
                <w:webHidden/>
              </w:rPr>
              <w:fldChar w:fldCharType="end"/>
            </w:r>
          </w:hyperlink>
        </w:p>
        <w:p w:rsidR="00005D9C" w:rsidRPr="002C543A" w:rsidRDefault="004B7DD5" w:rsidP="00341A88">
          <w:pPr>
            <w:pStyle w:val="TOC3"/>
            <w:tabs>
              <w:tab w:val="left" w:pos="1134"/>
              <w:tab w:val="right" w:leader="dot" w:pos="9175"/>
            </w:tabs>
            <w:spacing w:before="0" w:after="80"/>
            <w:ind w:left="0"/>
            <w:rPr>
              <w:rFonts w:asciiTheme="minorHAnsi" w:eastAsiaTheme="minorEastAsia" w:hAnsiTheme="minorHAnsi" w:cstheme="minorBidi"/>
              <w:b/>
              <w:noProof/>
              <w:color w:val="auto"/>
              <w:sz w:val="22"/>
              <w:szCs w:val="22"/>
              <w:lang w:val="de-CH" w:eastAsia="de-CH"/>
            </w:rPr>
          </w:pPr>
          <w:hyperlink w:anchor="_Toc530994437" w:history="1">
            <w:r w:rsidR="00005D9C" w:rsidRPr="002C543A">
              <w:rPr>
                <w:rStyle w:val="Hyperlink"/>
                <w:b/>
                <w:noProof/>
              </w:rPr>
              <w:t>Annex 4.2</w:t>
            </w:r>
            <w:r w:rsidR="00005D9C" w:rsidRPr="002C543A">
              <w:rPr>
                <w:rFonts w:asciiTheme="minorHAnsi" w:eastAsiaTheme="minorEastAsia" w:hAnsiTheme="minorHAnsi" w:cstheme="minorBidi"/>
                <w:b/>
                <w:noProof/>
                <w:color w:val="auto"/>
                <w:sz w:val="22"/>
                <w:szCs w:val="22"/>
                <w:lang w:val="de-CH" w:eastAsia="de-CH"/>
              </w:rPr>
              <w:tab/>
            </w:r>
            <w:r w:rsidR="00005D9C" w:rsidRPr="002C543A">
              <w:rPr>
                <w:rStyle w:val="Hyperlink"/>
                <w:b/>
                <w:noProof/>
              </w:rPr>
              <w:t>Technical Specifications for the Borehole</w:t>
            </w:r>
            <w:r w:rsidR="00005D9C" w:rsidRPr="002C543A">
              <w:rPr>
                <w:b/>
                <w:noProof/>
                <w:webHidden/>
              </w:rPr>
              <w:tab/>
            </w:r>
            <w:r w:rsidR="00005D9C" w:rsidRPr="002C543A">
              <w:rPr>
                <w:b/>
                <w:noProof/>
                <w:webHidden/>
              </w:rPr>
              <w:fldChar w:fldCharType="begin"/>
            </w:r>
            <w:r w:rsidR="00005D9C" w:rsidRPr="002C543A">
              <w:rPr>
                <w:b/>
                <w:noProof/>
                <w:webHidden/>
              </w:rPr>
              <w:instrText xml:space="preserve"> PAGEREF _Toc530994437 \h </w:instrText>
            </w:r>
            <w:r w:rsidR="00005D9C" w:rsidRPr="002C543A">
              <w:rPr>
                <w:b/>
                <w:noProof/>
                <w:webHidden/>
              </w:rPr>
            </w:r>
            <w:r w:rsidR="00005D9C" w:rsidRPr="002C543A">
              <w:rPr>
                <w:b/>
                <w:noProof/>
                <w:webHidden/>
              </w:rPr>
              <w:fldChar w:fldCharType="separate"/>
            </w:r>
            <w:r>
              <w:rPr>
                <w:b/>
                <w:noProof/>
                <w:webHidden/>
              </w:rPr>
              <w:t>41</w:t>
            </w:r>
            <w:r w:rsidR="00005D9C" w:rsidRPr="002C543A">
              <w:rPr>
                <w:b/>
                <w:noProof/>
                <w:webHidden/>
              </w:rPr>
              <w:fldChar w:fldCharType="end"/>
            </w:r>
          </w:hyperlink>
        </w:p>
        <w:p w:rsidR="00005D9C" w:rsidRPr="002C543A" w:rsidRDefault="004B7DD5" w:rsidP="00341A88">
          <w:pPr>
            <w:pStyle w:val="TOC3"/>
            <w:tabs>
              <w:tab w:val="left" w:pos="1134"/>
              <w:tab w:val="right" w:leader="dot" w:pos="9175"/>
            </w:tabs>
            <w:spacing w:before="0" w:after="80"/>
            <w:ind w:left="0"/>
            <w:rPr>
              <w:rFonts w:asciiTheme="minorHAnsi" w:eastAsiaTheme="minorEastAsia" w:hAnsiTheme="minorHAnsi" w:cstheme="minorBidi"/>
              <w:b/>
              <w:noProof/>
              <w:color w:val="auto"/>
              <w:sz w:val="22"/>
              <w:szCs w:val="22"/>
              <w:lang w:val="de-CH" w:eastAsia="de-CH"/>
            </w:rPr>
          </w:pPr>
          <w:hyperlink w:anchor="_Toc530994438" w:history="1">
            <w:r w:rsidR="00005D9C" w:rsidRPr="002C543A">
              <w:rPr>
                <w:rStyle w:val="Hyperlink"/>
                <w:b/>
                <w:noProof/>
              </w:rPr>
              <w:t>Annex 4.3</w:t>
            </w:r>
            <w:r w:rsidR="00005D9C" w:rsidRPr="002C543A">
              <w:rPr>
                <w:rFonts w:asciiTheme="minorHAnsi" w:eastAsiaTheme="minorEastAsia" w:hAnsiTheme="minorHAnsi" w:cstheme="minorBidi"/>
                <w:b/>
                <w:noProof/>
                <w:color w:val="auto"/>
                <w:sz w:val="22"/>
                <w:szCs w:val="22"/>
                <w:lang w:val="de-CH" w:eastAsia="de-CH"/>
              </w:rPr>
              <w:tab/>
            </w:r>
            <w:r w:rsidR="00005D9C" w:rsidRPr="002C543A">
              <w:rPr>
                <w:rStyle w:val="Hyperlink"/>
                <w:b/>
                <w:noProof/>
              </w:rPr>
              <w:t>Suggested Format for Borehole Completion Record</w:t>
            </w:r>
            <w:r w:rsidR="00005D9C" w:rsidRPr="002C543A">
              <w:rPr>
                <w:b/>
                <w:noProof/>
                <w:webHidden/>
              </w:rPr>
              <w:tab/>
            </w:r>
            <w:r w:rsidR="00005D9C" w:rsidRPr="002C543A">
              <w:rPr>
                <w:b/>
                <w:noProof/>
                <w:webHidden/>
              </w:rPr>
              <w:fldChar w:fldCharType="begin"/>
            </w:r>
            <w:r w:rsidR="00005D9C" w:rsidRPr="002C543A">
              <w:rPr>
                <w:b/>
                <w:noProof/>
                <w:webHidden/>
              </w:rPr>
              <w:instrText xml:space="preserve"> PAGEREF _Toc530994438 \h </w:instrText>
            </w:r>
            <w:r w:rsidR="00005D9C" w:rsidRPr="002C543A">
              <w:rPr>
                <w:b/>
                <w:noProof/>
                <w:webHidden/>
              </w:rPr>
            </w:r>
            <w:r w:rsidR="00005D9C" w:rsidRPr="002C543A">
              <w:rPr>
                <w:b/>
                <w:noProof/>
                <w:webHidden/>
              </w:rPr>
              <w:fldChar w:fldCharType="separate"/>
            </w:r>
            <w:r>
              <w:rPr>
                <w:b/>
                <w:noProof/>
                <w:webHidden/>
              </w:rPr>
              <w:t>45</w:t>
            </w:r>
            <w:r w:rsidR="00005D9C" w:rsidRPr="002C543A">
              <w:rPr>
                <w:b/>
                <w:noProof/>
                <w:webHidden/>
              </w:rPr>
              <w:fldChar w:fldCharType="end"/>
            </w:r>
          </w:hyperlink>
        </w:p>
        <w:p w:rsidR="00005D9C" w:rsidRPr="002C543A" w:rsidRDefault="004B7DD5" w:rsidP="00341A88">
          <w:pPr>
            <w:pStyle w:val="TOC3"/>
            <w:tabs>
              <w:tab w:val="left" w:pos="1134"/>
              <w:tab w:val="right" w:leader="dot" w:pos="9175"/>
            </w:tabs>
            <w:spacing w:before="0" w:after="80"/>
            <w:ind w:left="0"/>
            <w:rPr>
              <w:rFonts w:asciiTheme="minorHAnsi" w:eastAsiaTheme="minorEastAsia" w:hAnsiTheme="minorHAnsi" w:cstheme="minorBidi"/>
              <w:b/>
              <w:noProof/>
              <w:color w:val="auto"/>
              <w:sz w:val="22"/>
              <w:szCs w:val="22"/>
              <w:lang w:val="de-CH" w:eastAsia="de-CH"/>
            </w:rPr>
          </w:pPr>
          <w:hyperlink w:anchor="_Toc530994439" w:history="1">
            <w:r w:rsidR="00005D9C" w:rsidRPr="002C543A">
              <w:rPr>
                <w:rStyle w:val="Hyperlink"/>
                <w:b/>
                <w:noProof/>
              </w:rPr>
              <w:t>Annex 4.4</w:t>
            </w:r>
            <w:r w:rsidR="00005D9C" w:rsidRPr="002C543A">
              <w:rPr>
                <w:rFonts w:asciiTheme="minorHAnsi" w:eastAsiaTheme="minorEastAsia" w:hAnsiTheme="minorHAnsi" w:cstheme="minorBidi"/>
                <w:b/>
                <w:noProof/>
                <w:color w:val="auto"/>
                <w:sz w:val="22"/>
                <w:szCs w:val="22"/>
                <w:lang w:val="de-CH" w:eastAsia="de-CH"/>
              </w:rPr>
              <w:tab/>
            </w:r>
            <w:r w:rsidR="00005D9C" w:rsidRPr="002C543A">
              <w:rPr>
                <w:rStyle w:val="Hyperlink"/>
                <w:b/>
                <w:noProof/>
              </w:rPr>
              <w:t>Pumping Methods - Handpumps</w:t>
            </w:r>
            <w:r w:rsidR="00005D9C" w:rsidRPr="002C543A">
              <w:rPr>
                <w:b/>
                <w:noProof/>
                <w:webHidden/>
              </w:rPr>
              <w:tab/>
            </w:r>
            <w:r w:rsidR="00005D9C" w:rsidRPr="002C543A">
              <w:rPr>
                <w:b/>
                <w:noProof/>
                <w:webHidden/>
              </w:rPr>
              <w:fldChar w:fldCharType="begin"/>
            </w:r>
            <w:r w:rsidR="00005D9C" w:rsidRPr="002C543A">
              <w:rPr>
                <w:b/>
                <w:noProof/>
                <w:webHidden/>
              </w:rPr>
              <w:instrText xml:space="preserve"> PAGEREF _Toc530994439 \h </w:instrText>
            </w:r>
            <w:r w:rsidR="00005D9C" w:rsidRPr="002C543A">
              <w:rPr>
                <w:b/>
                <w:noProof/>
                <w:webHidden/>
              </w:rPr>
            </w:r>
            <w:r w:rsidR="00005D9C" w:rsidRPr="002C543A">
              <w:rPr>
                <w:b/>
                <w:noProof/>
                <w:webHidden/>
              </w:rPr>
              <w:fldChar w:fldCharType="separate"/>
            </w:r>
            <w:r>
              <w:rPr>
                <w:b/>
                <w:noProof/>
                <w:webHidden/>
              </w:rPr>
              <w:t>59</w:t>
            </w:r>
            <w:r w:rsidR="00005D9C" w:rsidRPr="002C543A">
              <w:rPr>
                <w:b/>
                <w:noProof/>
                <w:webHidden/>
              </w:rPr>
              <w:fldChar w:fldCharType="end"/>
            </w:r>
          </w:hyperlink>
        </w:p>
        <w:p w:rsidR="00005D9C" w:rsidRPr="002C543A" w:rsidRDefault="004B7DD5" w:rsidP="00341A88">
          <w:pPr>
            <w:pStyle w:val="TOC3"/>
            <w:tabs>
              <w:tab w:val="left" w:pos="1134"/>
              <w:tab w:val="right" w:leader="dot" w:pos="9175"/>
            </w:tabs>
            <w:spacing w:before="0" w:after="80"/>
            <w:ind w:left="0"/>
            <w:rPr>
              <w:rFonts w:asciiTheme="minorHAnsi" w:eastAsiaTheme="minorEastAsia" w:hAnsiTheme="minorHAnsi" w:cstheme="minorBidi"/>
              <w:b/>
              <w:noProof/>
              <w:color w:val="auto"/>
              <w:sz w:val="22"/>
              <w:szCs w:val="22"/>
              <w:lang w:val="de-CH" w:eastAsia="de-CH"/>
            </w:rPr>
          </w:pPr>
          <w:hyperlink w:anchor="_Toc530994440" w:history="1">
            <w:r w:rsidR="00005D9C" w:rsidRPr="002C543A">
              <w:rPr>
                <w:rStyle w:val="Hyperlink"/>
                <w:b/>
                <w:noProof/>
              </w:rPr>
              <w:t>Annex 4.5</w:t>
            </w:r>
            <w:r w:rsidR="00005D9C" w:rsidRPr="002C543A">
              <w:rPr>
                <w:rFonts w:asciiTheme="minorHAnsi" w:eastAsiaTheme="minorEastAsia" w:hAnsiTheme="minorHAnsi" w:cstheme="minorBidi"/>
                <w:b/>
                <w:noProof/>
                <w:color w:val="auto"/>
                <w:sz w:val="22"/>
                <w:szCs w:val="22"/>
                <w:lang w:val="de-CH" w:eastAsia="de-CH"/>
              </w:rPr>
              <w:tab/>
            </w:r>
            <w:r w:rsidR="00005D9C" w:rsidRPr="002C543A">
              <w:rPr>
                <w:rStyle w:val="Hyperlink"/>
                <w:b/>
                <w:noProof/>
              </w:rPr>
              <w:t>Guideline for Quality Assurance of Handpumps and Spare Parts</w:t>
            </w:r>
            <w:r w:rsidR="00005D9C" w:rsidRPr="002C543A">
              <w:rPr>
                <w:b/>
                <w:noProof/>
                <w:webHidden/>
              </w:rPr>
              <w:tab/>
            </w:r>
            <w:r w:rsidR="00005D9C" w:rsidRPr="002C543A">
              <w:rPr>
                <w:b/>
                <w:noProof/>
                <w:webHidden/>
              </w:rPr>
              <w:fldChar w:fldCharType="begin"/>
            </w:r>
            <w:r w:rsidR="00005D9C" w:rsidRPr="002C543A">
              <w:rPr>
                <w:b/>
                <w:noProof/>
                <w:webHidden/>
              </w:rPr>
              <w:instrText xml:space="preserve"> PAGEREF _Toc530994440 \h </w:instrText>
            </w:r>
            <w:r w:rsidR="00005D9C" w:rsidRPr="002C543A">
              <w:rPr>
                <w:b/>
                <w:noProof/>
                <w:webHidden/>
              </w:rPr>
            </w:r>
            <w:r w:rsidR="00005D9C" w:rsidRPr="002C543A">
              <w:rPr>
                <w:b/>
                <w:noProof/>
                <w:webHidden/>
              </w:rPr>
              <w:fldChar w:fldCharType="separate"/>
            </w:r>
            <w:r>
              <w:rPr>
                <w:b/>
                <w:noProof/>
                <w:webHidden/>
              </w:rPr>
              <w:t>64</w:t>
            </w:r>
            <w:r w:rsidR="00005D9C" w:rsidRPr="002C543A">
              <w:rPr>
                <w:b/>
                <w:noProof/>
                <w:webHidden/>
              </w:rPr>
              <w:fldChar w:fldCharType="end"/>
            </w:r>
          </w:hyperlink>
        </w:p>
        <w:p w:rsidR="005417C4" w:rsidRPr="002C543A" w:rsidRDefault="005417C4">
          <w:pPr>
            <w:rPr>
              <w:b/>
              <w:lang w:val="en-GB"/>
            </w:rPr>
          </w:pPr>
          <w:r w:rsidRPr="002C543A">
            <w:rPr>
              <w:b/>
              <w:bCs/>
              <w:noProof/>
              <w:lang w:val="en-GB"/>
            </w:rPr>
            <w:fldChar w:fldCharType="end"/>
          </w:r>
        </w:p>
      </w:sdtContent>
    </w:sdt>
    <w:p w:rsidR="009411B7" w:rsidRPr="00137BF3" w:rsidRDefault="009411B7" w:rsidP="009411B7">
      <w:pPr>
        <w:pStyle w:val="Heading2"/>
      </w:pPr>
      <w:r w:rsidRPr="00137BF3">
        <w:lastRenderedPageBreak/>
        <w:t>List of Tables</w:t>
      </w:r>
    </w:p>
    <w:p w:rsidR="009411B7" w:rsidRDefault="009411B7" w:rsidP="009411B7">
      <w:pPr>
        <w:pStyle w:val="IHV02"/>
        <w:tabs>
          <w:tab w:val="clear" w:pos="9016"/>
          <w:tab w:val="left" w:pos="1134"/>
          <w:tab w:val="right" w:leader="dot" w:pos="9072"/>
        </w:tabs>
        <w:ind w:left="0"/>
      </w:pPr>
      <w:r>
        <w:t>Table 4.1</w:t>
      </w:r>
      <w:r>
        <w:tab/>
        <w:t>Allocation of Boreholes</w:t>
      </w:r>
      <w:r>
        <w:tab/>
        <w:t>29</w:t>
      </w:r>
    </w:p>
    <w:p w:rsidR="009411B7" w:rsidRDefault="009411B7" w:rsidP="009411B7">
      <w:pPr>
        <w:pStyle w:val="IHV02"/>
        <w:tabs>
          <w:tab w:val="clear" w:pos="9016"/>
          <w:tab w:val="left" w:pos="1134"/>
          <w:tab w:val="right" w:leader="dot" w:pos="9072"/>
        </w:tabs>
        <w:ind w:left="0"/>
      </w:pPr>
      <w:r>
        <w:t>Table 4.2</w:t>
      </w:r>
      <w:r>
        <w:tab/>
        <w:t>Recording and Reporting for Borehole Construction</w:t>
      </w:r>
      <w:r>
        <w:tab/>
        <w:t>30</w:t>
      </w:r>
    </w:p>
    <w:p w:rsidR="009411B7" w:rsidRDefault="009411B7" w:rsidP="009411B7">
      <w:pPr>
        <w:pStyle w:val="IHV02"/>
        <w:tabs>
          <w:tab w:val="clear" w:pos="9016"/>
          <w:tab w:val="left" w:pos="1134"/>
          <w:tab w:val="right" w:leader="dot" w:pos="9072"/>
        </w:tabs>
        <w:ind w:left="0"/>
      </w:pPr>
      <w:r>
        <w:t>Table 4.3</w:t>
      </w:r>
      <w:r>
        <w:tab/>
        <w:t>Example of Milestones for Borehole Drilling Contract</w:t>
      </w:r>
      <w:r>
        <w:tab/>
        <w:t>32</w:t>
      </w:r>
    </w:p>
    <w:p w:rsidR="009411B7" w:rsidRDefault="009411B7" w:rsidP="009411B7">
      <w:pPr>
        <w:pStyle w:val="IHV02"/>
        <w:tabs>
          <w:tab w:val="clear" w:pos="9016"/>
          <w:tab w:val="left" w:pos="1134"/>
          <w:tab w:val="right" w:leader="dot" w:pos="9072"/>
        </w:tabs>
        <w:ind w:left="0"/>
      </w:pPr>
      <w:r>
        <w:t>Table 4.4</w:t>
      </w:r>
      <w:r>
        <w:tab/>
        <w:t xml:space="preserve">Allocation of Pump Installation sites </w:t>
      </w:r>
      <w:r>
        <w:tab/>
        <w:t>35</w:t>
      </w:r>
    </w:p>
    <w:p w:rsidR="009411B7" w:rsidRDefault="009411B7" w:rsidP="009411B7">
      <w:pPr>
        <w:pStyle w:val="IHV02"/>
        <w:tabs>
          <w:tab w:val="clear" w:pos="1276"/>
          <w:tab w:val="clear" w:pos="9016"/>
          <w:tab w:val="left" w:pos="1134"/>
          <w:tab w:val="right" w:leader="dot" w:pos="9072"/>
        </w:tabs>
        <w:ind w:left="0"/>
      </w:pPr>
      <w:r>
        <w:t>Table 4.5</w:t>
      </w:r>
      <w:r>
        <w:tab/>
        <w:t>Example of Milestones for Pump Supply and Installation Contract</w:t>
      </w:r>
      <w:r>
        <w:tab/>
        <w:t>37</w:t>
      </w:r>
    </w:p>
    <w:p w:rsidR="009411B7" w:rsidRPr="00137BF3" w:rsidRDefault="009411B7" w:rsidP="009411B7">
      <w:pPr>
        <w:pStyle w:val="Heading2"/>
      </w:pPr>
      <w:r>
        <w:t>List of Boxes</w:t>
      </w:r>
    </w:p>
    <w:p w:rsidR="009411B7" w:rsidRDefault="009411B7" w:rsidP="009411B7">
      <w:pPr>
        <w:pStyle w:val="IHV02"/>
        <w:tabs>
          <w:tab w:val="clear" w:pos="9016"/>
          <w:tab w:val="left" w:pos="1134"/>
          <w:tab w:val="right" w:leader="dot" w:pos="9072"/>
        </w:tabs>
        <w:ind w:left="0"/>
      </w:pPr>
      <w:r>
        <w:t>Box 4.1</w:t>
      </w:r>
      <w:r>
        <w:tab/>
        <w:t>Handpump Standardisation in sub-Saharan Africa in 2015</w:t>
      </w:r>
      <w:r>
        <w:tab/>
        <w:t>10</w:t>
      </w:r>
    </w:p>
    <w:p w:rsidR="009411B7" w:rsidRDefault="009411B7" w:rsidP="009411B7">
      <w:pPr>
        <w:pStyle w:val="IHV02"/>
        <w:tabs>
          <w:tab w:val="clear" w:pos="1276"/>
          <w:tab w:val="clear" w:pos="9016"/>
          <w:tab w:val="left" w:pos="1134"/>
          <w:tab w:val="right" w:leader="dot" w:pos="9072"/>
        </w:tabs>
        <w:ind w:left="0"/>
      </w:pPr>
      <w:r>
        <w:t>Box 4.2</w:t>
      </w:r>
      <w:r>
        <w:tab/>
        <w:t>Matrix overview of commonly used pumps for community water supplies</w:t>
      </w:r>
      <w:r>
        <w:tab/>
        <w:t>11</w:t>
      </w:r>
    </w:p>
    <w:p w:rsidR="009411B7" w:rsidRDefault="009411B7" w:rsidP="009411B7">
      <w:pPr>
        <w:pStyle w:val="IHV02"/>
        <w:tabs>
          <w:tab w:val="clear" w:pos="9016"/>
          <w:tab w:val="left" w:pos="1134"/>
          <w:tab w:val="right" w:leader="dot" w:pos="9072"/>
        </w:tabs>
        <w:ind w:left="0"/>
      </w:pPr>
      <w:r>
        <w:t>Box 4.3</w:t>
      </w:r>
      <w:r>
        <w:tab/>
        <w:t>Example of specification for a complete Standard Deepwell Pump</w:t>
      </w:r>
      <w:r>
        <w:tab/>
        <w:t>12</w:t>
      </w:r>
    </w:p>
    <w:p w:rsidR="002C3395" w:rsidRPr="0014421A" w:rsidRDefault="009411B7" w:rsidP="002C543A">
      <w:pPr>
        <w:pStyle w:val="IHV02"/>
        <w:tabs>
          <w:tab w:val="clear" w:pos="1276"/>
          <w:tab w:val="clear" w:pos="9016"/>
          <w:tab w:val="left" w:pos="1134"/>
          <w:tab w:val="right" w:leader="dot" w:pos="9072"/>
        </w:tabs>
        <w:ind w:left="0"/>
      </w:pPr>
      <w:r>
        <w:t>Box 4.4</w:t>
      </w:r>
      <w:r>
        <w:tab/>
        <w:t>Example PVC casing and screen dimensions</w:t>
      </w:r>
      <w:r>
        <w:tab/>
        <w:t>21</w:t>
      </w:r>
      <w:bookmarkEnd w:id="5"/>
    </w:p>
    <w:p w:rsidR="00D16FE7" w:rsidRPr="00F96BEF" w:rsidRDefault="00D16FE7" w:rsidP="00345A4A">
      <w:pPr>
        <w:pStyle w:val="Heading2"/>
        <w:spacing w:before="840"/>
      </w:pPr>
      <w:bookmarkStart w:id="7" w:name="_Toc530994406"/>
      <w:r w:rsidRPr="00F96BEF">
        <w:t>Abbreviations</w:t>
      </w:r>
      <w:bookmarkEnd w:id="7"/>
    </w:p>
    <w:p w:rsidR="007E4572" w:rsidRPr="0036558E" w:rsidRDefault="007E4572" w:rsidP="002E6523">
      <w:pPr>
        <w:pStyle w:val="NoSpacing"/>
        <w:tabs>
          <w:tab w:val="left" w:pos="1418"/>
        </w:tabs>
        <w:spacing w:after="120"/>
        <w:rPr>
          <w:rFonts w:eastAsia="Times" w:cstheme="minorHAnsi"/>
          <w:color w:val="000000"/>
          <w:sz w:val="20"/>
          <w:szCs w:val="20"/>
          <w:lang w:val="en-GB" w:eastAsia="en-GB"/>
        </w:rPr>
      </w:pPr>
      <w:r w:rsidRPr="0036558E">
        <w:rPr>
          <w:rFonts w:eastAsia="Times" w:cstheme="minorHAnsi"/>
          <w:color w:val="000000"/>
          <w:sz w:val="20"/>
          <w:szCs w:val="20"/>
          <w:lang w:val="en-GB" w:eastAsia="en-GB"/>
        </w:rPr>
        <w:t>ITB</w:t>
      </w:r>
      <w:r w:rsidRPr="0036558E">
        <w:rPr>
          <w:rFonts w:eastAsia="Times" w:cstheme="minorHAnsi"/>
          <w:color w:val="000000"/>
          <w:sz w:val="20"/>
          <w:szCs w:val="20"/>
          <w:lang w:val="en-GB" w:eastAsia="en-GB"/>
        </w:rPr>
        <w:tab/>
        <w:t>Invitation to Bid</w:t>
      </w:r>
    </w:p>
    <w:p w:rsidR="007E4572" w:rsidRPr="0036558E" w:rsidRDefault="007E4572" w:rsidP="002E6523">
      <w:pPr>
        <w:pStyle w:val="NoSpacing"/>
        <w:tabs>
          <w:tab w:val="left" w:pos="1418"/>
        </w:tabs>
        <w:spacing w:after="120"/>
        <w:rPr>
          <w:rFonts w:cstheme="minorHAnsi"/>
          <w:sz w:val="20"/>
          <w:szCs w:val="20"/>
          <w:lang w:val="en-GB"/>
        </w:rPr>
      </w:pPr>
      <w:r w:rsidRPr="0036558E">
        <w:rPr>
          <w:rFonts w:cstheme="minorHAnsi"/>
          <w:sz w:val="20"/>
          <w:szCs w:val="20"/>
          <w:lang w:val="en-GB"/>
        </w:rPr>
        <w:t>NGO</w:t>
      </w:r>
      <w:r w:rsidRPr="0036558E">
        <w:rPr>
          <w:rFonts w:cstheme="minorHAnsi"/>
          <w:sz w:val="20"/>
          <w:szCs w:val="20"/>
          <w:lang w:val="en-GB"/>
        </w:rPr>
        <w:tab/>
        <w:t>Non-Governmental Organisation</w:t>
      </w:r>
    </w:p>
    <w:p w:rsidR="007E4572" w:rsidRPr="0036558E" w:rsidRDefault="007E4572" w:rsidP="002E6523">
      <w:pPr>
        <w:pStyle w:val="NoSpacing"/>
        <w:tabs>
          <w:tab w:val="left" w:pos="1418"/>
        </w:tabs>
        <w:spacing w:after="120"/>
        <w:rPr>
          <w:rFonts w:cstheme="minorHAnsi"/>
          <w:sz w:val="20"/>
          <w:szCs w:val="20"/>
          <w:lang w:val="en-GB"/>
        </w:rPr>
      </w:pPr>
      <w:r w:rsidRPr="0036558E">
        <w:rPr>
          <w:rFonts w:cstheme="minorHAnsi"/>
          <w:sz w:val="20"/>
          <w:szCs w:val="20"/>
          <w:lang w:val="en-GB"/>
        </w:rPr>
        <w:t>QA</w:t>
      </w:r>
      <w:r w:rsidRPr="0036558E">
        <w:rPr>
          <w:rFonts w:cstheme="minorHAnsi"/>
          <w:sz w:val="20"/>
          <w:szCs w:val="20"/>
          <w:lang w:val="en-GB"/>
        </w:rPr>
        <w:tab/>
        <w:t>Quality Assurance</w:t>
      </w:r>
    </w:p>
    <w:p w:rsidR="007E4572" w:rsidRPr="0036558E" w:rsidRDefault="007E4572" w:rsidP="002E6523">
      <w:pPr>
        <w:pStyle w:val="NoSpacing"/>
        <w:tabs>
          <w:tab w:val="left" w:pos="1418"/>
        </w:tabs>
        <w:spacing w:after="120"/>
        <w:rPr>
          <w:rFonts w:eastAsia="Times" w:cstheme="minorHAnsi"/>
          <w:color w:val="000000"/>
          <w:sz w:val="20"/>
          <w:szCs w:val="20"/>
          <w:lang w:val="en-GB" w:eastAsia="en-GB"/>
        </w:rPr>
      </w:pPr>
      <w:r w:rsidRPr="0036558E">
        <w:rPr>
          <w:rFonts w:eastAsia="Times" w:cstheme="minorHAnsi"/>
          <w:color w:val="000000"/>
          <w:sz w:val="20"/>
          <w:szCs w:val="20"/>
          <w:lang w:val="en-GB" w:eastAsia="en-GB"/>
        </w:rPr>
        <w:t>RFP</w:t>
      </w:r>
      <w:r w:rsidRPr="0036558E">
        <w:rPr>
          <w:rFonts w:eastAsia="Times" w:cstheme="minorHAnsi"/>
          <w:color w:val="000000"/>
          <w:sz w:val="20"/>
          <w:szCs w:val="20"/>
          <w:lang w:val="en-GB" w:eastAsia="en-GB"/>
        </w:rPr>
        <w:tab/>
        <w:t xml:space="preserve">Request for Proposal </w:t>
      </w:r>
    </w:p>
    <w:p w:rsidR="007E4572" w:rsidRPr="0036558E" w:rsidRDefault="007E4572" w:rsidP="002E6523">
      <w:pPr>
        <w:pStyle w:val="NoSpacing"/>
        <w:tabs>
          <w:tab w:val="left" w:pos="1418"/>
        </w:tabs>
        <w:spacing w:after="120"/>
        <w:rPr>
          <w:rFonts w:cstheme="minorHAnsi"/>
          <w:sz w:val="20"/>
          <w:szCs w:val="20"/>
          <w:lang w:val="en-GB"/>
        </w:rPr>
      </w:pPr>
      <w:r w:rsidRPr="0036558E">
        <w:rPr>
          <w:rFonts w:eastAsia="Times" w:cstheme="minorHAnsi"/>
          <w:color w:val="000000"/>
          <w:sz w:val="20"/>
          <w:szCs w:val="20"/>
          <w:lang w:val="en-GB" w:eastAsia="en-GB"/>
        </w:rPr>
        <w:t>RFQ</w:t>
      </w:r>
      <w:r w:rsidRPr="0036558E">
        <w:rPr>
          <w:rFonts w:eastAsia="Times" w:cstheme="minorHAnsi"/>
          <w:color w:val="000000"/>
          <w:sz w:val="20"/>
          <w:szCs w:val="20"/>
          <w:lang w:val="en-GB" w:eastAsia="en-GB"/>
        </w:rPr>
        <w:tab/>
        <w:t>Request for Quotation</w:t>
      </w:r>
    </w:p>
    <w:p w:rsidR="007E4572" w:rsidRPr="0036558E" w:rsidRDefault="007E4572" w:rsidP="002E6523">
      <w:pPr>
        <w:pStyle w:val="NoSpacing"/>
        <w:tabs>
          <w:tab w:val="left" w:pos="1418"/>
        </w:tabs>
        <w:spacing w:after="120"/>
        <w:rPr>
          <w:rFonts w:cstheme="minorHAnsi"/>
          <w:sz w:val="20"/>
          <w:szCs w:val="20"/>
          <w:lang w:val="en-GB"/>
        </w:rPr>
      </w:pPr>
      <w:r w:rsidRPr="0036558E">
        <w:rPr>
          <w:rFonts w:cstheme="minorHAnsi"/>
          <w:sz w:val="20"/>
          <w:szCs w:val="20"/>
          <w:lang w:val="en-GB"/>
        </w:rPr>
        <w:t>TIP</w:t>
      </w:r>
      <w:r w:rsidRPr="0036558E">
        <w:rPr>
          <w:rFonts w:cstheme="minorHAnsi"/>
          <w:sz w:val="20"/>
          <w:szCs w:val="20"/>
          <w:lang w:val="en-GB"/>
        </w:rPr>
        <w:tab/>
        <w:t>Technology Information Packages</w:t>
      </w:r>
    </w:p>
    <w:p w:rsidR="007E4572" w:rsidRPr="0036558E" w:rsidRDefault="007E4572" w:rsidP="002E6523">
      <w:pPr>
        <w:pStyle w:val="NoSpacing"/>
        <w:tabs>
          <w:tab w:val="left" w:pos="1418"/>
        </w:tabs>
        <w:spacing w:after="120"/>
        <w:rPr>
          <w:rFonts w:cstheme="minorHAnsi"/>
          <w:sz w:val="20"/>
          <w:szCs w:val="20"/>
          <w:lang w:val="en-GB"/>
        </w:rPr>
      </w:pPr>
      <w:r w:rsidRPr="0036558E">
        <w:rPr>
          <w:rFonts w:cstheme="minorHAnsi"/>
          <w:sz w:val="20"/>
          <w:szCs w:val="20"/>
          <w:lang w:val="en-GB"/>
        </w:rPr>
        <w:t>ToR</w:t>
      </w:r>
      <w:r w:rsidRPr="0036558E">
        <w:rPr>
          <w:rFonts w:cstheme="minorHAnsi"/>
          <w:sz w:val="20"/>
          <w:szCs w:val="20"/>
          <w:lang w:val="en-GB"/>
        </w:rPr>
        <w:tab/>
        <w:t>Terms of Reference</w:t>
      </w:r>
    </w:p>
    <w:p w:rsidR="007E4572" w:rsidRPr="0036558E" w:rsidRDefault="007E4572" w:rsidP="002E6523">
      <w:pPr>
        <w:pStyle w:val="NoSpacing"/>
        <w:tabs>
          <w:tab w:val="left" w:pos="1418"/>
        </w:tabs>
        <w:spacing w:after="120"/>
        <w:rPr>
          <w:rFonts w:cstheme="minorHAnsi"/>
          <w:sz w:val="20"/>
          <w:szCs w:val="20"/>
          <w:lang w:val="en-GB"/>
        </w:rPr>
      </w:pPr>
      <w:r w:rsidRPr="0036558E">
        <w:rPr>
          <w:rFonts w:cstheme="minorHAnsi"/>
          <w:sz w:val="20"/>
          <w:szCs w:val="20"/>
          <w:lang w:val="en-GB"/>
        </w:rPr>
        <w:t>uPVC</w:t>
      </w:r>
      <w:r w:rsidRPr="0036558E">
        <w:rPr>
          <w:rFonts w:cstheme="minorHAnsi"/>
          <w:sz w:val="20"/>
          <w:szCs w:val="20"/>
          <w:lang w:val="en-GB"/>
        </w:rPr>
        <w:tab/>
        <w:t>unplasticised polyvinyl chloride</w:t>
      </w:r>
    </w:p>
    <w:p w:rsidR="007E4572" w:rsidRPr="0036558E" w:rsidRDefault="007E4572" w:rsidP="002E6523">
      <w:pPr>
        <w:tabs>
          <w:tab w:val="left" w:pos="1418"/>
        </w:tabs>
        <w:spacing w:before="0" w:line="264" w:lineRule="auto"/>
        <w:rPr>
          <w:rFonts w:asciiTheme="minorHAnsi" w:hAnsiTheme="minorHAnsi" w:cstheme="minorHAnsi"/>
          <w:szCs w:val="20"/>
          <w:lang w:val="en-GB"/>
        </w:rPr>
      </w:pPr>
      <w:r w:rsidRPr="0036558E">
        <w:rPr>
          <w:rFonts w:asciiTheme="minorHAnsi" w:hAnsiTheme="minorHAnsi" w:cstheme="minorHAnsi"/>
          <w:szCs w:val="20"/>
          <w:lang w:val="en-GB"/>
        </w:rPr>
        <w:t>VLOM</w:t>
      </w:r>
      <w:r w:rsidRPr="0036558E">
        <w:rPr>
          <w:rFonts w:asciiTheme="minorHAnsi" w:hAnsiTheme="minorHAnsi" w:cstheme="minorHAnsi"/>
          <w:szCs w:val="20"/>
          <w:lang w:val="en-GB"/>
        </w:rPr>
        <w:tab/>
        <w:t xml:space="preserve">Village Level Operation and Maintenance </w:t>
      </w:r>
    </w:p>
    <w:p w:rsidR="007E4572" w:rsidRPr="0036558E" w:rsidRDefault="007E4572" w:rsidP="002E6523">
      <w:pPr>
        <w:pStyle w:val="NoSpacing"/>
        <w:tabs>
          <w:tab w:val="left" w:pos="1418"/>
        </w:tabs>
        <w:spacing w:after="120"/>
        <w:rPr>
          <w:rFonts w:cstheme="minorHAnsi"/>
          <w:sz w:val="20"/>
          <w:szCs w:val="20"/>
          <w:lang w:val="en-GB"/>
        </w:rPr>
      </w:pPr>
      <w:r w:rsidRPr="0036558E">
        <w:rPr>
          <w:rFonts w:cstheme="minorHAnsi"/>
          <w:sz w:val="20"/>
          <w:szCs w:val="20"/>
          <w:lang w:val="en-GB"/>
        </w:rPr>
        <w:t>WASH</w:t>
      </w:r>
      <w:r w:rsidRPr="0036558E">
        <w:rPr>
          <w:rFonts w:cstheme="minorHAnsi"/>
          <w:sz w:val="20"/>
          <w:szCs w:val="20"/>
          <w:lang w:val="en-GB"/>
        </w:rPr>
        <w:tab/>
        <w:t>Water, Sanitation and Hygiene</w:t>
      </w:r>
    </w:p>
    <w:p w:rsidR="00767BF1" w:rsidRPr="0036558E" w:rsidRDefault="00767BF1" w:rsidP="00767BF1">
      <w:pPr>
        <w:spacing w:before="0" w:after="0" w:line="264" w:lineRule="auto"/>
        <w:rPr>
          <w:rFonts w:asciiTheme="minorHAnsi" w:hAnsiTheme="minorHAnsi"/>
          <w:szCs w:val="20"/>
          <w:lang w:val="en-GB"/>
        </w:rPr>
      </w:pPr>
    </w:p>
    <w:p w:rsidR="00A026C6" w:rsidRPr="0036558E" w:rsidRDefault="00767BF1" w:rsidP="00767BF1">
      <w:pPr>
        <w:spacing w:before="0" w:after="0" w:line="264" w:lineRule="auto"/>
        <w:rPr>
          <w:rFonts w:asciiTheme="minorHAnsi" w:hAnsiTheme="minorHAnsi"/>
          <w:szCs w:val="20"/>
          <w:lang w:val="en-GB"/>
        </w:rPr>
      </w:pPr>
      <w:r w:rsidRPr="0036558E">
        <w:rPr>
          <w:rFonts w:asciiTheme="minorHAnsi" w:hAnsiTheme="minorHAnsi"/>
          <w:szCs w:val="20"/>
          <w:lang w:val="en-GB"/>
        </w:rPr>
        <w:t xml:space="preserve">See </w:t>
      </w:r>
      <w:r w:rsidRPr="0036558E">
        <w:rPr>
          <w:rFonts w:asciiTheme="minorHAnsi" w:hAnsiTheme="minorHAnsi"/>
          <w:b/>
          <w:szCs w:val="20"/>
          <w:lang w:val="en-GB"/>
        </w:rPr>
        <w:t>Toolkit Introduction</w:t>
      </w:r>
      <w:r w:rsidRPr="0036558E">
        <w:rPr>
          <w:rFonts w:asciiTheme="minorHAnsi" w:hAnsiTheme="minorHAnsi"/>
          <w:szCs w:val="20"/>
          <w:lang w:val="en-GB"/>
        </w:rPr>
        <w:t xml:space="preserve"> for d</w:t>
      </w:r>
      <w:r w:rsidR="00A026C6" w:rsidRPr="0036558E">
        <w:rPr>
          <w:rFonts w:asciiTheme="minorHAnsi" w:hAnsiTheme="minorHAnsi"/>
          <w:szCs w:val="20"/>
          <w:lang w:val="en-GB"/>
        </w:rPr>
        <w:t xml:space="preserve">efinition of </w:t>
      </w:r>
      <w:r w:rsidRPr="0036558E">
        <w:rPr>
          <w:rFonts w:asciiTheme="minorHAnsi" w:hAnsiTheme="minorHAnsi"/>
          <w:szCs w:val="20"/>
          <w:lang w:val="en-GB"/>
        </w:rPr>
        <w:t>t</w:t>
      </w:r>
      <w:r w:rsidR="00A026C6" w:rsidRPr="0036558E">
        <w:rPr>
          <w:rFonts w:asciiTheme="minorHAnsi" w:hAnsiTheme="minorHAnsi"/>
          <w:szCs w:val="20"/>
          <w:lang w:val="en-GB"/>
        </w:rPr>
        <w:t>erms</w:t>
      </w:r>
      <w:r w:rsidRPr="0036558E">
        <w:rPr>
          <w:rFonts w:asciiTheme="minorHAnsi" w:hAnsiTheme="minorHAnsi"/>
          <w:szCs w:val="20"/>
          <w:lang w:val="en-GB"/>
        </w:rPr>
        <w:t>.</w:t>
      </w:r>
    </w:p>
    <w:p w:rsidR="00D16FE7" w:rsidRPr="008C6183" w:rsidRDefault="00D16FE7" w:rsidP="00A026C6">
      <w:pPr>
        <w:jc w:val="left"/>
        <w:rPr>
          <w:lang w:val="en-GB"/>
        </w:rPr>
      </w:pPr>
      <w:r w:rsidRPr="008C6183">
        <w:rPr>
          <w:lang w:val="en-GB"/>
        </w:rPr>
        <w:br w:type="page"/>
      </w:r>
    </w:p>
    <w:p w:rsidR="00BC0EB6" w:rsidRPr="008C6183" w:rsidRDefault="00BD6E67" w:rsidP="00F96BEF">
      <w:pPr>
        <w:pStyle w:val="Heading2"/>
      </w:pPr>
      <w:bookmarkStart w:id="8" w:name="_Toc530994407"/>
      <w:r w:rsidRPr="008C6183">
        <w:lastRenderedPageBreak/>
        <w:t>Introduction</w:t>
      </w:r>
      <w:bookmarkEnd w:id="8"/>
    </w:p>
    <w:p w:rsidR="007E7DF3" w:rsidRPr="008C6183" w:rsidRDefault="007E7DF3" w:rsidP="00D56A16">
      <w:pPr>
        <w:rPr>
          <w:lang w:val="en-GB"/>
        </w:rPr>
      </w:pPr>
      <w:r w:rsidRPr="008C6183">
        <w:rPr>
          <w:lang w:val="en-GB"/>
        </w:rPr>
        <w:t xml:space="preserve">The UNICEF Toolkit for </w:t>
      </w:r>
      <w:r w:rsidR="006C5ADE" w:rsidRPr="008C6183">
        <w:rPr>
          <w:lang w:val="en-GB"/>
        </w:rPr>
        <w:t xml:space="preserve">Planning, Contracting and Management </w:t>
      </w:r>
      <w:r w:rsidR="00C06E5F" w:rsidRPr="008C6183">
        <w:rPr>
          <w:lang w:val="en-GB"/>
        </w:rPr>
        <w:t>B</w:t>
      </w:r>
      <w:r w:rsidR="006C5ADE" w:rsidRPr="008C6183">
        <w:rPr>
          <w:lang w:val="en-GB"/>
        </w:rPr>
        <w:t xml:space="preserve">orehole </w:t>
      </w:r>
      <w:r w:rsidR="00C06E5F" w:rsidRPr="008C6183">
        <w:rPr>
          <w:lang w:val="en-GB"/>
        </w:rPr>
        <w:t>D</w:t>
      </w:r>
      <w:r w:rsidR="006C5ADE" w:rsidRPr="008C6183">
        <w:rPr>
          <w:lang w:val="en-GB"/>
        </w:rPr>
        <w:t xml:space="preserve">rilling </w:t>
      </w:r>
      <w:r w:rsidRPr="008C6183">
        <w:rPr>
          <w:lang w:val="en-GB"/>
        </w:rPr>
        <w:t xml:space="preserve">(referred to as the </w:t>
      </w:r>
      <w:r w:rsidRPr="008C6183">
        <w:rPr>
          <w:b/>
          <w:lang w:val="en-GB"/>
        </w:rPr>
        <w:t>Toolkit</w:t>
      </w:r>
      <w:r w:rsidRPr="008C6183">
        <w:rPr>
          <w:lang w:val="en-GB"/>
        </w:rPr>
        <w:t xml:space="preserve">) has been developed </w:t>
      </w:r>
      <w:r w:rsidR="002C3395" w:rsidRPr="008C6183">
        <w:rPr>
          <w:lang w:val="en-GB"/>
        </w:rPr>
        <w:t xml:space="preserve">to </w:t>
      </w:r>
      <w:r w:rsidRPr="008C6183">
        <w:rPr>
          <w:lang w:val="en-GB"/>
        </w:rPr>
        <w:t xml:space="preserve">guide UNICEF staff involved in </w:t>
      </w:r>
      <w:r w:rsidR="002D4390" w:rsidRPr="008C6183">
        <w:rPr>
          <w:lang w:val="en-GB"/>
        </w:rPr>
        <w:t>the procurement of borehole construction a</w:t>
      </w:r>
      <w:r w:rsidRPr="008C6183">
        <w:rPr>
          <w:lang w:val="en-GB"/>
        </w:rPr>
        <w:t>nd the supply of equipment, as well as contracting consultancy services for siting and supervision</w:t>
      </w:r>
      <w:r w:rsidR="002C3395" w:rsidRPr="008C6183">
        <w:rPr>
          <w:lang w:val="en-GB"/>
        </w:rPr>
        <w:t xml:space="preserve"> </w:t>
      </w:r>
      <w:r w:rsidR="00BD355B" w:rsidRPr="008C6183">
        <w:rPr>
          <w:lang w:val="en-GB"/>
        </w:rPr>
        <w:t xml:space="preserve">to </w:t>
      </w:r>
      <w:r w:rsidR="002C3395" w:rsidRPr="008C6183">
        <w:rPr>
          <w:lang w:val="en-GB"/>
        </w:rPr>
        <w:t>bring uniformity to practices</w:t>
      </w:r>
      <w:r w:rsidRPr="008C6183">
        <w:rPr>
          <w:lang w:val="en-GB"/>
        </w:rPr>
        <w:t>.</w:t>
      </w:r>
    </w:p>
    <w:p w:rsidR="00485A65" w:rsidRPr="008C6183" w:rsidRDefault="00485A65" w:rsidP="00485A65">
      <w:pPr>
        <w:spacing w:before="60" w:after="60"/>
        <w:rPr>
          <w:lang w:val="en-GB"/>
        </w:rPr>
      </w:pPr>
      <w:r w:rsidRPr="008C6183">
        <w:rPr>
          <w:rFonts w:cs="Times"/>
          <w:b/>
          <w:szCs w:val="20"/>
          <w:lang w:val="en-GB"/>
        </w:rPr>
        <w:t xml:space="preserve">Module 4 </w:t>
      </w:r>
      <w:r w:rsidRPr="008C6183">
        <w:rPr>
          <w:lang w:val="en-GB"/>
        </w:rPr>
        <w:t>provides an overview of contract options</w:t>
      </w:r>
      <w:r w:rsidR="00DB7AB8" w:rsidRPr="008C6183">
        <w:rPr>
          <w:lang w:val="en-GB"/>
        </w:rPr>
        <w:t xml:space="preserve"> as well as</w:t>
      </w:r>
      <w:r w:rsidRPr="008C6183">
        <w:rPr>
          <w:lang w:val="en-GB"/>
        </w:rPr>
        <w:t xml:space="preserve"> guidance and advice for the preparation of </w:t>
      </w:r>
      <w:r w:rsidR="001B2AC7" w:rsidRPr="008C6183">
        <w:rPr>
          <w:lang w:val="en-GB"/>
        </w:rPr>
        <w:t>Terms of Reference (</w:t>
      </w:r>
      <w:r w:rsidRPr="008C6183">
        <w:rPr>
          <w:lang w:val="en-GB"/>
        </w:rPr>
        <w:t>ToR</w:t>
      </w:r>
      <w:r w:rsidR="001B2AC7" w:rsidRPr="008C6183">
        <w:rPr>
          <w:lang w:val="en-GB"/>
        </w:rPr>
        <w:t>)</w:t>
      </w:r>
      <w:r w:rsidRPr="008C6183">
        <w:rPr>
          <w:lang w:val="en-GB"/>
        </w:rPr>
        <w:t xml:space="preserve"> for (i) borehole drilling works and (ii) Pump Supply and Installation. </w:t>
      </w:r>
      <w:r w:rsidRPr="008C6183">
        <w:rPr>
          <w:rFonts w:asciiTheme="minorHAnsi" w:hAnsiTheme="minorHAnsi"/>
          <w:lang w:val="en-GB"/>
        </w:rPr>
        <w:t xml:space="preserve">These two ToRs define the scope of work and set out the responsibilities of the Drilling Contractor, </w:t>
      </w:r>
      <w:r w:rsidR="00DA3CA0" w:rsidRPr="008C6183">
        <w:rPr>
          <w:rFonts w:asciiTheme="minorHAnsi" w:hAnsiTheme="minorHAnsi"/>
          <w:lang w:val="en-GB"/>
        </w:rPr>
        <w:t>Pump Supplier</w:t>
      </w:r>
      <w:r w:rsidRPr="008C6183">
        <w:rPr>
          <w:rFonts w:asciiTheme="minorHAnsi" w:hAnsiTheme="minorHAnsi"/>
          <w:lang w:val="en-GB"/>
        </w:rPr>
        <w:t xml:space="preserve"> and other stakeholders.</w:t>
      </w:r>
      <w:r w:rsidRPr="008C6183">
        <w:rPr>
          <w:lang w:val="en-GB"/>
        </w:rPr>
        <w:t xml:space="preserve"> Each ToR forms the basis for the preparation of the technical and financial proposals by the bidders, and subsequently becomes an integral part of the contract. The module is structured according to the UNICEF standard structure of ToR, in the form of templates that can be modified to suit local requirements.</w:t>
      </w:r>
    </w:p>
    <w:p w:rsidR="002E27D5" w:rsidRPr="008C6183" w:rsidRDefault="002E27D5" w:rsidP="002E27D5">
      <w:pPr>
        <w:rPr>
          <w:rFonts w:asciiTheme="minorHAnsi" w:hAnsiTheme="minorHAnsi"/>
          <w:lang w:val="en-GB"/>
        </w:rPr>
      </w:pPr>
      <w:r w:rsidRPr="008C6183">
        <w:rPr>
          <w:rFonts w:asciiTheme="minorHAnsi" w:hAnsiTheme="minorHAnsi"/>
          <w:lang w:val="en-GB"/>
        </w:rPr>
        <w:t>In order to avoid any ambiguities from the pr</w:t>
      </w:r>
      <w:r w:rsidR="00B97858" w:rsidRPr="008C6183">
        <w:rPr>
          <w:rFonts w:asciiTheme="minorHAnsi" w:hAnsiTheme="minorHAnsi"/>
          <w:lang w:val="en-GB"/>
        </w:rPr>
        <w:t xml:space="preserve">e-contractual </w:t>
      </w:r>
      <w:r w:rsidRPr="008C6183">
        <w:rPr>
          <w:rFonts w:asciiTheme="minorHAnsi" w:hAnsiTheme="minorHAnsi"/>
          <w:lang w:val="en-GB"/>
        </w:rPr>
        <w:t>phase to the execution of services, it is extremely important to have clear ToR. These will guide the supplier(s) in the proposal preparation, provide the basis for a smooth implementation of the project and limit the risks of misunderstanding and</w:t>
      </w:r>
      <w:r w:rsidR="00BD355B" w:rsidRPr="008C6183">
        <w:rPr>
          <w:rFonts w:asciiTheme="minorHAnsi" w:hAnsiTheme="minorHAnsi"/>
          <w:lang w:val="en-GB"/>
        </w:rPr>
        <w:t>,</w:t>
      </w:r>
      <w:r w:rsidRPr="008C6183">
        <w:rPr>
          <w:rFonts w:asciiTheme="minorHAnsi" w:hAnsiTheme="minorHAnsi"/>
          <w:lang w:val="en-GB"/>
        </w:rPr>
        <w:t xml:space="preserve"> consequently, of disputes and claims. When developing ToR it is advisable to consult widely to make sure that they are accurate, realistic and include realistic targets.</w:t>
      </w:r>
    </w:p>
    <w:p w:rsidR="007E7DF3" w:rsidRPr="008C6183" w:rsidRDefault="007E7DF3" w:rsidP="007E7DF3">
      <w:pPr>
        <w:rPr>
          <w:rFonts w:asciiTheme="minorHAnsi" w:hAnsiTheme="minorHAnsi"/>
          <w:lang w:val="en-GB"/>
        </w:rPr>
      </w:pPr>
      <w:r w:rsidRPr="008C6183">
        <w:rPr>
          <w:rFonts w:asciiTheme="minorHAnsi" w:hAnsiTheme="minorHAnsi"/>
          <w:lang w:val="en-GB"/>
        </w:rPr>
        <w:t xml:space="preserve">As noted in the </w:t>
      </w:r>
      <w:r w:rsidRPr="008C6183">
        <w:rPr>
          <w:rFonts w:asciiTheme="minorHAnsi" w:hAnsiTheme="minorHAnsi"/>
          <w:b/>
          <w:lang w:val="en-GB"/>
        </w:rPr>
        <w:t xml:space="preserve">Toolkit </w:t>
      </w:r>
      <w:r w:rsidR="00BD355B" w:rsidRPr="008C6183">
        <w:rPr>
          <w:b/>
          <w:lang w:val="en-GB"/>
        </w:rPr>
        <w:t>–</w:t>
      </w:r>
      <w:r w:rsidR="00B97858" w:rsidRPr="008C6183">
        <w:rPr>
          <w:rFonts w:asciiTheme="minorHAnsi" w:hAnsiTheme="minorHAnsi"/>
          <w:b/>
          <w:lang w:val="en-GB"/>
        </w:rPr>
        <w:t xml:space="preserve"> </w:t>
      </w:r>
      <w:r w:rsidRPr="008C6183">
        <w:rPr>
          <w:rFonts w:asciiTheme="minorHAnsi" w:hAnsiTheme="minorHAnsi"/>
          <w:b/>
          <w:lang w:val="en-GB"/>
        </w:rPr>
        <w:t>Introduction</w:t>
      </w:r>
      <w:r w:rsidRPr="008C6183">
        <w:rPr>
          <w:rFonts w:asciiTheme="minorHAnsi" w:hAnsiTheme="minorHAnsi"/>
          <w:lang w:val="en-GB"/>
        </w:rPr>
        <w:t xml:space="preserve"> and </w:t>
      </w:r>
      <w:r w:rsidR="00B97858" w:rsidRPr="008C6183">
        <w:rPr>
          <w:rFonts w:asciiTheme="minorHAnsi" w:hAnsiTheme="minorHAnsi"/>
          <w:b/>
          <w:lang w:val="en-GB"/>
        </w:rPr>
        <w:t xml:space="preserve">Toolkit </w:t>
      </w:r>
      <w:r w:rsidR="00BD355B" w:rsidRPr="008C6183">
        <w:rPr>
          <w:b/>
          <w:lang w:val="en-GB"/>
        </w:rPr>
        <w:t>–</w:t>
      </w:r>
      <w:r w:rsidR="00B97858" w:rsidRPr="008C6183">
        <w:rPr>
          <w:rFonts w:asciiTheme="minorHAnsi" w:hAnsiTheme="minorHAnsi"/>
          <w:b/>
          <w:lang w:val="en-GB"/>
        </w:rPr>
        <w:t xml:space="preserve"> </w:t>
      </w:r>
      <w:r w:rsidRPr="008C6183">
        <w:rPr>
          <w:rFonts w:asciiTheme="minorHAnsi" w:hAnsiTheme="minorHAnsi"/>
          <w:b/>
          <w:lang w:val="en-GB"/>
        </w:rPr>
        <w:t>Module</w:t>
      </w:r>
      <w:r w:rsidRPr="008C6183">
        <w:rPr>
          <w:rFonts w:asciiTheme="minorHAnsi" w:hAnsiTheme="minorHAnsi"/>
          <w:lang w:val="en-GB"/>
        </w:rPr>
        <w:t xml:space="preserve"> 1, there are two options for the client (i.e. the organization or agency that is contracting out the borehole construction):</w:t>
      </w:r>
    </w:p>
    <w:p w:rsidR="007E7DF3" w:rsidRPr="0015529D" w:rsidRDefault="007E7DF3" w:rsidP="0015529D">
      <w:pPr>
        <w:pStyle w:val="Ind01"/>
      </w:pPr>
      <w:r w:rsidRPr="0015529D">
        <w:t>UNICE</w:t>
      </w:r>
      <w:r w:rsidRPr="0015529D">
        <w:rPr>
          <w:rStyle w:val="Ind01Char"/>
        </w:rPr>
        <w:t xml:space="preserve">F as Client </w:t>
      </w:r>
      <w:r w:rsidR="00DB7AB8" w:rsidRPr="0015529D">
        <w:rPr>
          <w:rStyle w:val="Ind01Char"/>
        </w:rPr>
        <w:t>–</w:t>
      </w:r>
      <w:r w:rsidRPr="0015529D">
        <w:rPr>
          <w:rStyle w:val="Ind01Char"/>
        </w:rPr>
        <w:t xml:space="preserve"> in the case of boreholes that are directly contracted by UNICEF, the Client is the UNICEF </w:t>
      </w:r>
      <w:r w:rsidRPr="0015529D">
        <w:t xml:space="preserve">Country Office </w:t>
      </w:r>
    </w:p>
    <w:p w:rsidR="007E7DF3" w:rsidRPr="0015529D" w:rsidRDefault="007E7DF3" w:rsidP="0015529D">
      <w:pPr>
        <w:pStyle w:val="Ind01"/>
      </w:pPr>
      <w:r w:rsidRPr="0015529D">
        <w:t xml:space="preserve">Government or NGO as Client </w:t>
      </w:r>
      <w:r w:rsidR="00BD355B" w:rsidRPr="0015529D">
        <w:t xml:space="preserve">– </w:t>
      </w:r>
      <w:r w:rsidRPr="0015529D">
        <w:t xml:space="preserve">in the case where UNICEF supports National Government or an NGO to contract boreholes the client is the </w:t>
      </w:r>
      <w:r w:rsidR="00FC5FDF" w:rsidRPr="0015529D">
        <w:t xml:space="preserve">respective </w:t>
      </w:r>
      <w:r w:rsidRPr="0015529D">
        <w:t xml:space="preserve">National Government or NGO. </w:t>
      </w:r>
    </w:p>
    <w:p w:rsidR="007E7DF3" w:rsidRPr="008C6183" w:rsidRDefault="002C3395" w:rsidP="00B97858">
      <w:pPr>
        <w:rPr>
          <w:sz w:val="16"/>
          <w:szCs w:val="20"/>
          <w:lang w:val="en-GB"/>
        </w:rPr>
      </w:pPr>
      <w:r w:rsidRPr="008C6183">
        <w:rPr>
          <w:lang w:val="en-GB"/>
        </w:rPr>
        <w:t xml:space="preserve">Module </w:t>
      </w:r>
      <w:r w:rsidR="009A75EA" w:rsidRPr="008C6183">
        <w:rPr>
          <w:lang w:val="en-GB"/>
        </w:rPr>
        <w:t>4</w:t>
      </w:r>
      <w:r w:rsidR="00ED55EE" w:rsidRPr="008C6183">
        <w:rPr>
          <w:lang w:val="en-GB"/>
        </w:rPr>
        <w:t xml:space="preserve"> of the </w:t>
      </w:r>
      <w:r w:rsidR="00ED55EE" w:rsidRPr="008C6183">
        <w:rPr>
          <w:b/>
          <w:lang w:val="en-GB"/>
        </w:rPr>
        <w:t>Toolkit</w:t>
      </w:r>
      <w:r w:rsidRPr="008C6183">
        <w:rPr>
          <w:lang w:val="en-GB"/>
        </w:rPr>
        <w:t xml:space="preserve"> </w:t>
      </w:r>
      <w:r w:rsidR="007E7DF3" w:rsidRPr="008C6183">
        <w:rPr>
          <w:lang w:val="en-GB"/>
        </w:rPr>
        <w:t xml:space="preserve">is intended for </w:t>
      </w:r>
      <w:r w:rsidRPr="008C6183">
        <w:rPr>
          <w:lang w:val="en-GB"/>
        </w:rPr>
        <w:t xml:space="preserve">the option of </w:t>
      </w:r>
      <w:r w:rsidR="007E7DF3" w:rsidRPr="008C6183">
        <w:rPr>
          <w:lang w:val="en-GB"/>
        </w:rPr>
        <w:t xml:space="preserve">UNICEF </w:t>
      </w:r>
      <w:r w:rsidRPr="008C6183">
        <w:rPr>
          <w:lang w:val="en-GB"/>
        </w:rPr>
        <w:t xml:space="preserve">as </w:t>
      </w:r>
      <w:r w:rsidR="007E7DF3" w:rsidRPr="008C6183">
        <w:rPr>
          <w:lang w:val="en-GB"/>
        </w:rPr>
        <w:t>client, although it can also be used as a guide for other organi</w:t>
      </w:r>
      <w:r w:rsidR="00BD355B" w:rsidRPr="008C6183">
        <w:rPr>
          <w:lang w:val="en-GB"/>
        </w:rPr>
        <w:t>z</w:t>
      </w:r>
      <w:r w:rsidR="007E7DF3" w:rsidRPr="008C6183">
        <w:rPr>
          <w:lang w:val="en-GB"/>
        </w:rPr>
        <w:t xml:space="preserve">ations. </w:t>
      </w:r>
      <w:r w:rsidR="00FC5FDF" w:rsidRPr="008C6183">
        <w:rPr>
          <w:lang w:val="en-GB"/>
        </w:rPr>
        <w:t>The term client</w:t>
      </w:r>
      <w:r w:rsidRPr="008C6183">
        <w:rPr>
          <w:lang w:val="en-GB"/>
        </w:rPr>
        <w:t>, rather than UNICEF</w:t>
      </w:r>
      <w:r w:rsidR="00BD355B" w:rsidRPr="008C6183">
        <w:rPr>
          <w:lang w:val="en-GB"/>
        </w:rPr>
        <w:t>,</w:t>
      </w:r>
      <w:r w:rsidR="00FC5FDF" w:rsidRPr="008C6183">
        <w:rPr>
          <w:lang w:val="en-GB"/>
        </w:rPr>
        <w:t xml:space="preserve"> is used throughout the </w:t>
      </w:r>
      <w:r w:rsidRPr="008C6183">
        <w:rPr>
          <w:lang w:val="en-GB"/>
        </w:rPr>
        <w:t>template ToR</w:t>
      </w:r>
      <w:r w:rsidR="00FC5FDF" w:rsidRPr="008C6183">
        <w:rPr>
          <w:lang w:val="en-GB"/>
        </w:rPr>
        <w:t xml:space="preserve">. </w:t>
      </w:r>
      <w:r w:rsidR="007E7DF3" w:rsidRPr="008C6183">
        <w:rPr>
          <w:lang w:val="en-GB"/>
        </w:rPr>
        <w:t xml:space="preserve">The term </w:t>
      </w:r>
      <w:r w:rsidR="007E7DF3" w:rsidRPr="008C6183">
        <w:rPr>
          <w:rFonts w:cs="Courier New"/>
          <w:lang w:val="en-GB"/>
        </w:rPr>
        <w:t>Designated Representative is used to refer to the officer that is designated to represent the client</w:t>
      </w:r>
      <w:r w:rsidRPr="008C6183">
        <w:rPr>
          <w:rFonts w:cs="Courier New"/>
          <w:lang w:val="en-GB"/>
        </w:rPr>
        <w:t xml:space="preserve"> in the contract</w:t>
      </w:r>
      <w:r w:rsidR="007E7DF3" w:rsidRPr="008C6183">
        <w:rPr>
          <w:rFonts w:cs="Courier New"/>
          <w:lang w:val="en-GB"/>
        </w:rPr>
        <w:t xml:space="preserve">. </w:t>
      </w:r>
    </w:p>
    <w:p w:rsidR="002C3395" w:rsidRPr="008C6183" w:rsidRDefault="002C3395" w:rsidP="00F96BEF">
      <w:pPr>
        <w:pStyle w:val="Heading2"/>
      </w:pPr>
      <w:bookmarkStart w:id="9" w:name="_Toc530994408"/>
      <w:bookmarkEnd w:id="0"/>
      <w:r w:rsidRPr="008C6183">
        <w:t>Module Formatting</w:t>
      </w:r>
      <w:bookmarkEnd w:id="9"/>
    </w:p>
    <w:p w:rsidR="00B65DDD" w:rsidRPr="008C6183" w:rsidRDefault="00B65DDD" w:rsidP="00115741">
      <w:pPr>
        <w:rPr>
          <w:rFonts w:cs="Times"/>
          <w:szCs w:val="20"/>
          <w:lang w:val="en-GB"/>
        </w:rPr>
      </w:pPr>
      <w:r w:rsidRPr="008C6183">
        <w:rPr>
          <w:rFonts w:cs="Times"/>
          <w:szCs w:val="20"/>
          <w:lang w:val="en-GB"/>
        </w:rPr>
        <w:t xml:space="preserve">The </w:t>
      </w:r>
      <w:r w:rsidRPr="008C6183">
        <w:rPr>
          <w:rFonts w:cs="Times"/>
          <w:b/>
          <w:szCs w:val="20"/>
          <w:lang w:val="en-GB"/>
        </w:rPr>
        <w:t>Toolkit</w:t>
      </w:r>
      <w:r w:rsidRPr="008C6183">
        <w:rPr>
          <w:rFonts w:cs="Times"/>
          <w:szCs w:val="20"/>
          <w:lang w:val="en-GB"/>
        </w:rPr>
        <w:t xml:space="preserve"> provides flexibility so that it can fit the circumstances of a particular project. It should be noted that </w:t>
      </w:r>
      <w:r w:rsidRPr="008C6183">
        <w:rPr>
          <w:szCs w:val="20"/>
          <w:lang w:val="en-GB"/>
        </w:rPr>
        <w:t>national laws, standards and codes are to be adhered to, unless otherwise specified. Options</w:t>
      </w:r>
      <w:r w:rsidRPr="008C6183">
        <w:rPr>
          <w:rFonts w:cs="Times"/>
          <w:szCs w:val="20"/>
          <w:lang w:val="en-GB"/>
        </w:rPr>
        <w:t xml:space="preserve"> for modification to some clauses to suit particular situations are shown with notes in </w:t>
      </w:r>
      <w:r w:rsidRPr="00F96BEF">
        <w:rPr>
          <w:rFonts w:cs="Times"/>
          <w:b/>
          <w:i/>
          <w:szCs w:val="20"/>
          <w:lang w:val="en-GB"/>
        </w:rPr>
        <w:t>[</w:t>
      </w:r>
      <w:r w:rsidRPr="00F96BEF">
        <w:rPr>
          <w:rFonts w:cs="Times"/>
          <w:b/>
          <w:i/>
          <w:szCs w:val="20"/>
          <w:highlight w:val="lightGray"/>
          <w:lang w:val="en-GB"/>
        </w:rPr>
        <w:t>bold italics highlighted in grey</w:t>
      </w:r>
      <w:r w:rsidRPr="00F96BEF">
        <w:rPr>
          <w:rFonts w:cs="Times"/>
          <w:b/>
          <w:i/>
          <w:szCs w:val="20"/>
          <w:lang w:val="en-GB"/>
        </w:rPr>
        <w:t>]</w:t>
      </w:r>
      <w:r w:rsidRPr="008C6183">
        <w:rPr>
          <w:rFonts w:cs="Times"/>
          <w:szCs w:val="20"/>
          <w:lang w:val="en-GB"/>
        </w:rPr>
        <w:t>. Advice and key elements (such as relevant principles) to take into consideration are highlighted in blue text boxes throughout the document (e.g. Box X).</w:t>
      </w:r>
    </w:p>
    <w:p w:rsidR="002C3395" w:rsidRPr="00456633" w:rsidRDefault="00456633" w:rsidP="00456633">
      <w:pPr>
        <w:pStyle w:val="Capt01"/>
      </w:pPr>
      <w:r w:rsidRPr="00456633">
        <w:t>Box X</w:t>
      </w:r>
      <w:r w:rsidRPr="00456633">
        <w:tab/>
      </w:r>
      <w:r w:rsidR="002C3395" w:rsidRPr="00456633">
        <w:t>Sample box containing advice and key elements that should be taken into consideration</w:t>
      </w:r>
    </w:p>
    <w:tbl>
      <w:tblPr>
        <w:tblStyle w:val="TableGrid"/>
        <w:tblW w:w="0" w:type="auto"/>
        <w:tblLook w:val="04A0" w:firstRow="1" w:lastRow="0" w:firstColumn="1" w:lastColumn="0" w:noHBand="0" w:noVBand="1"/>
      </w:tblPr>
      <w:tblGrid>
        <w:gridCol w:w="9185"/>
      </w:tblGrid>
      <w:tr w:rsidR="002C3395" w:rsidRPr="008C6183" w:rsidTr="00D56A16">
        <w:tc>
          <w:tcPr>
            <w:tcW w:w="9242" w:type="dxa"/>
            <w:shd w:val="clear" w:color="auto" w:fill="1F497D" w:themeFill="text2"/>
          </w:tcPr>
          <w:p w:rsidR="002C3395" w:rsidRPr="008C6183" w:rsidRDefault="002C3395" w:rsidP="00D56A16">
            <w:pPr>
              <w:spacing w:before="60" w:after="60"/>
              <w:rPr>
                <w:rFonts w:cs="Times"/>
                <w:color w:val="FFFFFF" w:themeColor="background1"/>
                <w:sz w:val="22"/>
                <w:szCs w:val="20"/>
                <w:lang w:val="en-GB"/>
              </w:rPr>
            </w:pPr>
            <w:r w:rsidRPr="008C6183">
              <w:rPr>
                <w:rFonts w:cs="Times"/>
                <w:color w:val="FFFFFF" w:themeColor="background1"/>
                <w:szCs w:val="20"/>
                <w:lang w:val="en-GB"/>
              </w:rPr>
              <w:t>When commencing with an Invitation to Bid, UNICEF procurement</w:t>
            </w:r>
            <w:r w:rsidR="00BD355B" w:rsidRPr="008C6183">
              <w:rPr>
                <w:rFonts w:cs="Times"/>
                <w:color w:val="FFFFFF" w:themeColor="background1"/>
                <w:szCs w:val="20"/>
                <w:lang w:val="en-GB"/>
              </w:rPr>
              <w:t xml:space="preserve"> </w:t>
            </w:r>
            <w:r w:rsidRPr="008C6183">
              <w:rPr>
                <w:rFonts w:cs="Times"/>
                <w:color w:val="FFFFFF" w:themeColor="background1"/>
                <w:szCs w:val="20"/>
                <w:lang w:val="en-GB"/>
              </w:rPr>
              <w:t>…...</w:t>
            </w:r>
          </w:p>
        </w:tc>
      </w:tr>
    </w:tbl>
    <w:p w:rsidR="004D35BE" w:rsidRPr="008C6183" w:rsidRDefault="004D35BE" w:rsidP="00F96BEF">
      <w:pPr>
        <w:pStyle w:val="Heading2"/>
      </w:pPr>
      <w:bookmarkStart w:id="10" w:name="_Toc530994409"/>
      <w:r w:rsidRPr="008C6183">
        <w:t>Borehole Numbers</w:t>
      </w:r>
      <w:bookmarkEnd w:id="10"/>
    </w:p>
    <w:p w:rsidR="00B4122C" w:rsidRPr="008C6183" w:rsidRDefault="00B4122C" w:rsidP="00D31734">
      <w:pPr>
        <w:rPr>
          <w:lang w:val="en-GB"/>
        </w:rPr>
      </w:pPr>
      <w:r w:rsidRPr="008C6183">
        <w:rPr>
          <w:lang w:val="en-GB"/>
        </w:rPr>
        <w:t xml:space="preserve">The </w:t>
      </w:r>
      <w:r w:rsidR="00F65D41" w:rsidRPr="008C6183">
        <w:rPr>
          <w:lang w:val="en-GB"/>
        </w:rPr>
        <w:t>ToR</w:t>
      </w:r>
      <w:r w:rsidR="00AA6092" w:rsidRPr="008C6183">
        <w:rPr>
          <w:lang w:val="en-GB"/>
        </w:rPr>
        <w:t xml:space="preserve"> Template </w:t>
      </w:r>
      <w:r w:rsidRPr="008C6183">
        <w:rPr>
          <w:lang w:val="en-GB"/>
        </w:rPr>
        <w:t>(</w:t>
      </w:r>
      <w:r w:rsidR="00BB1F0C" w:rsidRPr="008C6183">
        <w:rPr>
          <w:lang w:val="en-GB"/>
        </w:rPr>
        <w:t>section 2.9.4, 2.11.4, 2.14.2 and Table 4.1</w:t>
      </w:r>
      <w:r w:rsidRPr="008C6183">
        <w:rPr>
          <w:lang w:val="en-GB"/>
        </w:rPr>
        <w:t>) refer</w:t>
      </w:r>
      <w:r w:rsidR="00BD355B" w:rsidRPr="008C6183">
        <w:rPr>
          <w:lang w:val="en-GB"/>
        </w:rPr>
        <w:t>s</w:t>
      </w:r>
      <w:r w:rsidRPr="008C6183">
        <w:rPr>
          <w:lang w:val="en-GB"/>
        </w:rPr>
        <w:t xml:space="preserve"> to </w:t>
      </w:r>
      <w:r w:rsidR="00CA0854" w:rsidRPr="008C6183">
        <w:rPr>
          <w:lang w:val="en-GB"/>
        </w:rPr>
        <w:t>borehole numbers</w:t>
      </w:r>
      <w:r w:rsidRPr="008C6183">
        <w:rPr>
          <w:lang w:val="en-GB"/>
        </w:rPr>
        <w:t>. Where there is no national borehole numbering system</w:t>
      </w:r>
      <w:r w:rsidR="00BD355B" w:rsidRPr="008C6183">
        <w:rPr>
          <w:lang w:val="en-GB"/>
        </w:rPr>
        <w:t>,</w:t>
      </w:r>
      <w:r w:rsidRPr="008C6183">
        <w:rPr>
          <w:lang w:val="en-GB"/>
        </w:rPr>
        <w:t xml:space="preserve"> UNICEF should initiate a system of numbering based on the 1:100,000 topographic map sheets. Each number will consist of the appropriate sheet number followed by the quadrant (NW, NE, SW, or SE)</w:t>
      </w:r>
      <w:r w:rsidR="00BD355B" w:rsidRPr="008C6183">
        <w:rPr>
          <w:lang w:val="en-GB"/>
        </w:rPr>
        <w:t>, which is</w:t>
      </w:r>
      <w:r w:rsidRPr="008C6183">
        <w:rPr>
          <w:lang w:val="en-GB"/>
        </w:rPr>
        <w:t xml:space="preserve"> followed by</w:t>
      </w:r>
      <w:r w:rsidR="00EA32A8" w:rsidRPr="008C6183">
        <w:rPr>
          <w:lang w:val="en-GB"/>
        </w:rPr>
        <w:t xml:space="preserve"> </w:t>
      </w:r>
      <w:r w:rsidRPr="008C6183">
        <w:rPr>
          <w:lang w:val="en-GB"/>
        </w:rPr>
        <w:t>a serial number</w:t>
      </w:r>
      <w:r w:rsidR="00BD355B" w:rsidRPr="008C6183">
        <w:rPr>
          <w:lang w:val="en-GB"/>
        </w:rPr>
        <w:t>,</w:t>
      </w:r>
      <w:r w:rsidRPr="008C6183">
        <w:rPr>
          <w:lang w:val="en-GB"/>
        </w:rPr>
        <w:t xml:space="preserve"> e.g. 101 SE 1 stands for borehole no</w:t>
      </w:r>
      <w:r w:rsidR="00BD355B" w:rsidRPr="008C6183">
        <w:rPr>
          <w:lang w:val="en-GB"/>
        </w:rPr>
        <w:t>.</w:t>
      </w:r>
      <w:r w:rsidRPr="008C6183">
        <w:rPr>
          <w:lang w:val="en-GB"/>
        </w:rPr>
        <w:t xml:space="preserve"> 1 on topographic map sheet no</w:t>
      </w:r>
      <w:r w:rsidR="00BD355B" w:rsidRPr="008C6183">
        <w:rPr>
          <w:lang w:val="en-GB"/>
        </w:rPr>
        <w:t>.</w:t>
      </w:r>
      <w:r w:rsidRPr="008C6183">
        <w:rPr>
          <w:lang w:val="en-GB"/>
        </w:rPr>
        <w:t xml:space="preserve"> 101 SE. It can </w:t>
      </w:r>
      <w:r w:rsidR="002C3395" w:rsidRPr="008C6183">
        <w:rPr>
          <w:lang w:val="en-GB"/>
        </w:rPr>
        <w:t>subsequently</w:t>
      </w:r>
      <w:r w:rsidRPr="008C6183">
        <w:rPr>
          <w:lang w:val="en-GB"/>
        </w:rPr>
        <w:t xml:space="preserve"> be mapped on the topographic sheet by its GPS coordinates.</w:t>
      </w:r>
    </w:p>
    <w:p w:rsidR="00B27C52" w:rsidRPr="008C6183" w:rsidRDefault="006E2B7E" w:rsidP="00F96BEF">
      <w:pPr>
        <w:pStyle w:val="Heading2"/>
      </w:pPr>
      <w:bookmarkStart w:id="11" w:name="_Toc530994410"/>
      <w:bookmarkStart w:id="12" w:name="_Toc507590756"/>
      <w:bookmarkEnd w:id="1"/>
      <w:bookmarkEnd w:id="2"/>
      <w:bookmarkEnd w:id="3"/>
      <w:r w:rsidRPr="008C6183">
        <w:lastRenderedPageBreak/>
        <w:t>Contract Options</w:t>
      </w:r>
      <w:bookmarkEnd w:id="11"/>
    </w:p>
    <w:p w:rsidR="0030158A" w:rsidRPr="008C6183" w:rsidRDefault="00EE5D50" w:rsidP="0030158A">
      <w:pPr>
        <w:rPr>
          <w:rFonts w:cstheme="minorHAnsi"/>
          <w:szCs w:val="22"/>
          <w:lang w:val="en-GB"/>
        </w:rPr>
      </w:pPr>
      <w:r w:rsidRPr="008C6183">
        <w:rPr>
          <w:rFonts w:cstheme="minorHAnsi"/>
          <w:szCs w:val="22"/>
          <w:lang w:val="en-GB"/>
        </w:rPr>
        <w:t xml:space="preserve">Boreholes need to be properly sited by experienced and qualified personnel using scientific methods and established good practices. </w:t>
      </w:r>
      <w:r w:rsidR="00495B64" w:rsidRPr="008C6183">
        <w:rPr>
          <w:rFonts w:cstheme="minorHAnsi"/>
          <w:szCs w:val="22"/>
          <w:lang w:val="en-GB"/>
        </w:rPr>
        <w:t xml:space="preserve">As stated in the </w:t>
      </w:r>
      <w:r w:rsidR="00495B64" w:rsidRPr="008C6183">
        <w:rPr>
          <w:rFonts w:cstheme="minorHAnsi"/>
          <w:b/>
          <w:szCs w:val="22"/>
          <w:lang w:val="en-GB"/>
        </w:rPr>
        <w:t>Toolkit</w:t>
      </w:r>
      <w:r w:rsidR="00495B64" w:rsidRPr="008C6183">
        <w:rPr>
          <w:rFonts w:cstheme="minorHAnsi"/>
          <w:szCs w:val="22"/>
          <w:lang w:val="en-GB"/>
        </w:rPr>
        <w:t xml:space="preserve"> – Module 1, Principle 3 (</w:t>
      </w:r>
      <w:r w:rsidR="00495B64" w:rsidRPr="008C6183">
        <w:rPr>
          <w:rFonts w:cstheme="minorHAnsi"/>
          <w:szCs w:val="20"/>
          <w:lang w:val="en-GB"/>
        </w:rPr>
        <w:t xml:space="preserve">Borehole siting practice), for </w:t>
      </w:r>
      <w:r w:rsidRPr="008C6183">
        <w:rPr>
          <w:rFonts w:cstheme="minorHAnsi"/>
          <w:szCs w:val="22"/>
          <w:lang w:val="en-GB"/>
        </w:rPr>
        <w:t>projects where more than five boreholes are drilled</w:t>
      </w:r>
      <w:r w:rsidR="00495B64" w:rsidRPr="008C6183">
        <w:rPr>
          <w:rFonts w:cstheme="minorHAnsi"/>
          <w:szCs w:val="22"/>
          <w:lang w:val="en-GB"/>
        </w:rPr>
        <w:t xml:space="preserve"> or that take place </w:t>
      </w:r>
      <w:r w:rsidRPr="008C6183">
        <w:rPr>
          <w:rFonts w:cstheme="minorHAnsi"/>
          <w:szCs w:val="22"/>
          <w:lang w:val="en-GB"/>
        </w:rPr>
        <w:t xml:space="preserve">in difficult groundwater terrains, </w:t>
      </w:r>
      <w:r w:rsidR="00744C4C" w:rsidRPr="008C6183">
        <w:rPr>
          <w:rFonts w:cstheme="minorHAnsi"/>
          <w:szCs w:val="22"/>
          <w:lang w:val="en-GB"/>
        </w:rPr>
        <w:t xml:space="preserve">UNICEF should </w:t>
      </w:r>
      <w:r w:rsidR="005C044F" w:rsidRPr="008C6183">
        <w:rPr>
          <w:rFonts w:cstheme="minorHAnsi"/>
          <w:szCs w:val="22"/>
          <w:lang w:val="en-GB"/>
        </w:rPr>
        <w:t xml:space="preserve">separately </w:t>
      </w:r>
      <w:r w:rsidR="00744C4C" w:rsidRPr="008C6183">
        <w:rPr>
          <w:rFonts w:cstheme="minorHAnsi"/>
          <w:szCs w:val="22"/>
          <w:lang w:val="en-GB"/>
        </w:rPr>
        <w:t xml:space="preserve">contract </w:t>
      </w:r>
      <w:r w:rsidRPr="008C6183">
        <w:rPr>
          <w:rFonts w:cstheme="minorHAnsi"/>
          <w:szCs w:val="22"/>
          <w:lang w:val="en-GB"/>
        </w:rPr>
        <w:t xml:space="preserve">a hydrogeologist/groundwater to carry out </w:t>
      </w:r>
      <w:r w:rsidR="00495B64" w:rsidRPr="008C6183">
        <w:rPr>
          <w:rFonts w:cstheme="minorHAnsi"/>
          <w:szCs w:val="22"/>
          <w:lang w:val="en-GB"/>
        </w:rPr>
        <w:t>borehole</w:t>
      </w:r>
      <w:r w:rsidRPr="008C6183">
        <w:rPr>
          <w:rFonts w:cstheme="minorHAnsi"/>
          <w:szCs w:val="22"/>
          <w:lang w:val="en-GB"/>
        </w:rPr>
        <w:t xml:space="preserve"> siting. </w:t>
      </w:r>
      <w:r w:rsidR="00744C4C" w:rsidRPr="008C6183">
        <w:rPr>
          <w:rFonts w:cstheme="minorHAnsi"/>
          <w:szCs w:val="22"/>
          <w:lang w:val="en-GB"/>
        </w:rPr>
        <w:t xml:space="preserve">Siting is further detailed in Module 3 of the </w:t>
      </w:r>
      <w:r w:rsidR="00744C4C" w:rsidRPr="008C6183">
        <w:rPr>
          <w:rFonts w:cstheme="minorHAnsi"/>
          <w:b/>
          <w:szCs w:val="22"/>
          <w:lang w:val="en-GB"/>
        </w:rPr>
        <w:t xml:space="preserve">Toolkit </w:t>
      </w:r>
      <w:r w:rsidR="00495B64" w:rsidRPr="008C6183">
        <w:rPr>
          <w:rFonts w:cstheme="minorHAnsi"/>
          <w:szCs w:val="22"/>
          <w:lang w:val="en-GB"/>
        </w:rPr>
        <w:t>(</w:t>
      </w:r>
      <w:r w:rsidR="00744C4C" w:rsidRPr="008C6183">
        <w:rPr>
          <w:rFonts w:cstheme="minorHAnsi"/>
          <w:szCs w:val="22"/>
          <w:lang w:val="en-GB"/>
        </w:rPr>
        <w:t>includ</w:t>
      </w:r>
      <w:r w:rsidR="00495B64" w:rsidRPr="008C6183">
        <w:rPr>
          <w:rFonts w:cstheme="minorHAnsi"/>
          <w:szCs w:val="22"/>
          <w:lang w:val="en-GB"/>
        </w:rPr>
        <w:t xml:space="preserve">ing </w:t>
      </w:r>
      <w:r w:rsidR="00744C4C" w:rsidRPr="008C6183">
        <w:rPr>
          <w:rFonts w:cstheme="minorHAnsi"/>
          <w:szCs w:val="22"/>
          <w:lang w:val="en-GB"/>
        </w:rPr>
        <w:t>a template Terms of Reference</w:t>
      </w:r>
      <w:r w:rsidR="00495B64" w:rsidRPr="008C6183">
        <w:rPr>
          <w:rFonts w:cstheme="minorHAnsi"/>
          <w:szCs w:val="22"/>
          <w:lang w:val="en-GB"/>
        </w:rPr>
        <w:t>)</w:t>
      </w:r>
      <w:r w:rsidR="00744C4C" w:rsidRPr="008C6183">
        <w:rPr>
          <w:rFonts w:cstheme="minorHAnsi"/>
          <w:szCs w:val="22"/>
          <w:lang w:val="en-GB"/>
        </w:rPr>
        <w:t xml:space="preserve">. </w:t>
      </w:r>
      <w:r w:rsidRPr="008C6183">
        <w:rPr>
          <w:rFonts w:cstheme="minorHAnsi"/>
          <w:szCs w:val="22"/>
          <w:lang w:val="en-GB"/>
        </w:rPr>
        <w:t>On small projects (i.e. where up to five boreholes are drilled)</w:t>
      </w:r>
      <w:r w:rsidR="000718E3" w:rsidRPr="008C6183">
        <w:rPr>
          <w:rFonts w:cstheme="minorHAnsi"/>
          <w:szCs w:val="22"/>
          <w:lang w:val="en-GB"/>
        </w:rPr>
        <w:t xml:space="preserve">, </w:t>
      </w:r>
      <w:r w:rsidRPr="008C6183">
        <w:rPr>
          <w:rFonts w:cstheme="minorHAnsi"/>
          <w:szCs w:val="22"/>
          <w:lang w:val="en-GB"/>
        </w:rPr>
        <w:t>located in areas w</w:t>
      </w:r>
      <w:r w:rsidR="00DB7AB8" w:rsidRPr="008C6183">
        <w:rPr>
          <w:rFonts w:cstheme="minorHAnsi"/>
          <w:szCs w:val="22"/>
          <w:lang w:val="en-GB"/>
        </w:rPr>
        <w:t>h</w:t>
      </w:r>
      <w:r w:rsidRPr="008C6183">
        <w:rPr>
          <w:rFonts w:cstheme="minorHAnsi"/>
          <w:szCs w:val="22"/>
          <w:lang w:val="en-GB"/>
        </w:rPr>
        <w:t xml:space="preserve">ere the groundwater is easily accessible, the responsibility for siting may be given to the </w:t>
      </w:r>
      <w:r w:rsidR="00BC0024" w:rsidRPr="008C6183">
        <w:rPr>
          <w:rFonts w:cstheme="minorHAnsi"/>
          <w:szCs w:val="22"/>
          <w:lang w:val="en-GB"/>
        </w:rPr>
        <w:t>Drilling Contractor</w:t>
      </w:r>
      <w:r w:rsidRPr="008C6183">
        <w:rPr>
          <w:rFonts w:cstheme="minorHAnsi"/>
          <w:szCs w:val="22"/>
          <w:lang w:val="en-GB"/>
        </w:rPr>
        <w:t xml:space="preserve">. </w:t>
      </w:r>
      <w:r w:rsidR="00495B64" w:rsidRPr="008C6183">
        <w:rPr>
          <w:rFonts w:cstheme="minorHAnsi"/>
          <w:szCs w:val="22"/>
          <w:lang w:val="en-GB"/>
        </w:rPr>
        <w:t>In such cases, the Terms of Reference for drilling works set out in Module 4 need to be adjusted accordingly.</w:t>
      </w:r>
    </w:p>
    <w:p w:rsidR="00EE5D50" w:rsidRPr="008C6183" w:rsidRDefault="00EE5D50" w:rsidP="00EE5D50">
      <w:pPr>
        <w:rPr>
          <w:rFonts w:cstheme="minorHAnsi"/>
          <w:szCs w:val="22"/>
          <w:lang w:val="en-GB"/>
        </w:rPr>
      </w:pPr>
      <w:r w:rsidRPr="008C6183">
        <w:rPr>
          <w:rFonts w:cstheme="minorHAnsi"/>
          <w:szCs w:val="22"/>
          <w:lang w:val="en-GB"/>
        </w:rPr>
        <w:t xml:space="preserve">In order to ensure that boreholes are drilled according to the technical specification, borehole drilling </w:t>
      </w:r>
      <w:r w:rsidR="00495B64" w:rsidRPr="008C6183">
        <w:rPr>
          <w:rFonts w:cstheme="minorHAnsi"/>
          <w:szCs w:val="22"/>
          <w:lang w:val="en-GB"/>
        </w:rPr>
        <w:t xml:space="preserve">should </w:t>
      </w:r>
      <w:r w:rsidRPr="008C6183">
        <w:rPr>
          <w:rFonts w:cstheme="minorHAnsi"/>
          <w:szCs w:val="22"/>
          <w:lang w:val="en-GB"/>
        </w:rPr>
        <w:t xml:space="preserve">be supervised by competent persons or firms. Experienced hydrogeologists/groundwater specialists shall be engaged to carry out the supervision of borehole drilling. </w:t>
      </w:r>
      <w:r w:rsidR="0030158A" w:rsidRPr="008C6183">
        <w:rPr>
          <w:rFonts w:cstheme="minorHAnsi"/>
          <w:szCs w:val="22"/>
          <w:lang w:val="en-GB"/>
        </w:rPr>
        <w:t xml:space="preserve">Supervision </w:t>
      </w:r>
      <w:r w:rsidR="000718E3" w:rsidRPr="008C6183">
        <w:rPr>
          <w:rFonts w:cstheme="minorHAnsi"/>
          <w:szCs w:val="22"/>
          <w:lang w:val="en-GB"/>
        </w:rPr>
        <w:t xml:space="preserve">is further detailed in Module 3 of the </w:t>
      </w:r>
      <w:r w:rsidR="000718E3" w:rsidRPr="008C6183">
        <w:rPr>
          <w:rFonts w:cstheme="minorHAnsi"/>
          <w:b/>
          <w:szCs w:val="22"/>
          <w:lang w:val="en-GB"/>
        </w:rPr>
        <w:t>Toolkit</w:t>
      </w:r>
      <w:r w:rsidR="0030158A" w:rsidRPr="008C6183">
        <w:rPr>
          <w:rFonts w:cstheme="minorHAnsi"/>
          <w:b/>
          <w:szCs w:val="22"/>
          <w:lang w:val="en-GB"/>
        </w:rPr>
        <w:t xml:space="preserve"> </w:t>
      </w:r>
      <w:r w:rsidR="00495B64" w:rsidRPr="008C6183">
        <w:rPr>
          <w:rFonts w:cstheme="minorHAnsi"/>
          <w:b/>
          <w:szCs w:val="22"/>
          <w:lang w:val="en-GB"/>
        </w:rPr>
        <w:t>(</w:t>
      </w:r>
      <w:r w:rsidR="0030158A" w:rsidRPr="008C6183">
        <w:rPr>
          <w:rFonts w:cstheme="minorHAnsi"/>
          <w:szCs w:val="22"/>
          <w:lang w:val="en-GB"/>
        </w:rPr>
        <w:t>includ</w:t>
      </w:r>
      <w:r w:rsidR="00495B64" w:rsidRPr="008C6183">
        <w:rPr>
          <w:rFonts w:cstheme="minorHAnsi"/>
          <w:szCs w:val="22"/>
          <w:lang w:val="en-GB"/>
        </w:rPr>
        <w:t xml:space="preserve">ing </w:t>
      </w:r>
      <w:r w:rsidR="0030158A" w:rsidRPr="008C6183">
        <w:rPr>
          <w:rFonts w:cstheme="minorHAnsi"/>
          <w:szCs w:val="22"/>
          <w:lang w:val="en-GB"/>
        </w:rPr>
        <w:t>template Terms of Reference</w:t>
      </w:r>
      <w:r w:rsidR="00555DE8" w:rsidRPr="008C6183">
        <w:rPr>
          <w:rFonts w:cstheme="minorHAnsi"/>
          <w:szCs w:val="22"/>
          <w:lang w:val="en-GB"/>
        </w:rPr>
        <w:t xml:space="preserve"> for Supervision</w:t>
      </w:r>
      <w:r w:rsidR="00495B64" w:rsidRPr="008C6183">
        <w:rPr>
          <w:rFonts w:cstheme="minorHAnsi"/>
          <w:szCs w:val="22"/>
          <w:lang w:val="en-GB"/>
        </w:rPr>
        <w:t>)</w:t>
      </w:r>
      <w:r w:rsidR="0030158A" w:rsidRPr="008C6183">
        <w:rPr>
          <w:rFonts w:cstheme="minorHAnsi"/>
          <w:szCs w:val="22"/>
          <w:lang w:val="en-GB"/>
        </w:rPr>
        <w:t>.</w:t>
      </w:r>
      <w:r w:rsidR="000718E3" w:rsidRPr="008C6183">
        <w:rPr>
          <w:rFonts w:cstheme="minorHAnsi"/>
          <w:szCs w:val="22"/>
          <w:lang w:val="en-GB"/>
        </w:rPr>
        <w:t xml:space="preserve"> </w:t>
      </w:r>
      <w:r w:rsidR="00495B64" w:rsidRPr="008C6183">
        <w:rPr>
          <w:rFonts w:cstheme="minorHAnsi"/>
          <w:szCs w:val="22"/>
          <w:lang w:val="en-GB"/>
        </w:rPr>
        <w:t>The siting and supervision of a particular borehole should be carried out by the same person or firm.</w:t>
      </w:r>
    </w:p>
    <w:p w:rsidR="00EE5D50" w:rsidRPr="008C6183" w:rsidRDefault="00D537DA" w:rsidP="00EE5D50">
      <w:pPr>
        <w:rPr>
          <w:rFonts w:cstheme="minorHAnsi"/>
          <w:szCs w:val="22"/>
          <w:lang w:val="en-GB"/>
        </w:rPr>
      </w:pPr>
      <w:r w:rsidRPr="008C6183">
        <w:rPr>
          <w:rFonts w:cstheme="minorHAnsi"/>
          <w:szCs w:val="22"/>
          <w:lang w:val="en-GB"/>
        </w:rPr>
        <w:t xml:space="preserve">The supply and installation of </w:t>
      </w:r>
      <w:r w:rsidR="0068372A" w:rsidRPr="008C6183">
        <w:rPr>
          <w:rFonts w:cstheme="minorHAnsi"/>
          <w:szCs w:val="22"/>
          <w:lang w:val="en-GB"/>
        </w:rPr>
        <w:t xml:space="preserve">the pump can be undertaken </w:t>
      </w:r>
      <w:r w:rsidR="00C50E0D" w:rsidRPr="008C6183">
        <w:rPr>
          <w:rFonts w:cstheme="minorHAnsi"/>
          <w:szCs w:val="22"/>
          <w:lang w:val="en-GB"/>
        </w:rPr>
        <w:t xml:space="preserve">by the </w:t>
      </w:r>
      <w:r w:rsidR="00BC0024" w:rsidRPr="008C6183">
        <w:rPr>
          <w:rFonts w:cstheme="minorHAnsi"/>
          <w:szCs w:val="22"/>
          <w:lang w:val="en-GB"/>
        </w:rPr>
        <w:t>Drilling Contractor</w:t>
      </w:r>
      <w:r w:rsidR="00495B64" w:rsidRPr="008C6183">
        <w:rPr>
          <w:rFonts w:cstheme="minorHAnsi"/>
          <w:szCs w:val="22"/>
          <w:lang w:val="en-GB"/>
        </w:rPr>
        <w:t>/</w:t>
      </w:r>
      <w:r w:rsidR="00062CD4" w:rsidRPr="008C6183">
        <w:rPr>
          <w:rFonts w:cstheme="minorHAnsi"/>
          <w:szCs w:val="22"/>
          <w:lang w:val="en-GB"/>
        </w:rPr>
        <w:t xml:space="preserve">partner NGO, or </w:t>
      </w:r>
      <w:r w:rsidR="00DA3CA0" w:rsidRPr="008C6183">
        <w:rPr>
          <w:rFonts w:cstheme="minorHAnsi"/>
          <w:szCs w:val="22"/>
          <w:lang w:val="en-GB"/>
        </w:rPr>
        <w:t>Pump Supplier</w:t>
      </w:r>
      <w:r w:rsidR="00062CD4" w:rsidRPr="008C6183">
        <w:rPr>
          <w:rFonts w:cstheme="minorHAnsi"/>
          <w:szCs w:val="22"/>
          <w:lang w:val="en-GB"/>
        </w:rPr>
        <w:t xml:space="preserve">. </w:t>
      </w:r>
      <w:r w:rsidR="0068372A" w:rsidRPr="008C6183">
        <w:rPr>
          <w:rFonts w:cstheme="minorHAnsi"/>
          <w:szCs w:val="22"/>
          <w:lang w:val="en-GB"/>
        </w:rPr>
        <w:t>Requirements for the supply and installation of the pump</w:t>
      </w:r>
      <w:r w:rsidR="00301632" w:rsidRPr="008C6183">
        <w:rPr>
          <w:rFonts w:cstheme="minorHAnsi"/>
          <w:szCs w:val="22"/>
          <w:lang w:val="en-GB"/>
        </w:rPr>
        <w:t xml:space="preserve"> and training</w:t>
      </w:r>
      <w:r w:rsidR="0068372A" w:rsidRPr="008C6183">
        <w:rPr>
          <w:rFonts w:cstheme="minorHAnsi"/>
          <w:szCs w:val="22"/>
          <w:lang w:val="en-GB"/>
        </w:rPr>
        <w:t xml:space="preserve"> are set out in the </w:t>
      </w:r>
      <w:r w:rsidR="0068372A" w:rsidRPr="008C6183">
        <w:rPr>
          <w:rFonts w:cstheme="minorHAnsi"/>
          <w:b/>
          <w:szCs w:val="22"/>
          <w:lang w:val="en-GB"/>
        </w:rPr>
        <w:t>Toolkit</w:t>
      </w:r>
      <w:r w:rsidR="0068372A" w:rsidRPr="008C6183">
        <w:rPr>
          <w:rFonts w:cstheme="minorHAnsi"/>
          <w:szCs w:val="22"/>
          <w:lang w:val="en-GB"/>
        </w:rPr>
        <w:t xml:space="preserve">, Module 4 – Terms of Reference for </w:t>
      </w:r>
      <w:r w:rsidR="00744C4C" w:rsidRPr="008C6183">
        <w:rPr>
          <w:rFonts w:cstheme="minorHAnsi"/>
          <w:szCs w:val="22"/>
          <w:lang w:val="en-GB"/>
        </w:rPr>
        <w:t>Pump Supply and Installation</w:t>
      </w:r>
      <w:r w:rsidR="0068372A" w:rsidRPr="008C6183">
        <w:rPr>
          <w:rFonts w:cstheme="minorHAnsi"/>
          <w:szCs w:val="22"/>
          <w:lang w:val="en-GB"/>
        </w:rPr>
        <w:t>. If th</w:t>
      </w:r>
      <w:r w:rsidR="00301632" w:rsidRPr="008C6183">
        <w:rPr>
          <w:rFonts w:cstheme="minorHAnsi"/>
          <w:szCs w:val="22"/>
          <w:lang w:val="en-GB"/>
        </w:rPr>
        <w:t xml:space="preserve">ese activities are </w:t>
      </w:r>
      <w:r w:rsidR="00744C4C" w:rsidRPr="008C6183">
        <w:rPr>
          <w:rFonts w:cstheme="minorHAnsi"/>
          <w:szCs w:val="22"/>
          <w:lang w:val="en-GB"/>
        </w:rPr>
        <w:t xml:space="preserve">to be taken </w:t>
      </w:r>
      <w:r w:rsidR="0068372A" w:rsidRPr="008C6183">
        <w:rPr>
          <w:rFonts w:cstheme="minorHAnsi"/>
          <w:szCs w:val="22"/>
          <w:lang w:val="en-GB"/>
        </w:rPr>
        <w:t xml:space="preserve">by the </w:t>
      </w:r>
      <w:r w:rsidR="00BC0024" w:rsidRPr="008C6183">
        <w:rPr>
          <w:rFonts w:cstheme="minorHAnsi"/>
          <w:szCs w:val="22"/>
          <w:lang w:val="en-GB"/>
        </w:rPr>
        <w:t>Drilling Contractor</w:t>
      </w:r>
      <w:r w:rsidR="0068372A" w:rsidRPr="008C6183">
        <w:rPr>
          <w:rFonts w:cstheme="minorHAnsi"/>
          <w:szCs w:val="22"/>
          <w:lang w:val="en-GB"/>
        </w:rPr>
        <w:t xml:space="preserve">, </w:t>
      </w:r>
      <w:r w:rsidR="00744C4C" w:rsidRPr="008C6183">
        <w:rPr>
          <w:rFonts w:cstheme="minorHAnsi"/>
          <w:szCs w:val="22"/>
          <w:lang w:val="en-GB"/>
        </w:rPr>
        <w:t xml:space="preserve">Terms of Reference and Bill of Quantities need to </w:t>
      </w:r>
      <w:r w:rsidR="00495B64" w:rsidRPr="008C6183">
        <w:rPr>
          <w:rFonts w:cstheme="minorHAnsi"/>
          <w:szCs w:val="22"/>
          <w:lang w:val="en-GB"/>
        </w:rPr>
        <w:t>be adjusted accordingly</w:t>
      </w:r>
      <w:r w:rsidR="00744C4C" w:rsidRPr="008C6183">
        <w:rPr>
          <w:rFonts w:cstheme="minorHAnsi"/>
          <w:szCs w:val="22"/>
          <w:lang w:val="en-GB"/>
        </w:rPr>
        <w:t xml:space="preserve">.  </w:t>
      </w:r>
    </w:p>
    <w:p w:rsidR="00FF4DF3" w:rsidRPr="008C6183" w:rsidRDefault="00FF4DF3" w:rsidP="00EE5D50">
      <w:pPr>
        <w:rPr>
          <w:rFonts w:cstheme="minorHAnsi"/>
          <w:szCs w:val="22"/>
          <w:lang w:val="en-GB"/>
        </w:rPr>
      </w:pPr>
      <w:r w:rsidRPr="008C6183">
        <w:rPr>
          <w:rFonts w:cstheme="minorHAnsi"/>
          <w:szCs w:val="22"/>
          <w:lang w:val="en-GB"/>
        </w:rPr>
        <w:t>If boreholes specifications</w:t>
      </w:r>
      <w:r w:rsidR="00495B64" w:rsidRPr="008C6183">
        <w:rPr>
          <w:rFonts w:cstheme="minorHAnsi"/>
          <w:szCs w:val="22"/>
          <w:lang w:val="en-GB"/>
        </w:rPr>
        <w:t xml:space="preserve"> are not followed</w:t>
      </w:r>
      <w:r w:rsidRPr="008C6183">
        <w:rPr>
          <w:rFonts w:cstheme="minorHAnsi"/>
          <w:szCs w:val="22"/>
          <w:lang w:val="en-GB"/>
        </w:rPr>
        <w:t xml:space="preserve"> </w:t>
      </w:r>
      <w:r w:rsidR="00336834" w:rsidRPr="008C6183">
        <w:rPr>
          <w:rFonts w:cstheme="minorHAnsi"/>
          <w:szCs w:val="22"/>
          <w:lang w:val="en-GB"/>
        </w:rPr>
        <w:t xml:space="preserve">or </w:t>
      </w:r>
      <w:r w:rsidR="00280808" w:rsidRPr="008C6183">
        <w:rPr>
          <w:rFonts w:cstheme="minorHAnsi"/>
          <w:szCs w:val="22"/>
          <w:lang w:val="en-GB"/>
        </w:rPr>
        <w:t xml:space="preserve">borehole </w:t>
      </w:r>
      <w:r w:rsidR="00495B64" w:rsidRPr="008C6183">
        <w:rPr>
          <w:rFonts w:cstheme="minorHAnsi"/>
          <w:szCs w:val="22"/>
          <w:lang w:val="en-GB"/>
        </w:rPr>
        <w:t xml:space="preserve">designs do </w:t>
      </w:r>
      <w:r w:rsidR="000B2F5A" w:rsidRPr="008C6183">
        <w:rPr>
          <w:rFonts w:cstheme="minorHAnsi"/>
          <w:szCs w:val="22"/>
          <w:lang w:val="en-GB"/>
        </w:rPr>
        <w:t xml:space="preserve">not </w:t>
      </w:r>
      <w:r w:rsidR="00280808" w:rsidRPr="008C6183">
        <w:rPr>
          <w:rFonts w:cstheme="minorHAnsi"/>
          <w:szCs w:val="22"/>
          <w:lang w:val="en-GB"/>
        </w:rPr>
        <w:t xml:space="preserve">take </w:t>
      </w:r>
      <w:r w:rsidR="00336834" w:rsidRPr="008C6183">
        <w:rPr>
          <w:rFonts w:cstheme="minorHAnsi"/>
          <w:szCs w:val="22"/>
          <w:lang w:val="en-GB"/>
        </w:rPr>
        <w:t>the prevailing geological and groundwater conditions</w:t>
      </w:r>
      <w:r w:rsidR="00280808" w:rsidRPr="008C6183">
        <w:rPr>
          <w:rFonts w:cstheme="minorHAnsi"/>
          <w:szCs w:val="22"/>
          <w:lang w:val="en-GB"/>
        </w:rPr>
        <w:t xml:space="preserve"> into account</w:t>
      </w:r>
      <w:r w:rsidR="00336834" w:rsidRPr="008C6183">
        <w:rPr>
          <w:rFonts w:cstheme="minorHAnsi"/>
          <w:szCs w:val="22"/>
          <w:lang w:val="en-GB"/>
        </w:rPr>
        <w:t xml:space="preserve">, </w:t>
      </w:r>
      <w:r w:rsidRPr="008C6183">
        <w:rPr>
          <w:rFonts w:cstheme="minorHAnsi"/>
          <w:szCs w:val="22"/>
          <w:lang w:val="en-GB"/>
        </w:rPr>
        <w:t>the</w:t>
      </w:r>
      <w:r w:rsidR="00280808" w:rsidRPr="008C6183">
        <w:rPr>
          <w:rFonts w:cstheme="minorHAnsi"/>
          <w:szCs w:val="22"/>
          <w:lang w:val="en-GB"/>
        </w:rPr>
        <w:t xml:space="preserve"> borehole </w:t>
      </w:r>
      <w:r w:rsidRPr="008C6183">
        <w:rPr>
          <w:rFonts w:cstheme="minorHAnsi"/>
          <w:szCs w:val="22"/>
          <w:lang w:val="en-GB"/>
        </w:rPr>
        <w:t xml:space="preserve">may work for the first few weeks, or even up to the end of the defects liability period, but </w:t>
      </w:r>
      <w:r w:rsidR="00A94B96" w:rsidRPr="008C6183">
        <w:rPr>
          <w:rFonts w:cstheme="minorHAnsi"/>
          <w:szCs w:val="22"/>
          <w:lang w:val="en-GB"/>
        </w:rPr>
        <w:t xml:space="preserve">can </w:t>
      </w:r>
      <w:r w:rsidRPr="008C6183">
        <w:rPr>
          <w:rFonts w:cstheme="minorHAnsi"/>
          <w:szCs w:val="22"/>
          <w:lang w:val="en-GB"/>
        </w:rPr>
        <w:t xml:space="preserve">silt up slowly, and </w:t>
      </w:r>
      <w:r w:rsidR="00441ABB" w:rsidRPr="008C6183">
        <w:rPr>
          <w:rFonts w:cstheme="minorHAnsi"/>
          <w:szCs w:val="22"/>
          <w:lang w:val="en-GB"/>
        </w:rPr>
        <w:t>prematurely</w:t>
      </w:r>
      <w:r w:rsidRPr="008C6183">
        <w:rPr>
          <w:rFonts w:cstheme="minorHAnsi"/>
          <w:szCs w:val="22"/>
          <w:lang w:val="en-GB"/>
        </w:rPr>
        <w:t xml:space="preserve"> fail, be </w:t>
      </w:r>
      <w:r w:rsidR="00441ABB" w:rsidRPr="008C6183">
        <w:rPr>
          <w:rFonts w:cstheme="minorHAnsi"/>
          <w:szCs w:val="22"/>
          <w:lang w:val="en-GB"/>
        </w:rPr>
        <w:t>prone</w:t>
      </w:r>
      <w:r w:rsidRPr="008C6183">
        <w:rPr>
          <w:rFonts w:cstheme="minorHAnsi"/>
          <w:szCs w:val="22"/>
          <w:lang w:val="en-GB"/>
        </w:rPr>
        <w:t xml:space="preserve"> to contamination</w:t>
      </w:r>
      <w:r w:rsidR="00280808" w:rsidRPr="008C6183">
        <w:rPr>
          <w:rFonts w:cstheme="minorHAnsi"/>
          <w:szCs w:val="22"/>
          <w:lang w:val="en-GB"/>
        </w:rPr>
        <w:t>, or pump components can corrode</w:t>
      </w:r>
      <w:r w:rsidRPr="008C6183">
        <w:rPr>
          <w:rFonts w:cstheme="minorHAnsi"/>
          <w:szCs w:val="22"/>
          <w:lang w:val="en-GB"/>
        </w:rPr>
        <w:t xml:space="preserve">. </w:t>
      </w:r>
      <w:r w:rsidR="00280808" w:rsidRPr="008C6183">
        <w:rPr>
          <w:rFonts w:cstheme="minorHAnsi"/>
          <w:szCs w:val="22"/>
          <w:lang w:val="en-GB"/>
        </w:rPr>
        <w:t xml:space="preserve">In order to provide the foundation for sustainability of the supply, </w:t>
      </w:r>
      <w:r w:rsidRPr="008C6183">
        <w:rPr>
          <w:rFonts w:cstheme="minorHAnsi"/>
          <w:szCs w:val="22"/>
          <w:lang w:val="en-GB"/>
        </w:rPr>
        <w:t xml:space="preserve">UNICEF </w:t>
      </w:r>
      <w:r w:rsidR="00280808" w:rsidRPr="008C6183">
        <w:rPr>
          <w:rFonts w:cstheme="minorHAnsi"/>
          <w:szCs w:val="22"/>
          <w:lang w:val="en-GB"/>
        </w:rPr>
        <w:t xml:space="preserve">needs to </w:t>
      </w:r>
      <w:r w:rsidRPr="008C6183">
        <w:rPr>
          <w:rFonts w:cstheme="minorHAnsi"/>
          <w:szCs w:val="22"/>
          <w:lang w:val="en-GB"/>
        </w:rPr>
        <w:t xml:space="preserve">select the </w:t>
      </w:r>
      <w:r w:rsidR="00280808" w:rsidRPr="008C6183">
        <w:rPr>
          <w:rFonts w:cstheme="minorHAnsi"/>
          <w:szCs w:val="22"/>
          <w:lang w:val="en-GB"/>
        </w:rPr>
        <w:t xml:space="preserve">appropriate </w:t>
      </w:r>
      <w:r w:rsidRPr="008C6183">
        <w:rPr>
          <w:rFonts w:cstheme="minorHAnsi"/>
          <w:szCs w:val="22"/>
          <w:lang w:val="en-GB"/>
        </w:rPr>
        <w:t>contract</w:t>
      </w:r>
      <w:r w:rsidR="00280808" w:rsidRPr="008C6183">
        <w:rPr>
          <w:rFonts w:cstheme="minorHAnsi"/>
          <w:szCs w:val="22"/>
          <w:lang w:val="en-GB"/>
        </w:rPr>
        <w:t xml:space="preserve"> option</w:t>
      </w:r>
      <w:r w:rsidR="00DB7AB8" w:rsidRPr="008C6183">
        <w:rPr>
          <w:rFonts w:cstheme="minorHAnsi"/>
          <w:szCs w:val="22"/>
          <w:lang w:val="en-GB"/>
        </w:rPr>
        <w:t xml:space="preserve"> and</w:t>
      </w:r>
      <w:r w:rsidR="00280808" w:rsidRPr="008C6183">
        <w:rPr>
          <w:rFonts w:cstheme="minorHAnsi"/>
          <w:szCs w:val="22"/>
          <w:lang w:val="en-GB"/>
        </w:rPr>
        <w:t xml:space="preserve"> properly manage it as outlined in the </w:t>
      </w:r>
      <w:r w:rsidR="00280808" w:rsidRPr="008C6183">
        <w:rPr>
          <w:rFonts w:cstheme="minorHAnsi"/>
          <w:b/>
          <w:szCs w:val="22"/>
          <w:lang w:val="en-GB"/>
        </w:rPr>
        <w:t>Toolkit</w:t>
      </w:r>
      <w:r w:rsidR="00280808" w:rsidRPr="008C6183">
        <w:rPr>
          <w:rFonts w:cstheme="minorHAnsi"/>
          <w:szCs w:val="22"/>
          <w:lang w:val="en-GB"/>
        </w:rPr>
        <w:t xml:space="preserve"> Module 2, ensuring that </w:t>
      </w:r>
      <w:r w:rsidRPr="008C6183">
        <w:rPr>
          <w:rFonts w:cstheme="minorHAnsi"/>
          <w:szCs w:val="22"/>
          <w:lang w:val="en-GB"/>
        </w:rPr>
        <w:t>adequate resources for a high quality borehole to be constructed</w:t>
      </w:r>
      <w:r w:rsidR="00DB7AB8" w:rsidRPr="008C6183">
        <w:rPr>
          <w:rFonts w:cstheme="minorHAnsi"/>
          <w:szCs w:val="22"/>
          <w:lang w:val="en-GB"/>
        </w:rPr>
        <w:t xml:space="preserve"> are provided</w:t>
      </w:r>
      <w:r w:rsidRPr="008C6183">
        <w:rPr>
          <w:rFonts w:cstheme="minorHAnsi"/>
          <w:szCs w:val="22"/>
          <w:lang w:val="en-GB"/>
        </w:rPr>
        <w:t xml:space="preserve">. </w:t>
      </w:r>
    </w:p>
    <w:p w:rsidR="00280808" w:rsidRPr="008C6183" w:rsidRDefault="00301F4F" w:rsidP="0081273D">
      <w:pPr>
        <w:spacing w:after="0"/>
        <w:rPr>
          <w:rFonts w:cstheme="minorHAnsi"/>
          <w:szCs w:val="22"/>
          <w:lang w:val="en-GB"/>
        </w:rPr>
      </w:pPr>
      <w:r w:rsidRPr="008C6183">
        <w:rPr>
          <w:rFonts w:cstheme="minorHAnsi"/>
          <w:szCs w:val="22"/>
          <w:lang w:val="en-GB"/>
        </w:rPr>
        <w:t>In the past, UNICEF country offices have tended to use turnkey contracts in which the siting, drilling and pump installation is combined in</w:t>
      </w:r>
      <w:r w:rsidR="00280808" w:rsidRPr="008C6183">
        <w:rPr>
          <w:rFonts w:cstheme="minorHAnsi"/>
          <w:szCs w:val="22"/>
          <w:lang w:val="en-GB"/>
        </w:rPr>
        <w:t>to</w:t>
      </w:r>
      <w:r w:rsidRPr="008C6183">
        <w:rPr>
          <w:rFonts w:cstheme="minorHAnsi"/>
          <w:szCs w:val="22"/>
          <w:lang w:val="en-GB"/>
        </w:rPr>
        <w:t xml:space="preserve"> one contract. Since the </w:t>
      </w:r>
      <w:r w:rsidR="00BC0024" w:rsidRPr="008C6183">
        <w:rPr>
          <w:rFonts w:cstheme="minorHAnsi"/>
          <w:szCs w:val="22"/>
          <w:lang w:val="en-GB"/>
        </w:rPr>
        <w:t>Drilling Contractor</w:t>
      </w:r>
      <w:r w:rsidRPr="008C6183">
        <w:rPr>
          <w:rFonts w:cstheme="minorHAnsi"/>
          <w:szCs w:val="22"/>
          <w:lang w:val="en-GB"/>
        </w:rPr>
        <w:t xml:space="preserve"> is responsible for the siting, he/she is usually only paid for productive, or so-called “wet” boreholes. While this means that UNICEF can claim to only be p</w:t>
      </w:r>
      <w:r w:rsidR="00F833B6" w:rsidRPr="008C6183">
        <w:rPr>
          <w:rFonts w:cstheme="minorHAnsi"/>
          <w:szCs w:val="22"/>
          <w:lang w:val="en-GB"/>
        </w:rPr>
        <w:t xml:space="preserve">aying for successful boreholes, </w:t>
      </w:r>
      <w:r w:rsidRPr="008C6183">
        <w:rPr>
          <w:rFonts w:cstheme="minorHAnsi"/>
          <w:szCs w:val="22"/>
          <w:lang w:val="en-GB"/>
        </w:rPr>
        <w:t>the reality is that</w:t>
      </w:r>
      <w:r w:rsidR="00280808" w:rsidRPr="008C6183">
        <w:rPr>
          <w:rFonts w:cstheme="minorHAnsi"/>
          <w:szCs w:val="22"/>
          <w:lang w:val="en-GB"/>
        </w:rPr>
        <w:t>:</w:t>
      </w:r>
    </w:p>
    <w:p w:rsidR="00280808" w:rsidRPr="00456633" w:rsidRDefault="00AF6791" w:rsidP="00456633">
      <w:pPr>
        <w:pStyle w:val="ListParagraph"/>
        <w:numPr>
          <w:ilvl w:val="0"/>
          <w:numId w:val="11"/>
        </w:numPr>
        <w:spacing w:after="120" w:line="264" w:lineRule="auto"/>
        <w:ind w:left="850" w:hanging="425"/>
        <w:contextualSpacing w:val="0"/>
        <w:rPr>
          <w:rFonts w:asciiTheme="minorHAnsi" w:hAnsiTheme="minorHAnsi" w:cstheme="minorHAnsi"/>
          <w:sz w:val="20"/>
          <w:szCs w:val="20"/>
          <w:lang w:val="en-GB"/>
        </w:rPr>
      </w:pPr>
      <w:r w:rsidRPr="00456633">
        <w:rPr>
          <w:rFonts w:asciiTheme="minorHAnsi" w:hAnsiTheme="minorHAnsi" w:cstheme="minorHAnsi"/>
          <w:sz w:val="20"/>
          <w:szCs w:val="20"/>
          <w:lang w:val="en-GB"/>
        </w:rPr>
        <w:t xml:space="preserve">estimating </w:t>
      </w:r>
      <w:r w:rsidR="00280808" w:rsidRPr="00456633">
        <w:rPr>
          <w:rFonts w:asciiTheme="minorHAnsi" w:hAnsiTheme="minorHAnsi" w:cstheme="minorHAnsi"/>
          <w:sz w:val="20"/>
          <w:szCs w:val="20"/>
          <w:lang w:val="en-GB"/>
        </w:rPr>
        <w:t>drilling</w:t>
      </w:r>
      <w:r w:rsidRPr="00456633">
        <w:rPr>
          <w:rFonts w:asciiTheme="minorHAnsi" w:hAnsiTheme="minorHAnsi" w:cstheme="minorHAnsi"/>
          <w:sz w:val="20"/>
          <w:szCs w:val="20"/>
          <w:lang w:val="en-GB"/>
        </w:rPr>
        <w:t xml:space="preserve"> costs </w:t>
      </w:r>
      <w:r w:rsidR="00280808" w:rsidRPr="00456633">
        <w:rPr>
          <w:rFonts w:asciiTheme="minorHAnsi" w:hAnsiTheme="minorHAnsi" w:cstheme="minorHAnsi"/>
          <w:sz w:val="20"/>
          <w:szCs w:val="20"/>
          <w:lang w:val="en-GB"/>
        </w:rPr>
        <w:t xml:space="preserve">that account for the risk of a dry borehole </w:t>
      </w:r>
      <w:r w:rsidRPr="00456633">
        <w:rPr>
          <w:rFonts w:asciiTheme="minorHAnsi" w:hAnsiTheme="minorHAnsi" w:cstheme="minorHAnsi"/>
          <w:sz w:val="20"/>
          <w:szCs w:val="20"/>
          <w:lang w:val="en-GB"/>
        </w:rPr>
        <w:t>is extremely challenging for UNICEF</w:t>
      </w:r>
      <w:r w:rsidR="00280808" w:rsidRPr="00456633">
        <w:rPr>
          <w:rFonts w:asciiTheme="minorHAnsi" w:hAnsiTheme="minorHAnsi" w:cstheme="minorHAnsi"/>
          <w:sz w:val="20"/>
          <w:szCs w:val="20"/>
          <w:lang w:val="en-GB"/>
        </w:rPr>
        <w:t xml:space="preserve"> (and can lead to unrealistic engineers</w:t>
      </w:r>
      <w:r w:rsidR="00DB7AB8" w:rsidRPr="00456633">
        <w:rPr>
          <w:rFonts w:asciiTheme="minorHAnsi" w:hAnsiTheme="minorHAnsi" w:cstheme="minorHAnsi"/>
          <w:sz w:val="20"/>
          <w:szCs w:val="20"/>
          <w:lang w:val="en-GB"/>
        </w:rPr>
        <w:t>’</w:t>
      </w:r>
      <w:r w:rsidR="00280808" w:rsidRPr="00456633">
        <w:rPr>
          <w:rFonts w:asciiTheme="minorHAnsi" w:hAnsiTheme="minorHAnsi" w:cstheme="minorHAnsi"/>
          <w:sz w:val="20"/>
          <w:szCs w:val="20"/>
          <w:lang w:val="en-GB"/>
        </w:rPr>
        <w:t xml:space="preserve"> estimates/confidential Bills of Quantities)</w:t>
      </w:r>
      <w:r w:rsidRPr="00456633">
        <w:rPr>
          <w:rFonts w:asciiTheme="minorHAnsi" w:hAnsiTheme="minorHAnsi" w:cstheme="minorHAnsi"/>
          <w:sz w:val="20"/>
          <w:szCs w:val="20"/>
          <w:lang w:val="en-GB"/>
        </w:rPr>
        <w:t xml:space="preserve">; </w:t>
      </w:r>
    </w:p>
    <w:p w:rsidR="00280808" w:rsidRPr="00456633" w:rsidRDefault="00421837" w:rsidP="00456633">
      <w:pPr>
        <w:pStyle w:val="ListParagraph"/>
        <w:numPr>
          <w:ilvl w:val="0"/>
          <w:numId w:val="11"/>
        </w:numPr>
        <w:spacing w:after="120" w:line="264" w:lineRule="auto"/>
        <w:ind w:left="850" w:hanging="425"/>
        <w:contextualSpacing w:val="0"/>
        <w:rPr>
          <w:rFonts w:asciiTheme="minorHAnsi" w:hAnsiTheme="minorHAnsi" w:cstheme="minorHAnsi"/>
          <w:sz w:val="20"/>
          <w:szCs w:val="20"/>
          <w:lang w:val="en-GB"/>
        </w:rPr>
      </w:pPr>
      <w:r w:rsidRPr="00456633">
        <w:rPr>
          <w:rFonts w:asciiTheme="minorHAnsi" w:hAnsiTheme="minorHAnsi" w:cstheme="minorHAnsi"/>
          <w:sz w:val="20"/>
          <w:szCs w:val="20"/>
          <w:lang w:val="en-GB"/>
        </w:rPr>
        <w:t xml:space="preserve">estimating the costs and preparing quotes is extremely challenging for the </w:t>
      </w:r>
      <w:r w:rsidR="002A5C3F" w:rsidRPr="00456633">
        <w:rPr>
          <w:rFonts w:asciiTheme="minorHAnsi" w:hAnsiTheme="minorHAnsi" w:cstheme="minorHAnsi"/>
          <w:sz w:val="20"/>
          <w:szCs w:val="20"/>
          <w:lang w:val="en-GB"/>
        </w:rPr>
        <w:t>Drilling Contractor</w:t>
      </w:r>
      <w:r w:rsidRPr="00456633">
        <w:rPr>
          <w:rFonts w:asciiTheme="minorHAnsi" w:hAnsiTheme="minorHAnsi" w:cstheme="minorHAnsi"/>
          <w:sz w:val="20"/>
          <w:szCs w:val="20"/>
          <w:lang w:val="en-GB"/>
        </w:rPr>
        <w:t xml:space="preserve"> </w:t>
      </w:r>
      <w:r w:rsidR="00280808" w:rsidRPr="00456633">
        <w:rPr>
          <w:rFonts w:asciiTheme="minorHAnsi" w:hAnsiTheme="minorHAnsi" w:cstheme="minorHAnsi"/>
          <w:sz w:val="20"/>
          <w:szCs w:val="20"/>
          <w:lang w:val="en-GB"/>
        </w:rPr>
        <w:t>(</w:t>
      </w:r>
      <w:r w:rsidR="00AF6791" w:rsidRPr="00456633">
        <w:rPr>
          <w:rFonts w:asciiTheme="minorHAnsi" w:hAnsiTheme="minorHAnsi" w:cstheme="minorHAnsi"/>
          <w:sz w:val="20"/>
          <w:szCs w:val="20"/>
          <w:lang w:val="en-GB"/>
        </w:rPr>
        <w:t>which</w:t>
      </w:r>
      <w:r w:rsidRPr="00456633">
        <w:rPr>
          <w:rFonts w:asciiTheme="minorHAnsi" w:hAnsiTheme="minorHAnsi" w:cstheme="minorHAnsi"/>
          <w:sz w:val="20"/>
          <w:szCs w:val="20"/>
          <w:lang w:val="en-GB"/>
        </w:rPr>
        <w:t xml:space="preserve"> </w:t>
      </w:r>
      <w:r w:rsidR="00AF6791" w:rsidRPr="00456633">
        <w:rPr>
          <w:rFonts w:asciiTheme="minorHAnsi" w:hAnsiTheme="minorHAnsi" w:cstheme="minorHAnsi"/>
          <w:sz w:val="20"/>
          <w:szCs w:val="20"/>
          <w:lang w:val="en-GB"/>
        </w:rPr>
        <w:t xml:space="preserve">can </w:t>
      </w:r>
      <w:r w:rsidRPr="00456633">
        <w:rPr>
          <w:rFonts w:asciiTheme="minorHAnsi" w:hAnsiTheme="minorHAnsi" w:cstheme="minorHAnsi"/>
          <w:sz w:val="20"/>
          <w:szCs w:val="20"/>
          <w:lang w:val="en-GB"/>
        </w:rPr>
        <w:t>lead to unrealistic quotations in the bid</w:t>
      </w:r>
      <w:r w:rsidR="00280808" w:rsidRPr="00456633">
        <w:rPr>
          <w:rFonts w:asciiTheme="minorHAnsi" w:hAnsiTheme="minorHAnsi" w:cstheme="minorHAnsi"/>
          <w:sz w:val="20"/>
          <w:szCs w:val="20"/>
          <w:lang w:val="en-GB"/>
        </w:rPr>
        <w:t>)</w:t>
      </w:r>
      <w:r w:rsidR="00F46DD1" w:rsidRPr="00456633">
        <w:rPr>
          <w:rFonts w:asciiTheme="minorHAnsi" w:hAnsiTheme="minorHAnsi" w:cstheme="minorHAnsi"/>
          <w:sz w:val="20"/>
          <w:szCs w:val="20"/>
          <w:lang w:val="en-GB"/>
        </w:rPr>
        <w:t>;</w:t>
      </w:r>
      <w:r w:rsidRPr="00456633">
        <w:rPr>
          <w:rFonts w:asciiTheme="minorHAnsi" w:hAnsiTheme="minorHAnsi" w:cstheme="minorHAnsi"/>
          <w:sz w:val="20"/>
          <w:szCs w:val="20"/>
          <w:lang w:val="en-GB"/>
        </w:rPr>
        <w:t xml:space="preserve"> and </w:t>
      </w:r>
    </w:p>
    <w:p w:rsidR="00280808" w:rsidRPr="00456633" w:rsidRDefault="00301F4F" w:rsidP="00456633">
      <w:pPr>
        <w:pStyle w:val="ListParagraph"/>
        <w:numPr>
          <w:ilvl w:val="0"/>
          <w:numId w:val="11"/>
        </w:numPr>
        <w:spacing w:after="240" w:line="264" w:lineRule="auto"/>
        <w:ind w:left="850" w:hanging="425"/>
        <w:rPr>
          <w:rFonts w:asciiTheme="minorHAnsi" w:hAnsiTheme="minorHAnsi" w:cstheme="minorHAnsi"/>
          <w:sz w:val="20"/>
          <w:szCs w:val="20"/>
          <w:lang w:val="en-GB"/>
        </w:rPr>
      </w:pPr>
      <w:r w:rsidRPr="00456633">
        <w:rPr>
          <w:rFonts w:asciiTheme="minorHAnsi" w:hAnsiTheme="minorHAnsi" w:cstheme="minorHAnsi"/>
          <w:sz w:val="20"/>
          <w:szCs w:val="20"/>
          <w:lang w:val="en-GB"/>
        </w:rPr>
        <w:t xml:space="preserve">the </w:t>
      </w:r>
      <w:r w:rsidR="00BC0024" w:rsidRPr="00456633">
        <w:rPr>
          <w:rFonts w:asciiTheme="minorHAnsi" w:hAnsiTheme="minorHAnsi" w:cstheme="minorHAnsi"/>
          <w:sz w:val="20"/>
          <w:szCs w:val="20"/>
          <w:lang w:val="en-GB"/>
        </w:rPr>
        <w:t>Drilling Contractor</w:t>
      </w:r>
      <w:r w:rsidRPr="00456633">
        <w:rPr>
          <w:rFonts w:asciiTheme="minorHAnsi" w:hAnsiTheme="minorHAnsi" w:cstheme="minorHAnsi"/>
          <w:sz w:val="20"/>
          <w:szCs w:val="20"/>
          <w:lang w:val="en-GB"/>
        </w:rPr>
        <w:t xml:space="preserve"> has to recover the costs of non-productive boreholes somehow. </w:t>
      </w:r>
    </w:p>
    <w:p w:rsidR="00280808" w:rsidRPr="00456633" w:rsidRDefault="00280808" w:rsidP="00280808">
      <w:pPr>
        <w:spacing w:after="0"/>
        <w:rPr>
          <w:rFonts w:cstheme="minorHAnsi"/>
          <w:szCs w:val="20"/>
          <w:lang w:val="en-GB"/>
        </w:rPr>
      </w:pPr>
      <w:r w:rsidRPr="00456633">
        <w:rPr>
          <w:rFonts w:cstheme="minorHAnsi"/>
          <w:szCs w:val="20"/>
          <w:lang w:val="en-GB"/>
        </w:rPr>
        <w:t xml:space="preserve">The </w:t>
      </w:r>
      <w:r w:rsidR="00BC0024" w:rsidRPr="00456633">
        <w:rPr>
          <w:rFonts w:cstheme="minorHAnsi"/>
          <w:szCs w:val="20"/>
          <w:lang w:val="en-GB"/>
        </w:rPr>
        <w:t>Drilling Contractor</w:t>
      </w:r>
      <w:r w:rsidRPr="00456633">
        <w:rPr>
          <w:rFonts w:cstheme="minorHAnsi"/>
          <w:szCs w:val="20"/>
          <w:lang w:val="en-GB"/>
        </w:rPr>
        <w:t xml:space="preserve"> can address point (iii) </w:t>
      </w:r>
      <w:r w:rsidR="00301F4F" w:rsidRPr="00456633">
        <w:rPr>
          <w:rFonts w:cstheme="minorHAnsi"/>
          <w:szCs w:val="20"/>
          <w:lang w:val="en-GB"/>
        </w:rPr>
        <w:t>by</w:t>
      </w:r>
      <w:r w:rsidRPr="00456633">
        <w:rPr>
          <w:rFonts w:cstheme="minorHAnsi"/>
          <w:szCs w:val="20"/>
          <w:lang w:val="en-GB"/>
        </w:rPr>
        <w:t>:</w:t>
      </w:r>
    </w:p>
    <w:p w:rsidR="007F3B68" w:rsidRPr="00456633" w:rsidRDefault="00301F4F" w:rsidP="00456633">
      <w:pPr>
        <w:pStyle w:val="ListParagraph"/>
        <w:numPr>
          <w:ilvl w:val="0"/>
          <w:numId w:val="12"/>
        </w:numPr>
        <w:spacing w:after="120" w:line="264" w:lineRule="auto"/>
        <w:ind w:left="850" w:hanging="425"/>
        <w:contextualSpacing w:val="0"/>
        <w:rPr>
          <w:rFonts w:asciiTheme="minorHAnsi" w:hAnsiTheme="minorHAnsi" w:cstheme="minorHAnsi"/>
          <w:sz w:val="20"/>
          <w:szCs w:val="20"/>
          <w:lang w:val="en-GB"/>
        </w:rPr>
      </w:pPr>
      <w:r w:rsidRPr="00456633">
        <w:rPr>
          <w:rFonts w:asciiTheme="minorHAnsi" w:hAnsiTheme="minorHAnsi" w:cstheme="minorHAnsi"/>
          <w:sz w:val="20"/>
          <w:szCs w:val="20"/>
          <w:lang w:val="en-GB"/>
        </w:rPr>
        <w:t xml:space="preserve">charging </w:t>
      </w:r>
      <w:r w:rsidR="00280808" w:rsidRPr="00456633">
        <w:rPr>
          <w:rFonts w:asciiTheme="minorHAnsi" w:hAnsiTheme="minorHAnsi" w:cstheme="minorHAnsi"/>
          <w:sz w:val="20"/>
          <w:szCs w:val="20"/>
          <w:lang w:val="en-GB"/>
        </w:rPr>
        <w:t xml:space="preserve">the client </w:t>
      </w:r>
      <w:r w:rsidRPr="00456633">
        <w:rPr>
          <w:rFonts w:asciiTheme="minorHAnsi" w:hAnsiTheme="minorHAnsi" w:cstheme="minorHAnsi"/>
          <w:sz w:val="20"/>
          <w:szCs w:val="20"/>
          <w:lang w:val="en-GB"/>
        </w:rPr>
        <w:t>more for successful boreholes</w:t>
      </w:r>
      <w:r w:rsidR="00421837" w:rsidRPr="00456633">
        <w:rPr>
          <w:rFonts w:asciiTheme="minorHAnsi" w:hAnsiTheme="minorHAnsi" w:cstheme="minorHAnsi"/>
          <w:sz w:val="20"/>
          <w:szCs w:val="20"/>
          <w:lang w:val="en-GB"/>
        </w:rPr>
        <w:t>;</w:t>
      </w:r>
      <w:r w:rsidRPr="00456633">
        <w:rPr>
          <w:rFonts w:asciiTheme="minorHAnsi" w:hAnsiTheme="minorHAnsi" w:cstheme="minorHAnsi"/>
          <w:sz w:val="20"/>
          <w:szCs w:val="20"/>
          <w:lang w:val="en-GB"/>
        </w:rPr>
        <w:t xml:space="preserve"> </w:t>
      </w:r>
    </w:p>
    <w:p w:rsidR="00280808" w:rsidRPr="00456633" w:rsidRDefault="00301F4F" w:rsidP="00456633">
      <w:pPr>
        <w:pStyle w:val="ListParagraph"/>
        <w:numPr>
          <w:ilvl w:val="0"/>
          <w:numId w:val="12"/>
        </w:numPr>
        <w:spacing w:after="120" w:line="264" w:lineRule="auto"/>
        <w:ind w:left="850" w:hanging="425"/>
        <w:contextualSpacing w:val="0"/>
        <w:rPr>
          <w:rFonts w:asciiTheme="minorHAnsi" w:hAnsiTheme="minorHAnsi" w:cstheme="minorHAnsi"/>
          <w:sz w:val="20"/>
          <w:szCs w:val="20"/>
          <w:lang w:val="en-GB"/>
        </w:rPr>
      </w:pPr>
      <w:r w:rsidRPr="00456633">
        <w:rPr>
          <w:rFonts w:asciiTheme="minorHAnsi" w:hAnsiTheme="minorHAnsi" w:cstheme="minorHAnsi"/>
          <w:sz w:val="20"/>
          <w:szCs w:val="20"/>
          <w:lang w:val="en-GB"/>
        </w:rPr>
        <w:t xml:space="preserve">underpaying </w:t>
      </w:r>
      <w:r w:rsidR="00421837" w:rsidRPr="00456633">
        <w:rPr>
          <w:rFonts w:asciiTheme="minorHAnsi" w:hAnsiTheme="minorHAnsi" w:cstheme="minorHAnsi"/>
          <w:sz w:val="20"/>
          <w:szCs w:val="20"/>
          <w:lang w:val="en-GB"/>
        </w:rPr>
        <w:t xml:space="preserve">(and thus demoralising) </w:t>
      </w:r>
      <w:r w:rsidRPr="00456633">
        <w:rPr>
          <w:rFonts w:asciiTheme="minorHAnsi" w:hAnsiTheme="minorHAnsi" w:cstheme="minorHAnsi"/>
          <w:sz w:val="20"/>
          <w:szCs w:val="20"/>
          <w:lang w:val="en-GB"/>
        </w:rPr>
        <w:t>staff</w:t>
      </w:r>
      <w:r w:rsidR="00421837" w:rsidRPr="00456633">
        <w:rPr>
          <w:rFonts w:asciiTheme="minorHAnsi" w:hAnsiTheme="minorHAnsi" w:cstheme="minorHAnsi"/>
          <w:sz w:val="20"/>
          <w:szCs w:val="20"/>
          <w:lang w:val="en-GB"/>
        </w:rPr>
        <w:t>;</w:t>
      </w:r>
      <w:r w:rsidRPr="00456633">
        <w:rPr>
          <w:rFonts w:asciiTheme="minorHAnsi" w:hAnsiTheme="minorHAnsi" w:cstheme="minorHAnsi"/>
          <w:sz w:val="20"/>
          <w:szCs w:val="20"/>
          <w:lang w:val="en-GB"/>
        </w:rPr>
        <w:t xml:space="preserve"> </w:t>
      </w:r>
    </w:p>
    <w:p w:rsidR="00280808" w:rsidRPr="00456633" w:rsidRDefault="00301F4F" w:rsidP="00456633">
      <w:pPr>
        <w:pStyle w:val="ListParagraph"/>
        <w:numPr>
          <w:ilvl w:val="0"/>
          <w:numId w:val="12"/>
        </w:numPr>
        <w:spacing w:after="120" w:line="264" w:lineRule="auto"/>
        <w:ind w:left="850" w:hanging="425"/>
        <w:contextualSpacing w:val="0"/>
        <w:rPr>
          <w:rFonts w:asciiTheme="minorHAnsi" w:hAnsiTheme="minorHAnsi" w:cstheme="minorHAnsi"/>
          <w:sz w:val="20"/>
          <w:szCs w:val="20"/>
          <w:lang w:val="en-GB"/>
        </w:rPr>
      </w:pPr>
      <w:r w:rsidRPr="00456633">
        <w:rPr>
          <w:rFonts w:asciiTheme="minorHAnsi" w:hAnsiTheme="minorHAnsi" w:cstheme="minorHAnsi"/>
          <w:sz w:val="20"/>
          <w:szCs w:val="20"/>
          <w:lang w:val="en-GB"/>
        </w:rPr>
        <w:t xml:space="preserve">cutting corners with respect to materials </w:t>
      </w:r>
      <w:r w:rsidR="00421837" w:rsidRPr="00456633">
        <w:rPr>
          <w:rFonts w:asciiTheme="minorHAnsi" w:hAnsiTheme="minorHAnsi" w:cstheme="minorHAnsi"/>
          <w:sz w:val="20"/>
          <w:szCs w:val="20"/>
          <w:lang w:val="en-GB"/>
        </w:rPr>
        <w:t xml:space="preserve">used </w:t>
      </w:r>
      <w:r w:rsidRPr="00456633">
        <w:rPr>
          <w:rFonts w:asciiTheme="minorHAnsi" w:hAnsiTheme="minorHAnsi" w:cstheme="minorHAnsi"/>
          <w:sz w:val="20"/>
          <w:szCs w:val="20"/>
          <w:lang w:val="en-GB"/>
        </w:rPr>
        <w:t xml:space="preserve">or development </w:t>
      </w:r>
      <w:r w:rsidR="00AF6791" w:rsidRPr="00456633">
        <w:rPr>
          <w:rFonts w:asciiTheme="minorHAnsi" w:hAnsiTheme="minorHAnsi" w:cstheme="minorHAnsi"/>
          <w:sz w:val="20"/>
          <w:szCs w:val="20"/>
          <w:lang w:val="en-GB"/>
        </w:rPr>
        <w:t xml:space="preserve">(and undermining </w:t>
      </w:r>
      <w:r w:rsidRPr="00456633">
        <w:rPr>
          <w:rFonts w:asciiTheme="minorHAnsi" w:hAnsiTheme="minorHAnsi" w:cstheme="minorHAnsi"/>
          <w:sz w:val="20"/>
          <w:szCs w:val="20"/>
          <w:lang w:val="en-GB"/>
        </w:rPr>
        <w:t>quality and longevity of the borehole</w:t>
      </w:r>
      <w:r w:rsidR="00AF6791" w:rsidRPr="00456633">
        <w:rPr>
          <w:rFonts w:asciiTheme="minorHAnsi" w:hAnsiTheme="minorHAnsi" w:cstheme="minorHAnsi"/>
          <w:sz w:val="20"/>
          <w:szCs w:val="20"/>
          <w:lang w:val="en-GB"/>
        </w:rPr>
        <w:t>)</w:t>
      </w:r>
      <w:r w:rsidR="00421837" w:rsidRPr="00456633">
        <w:rPr>
          <w:rFonts w:asciiTheme="minorHAnsi" w:hAnsiTheme="minorHAnsi" w:cstheme="minorHAnsi"/>
          <w:sz w:val="20"/>
          <w:szCs w:val="20"/>
          <w:lang w:val="en-GB"/>
        </w:rPr>
        <w:t>;</w:t>
      </w:r>
    </w:p>
    <w:p w:rsidR="00421837" w:rsidRPr="00456633" w:rsidRDefault="00301F4F" w:rsidP="00456633">
      <w:pPr>
        <w:pStyle w:val="ListParagraph"/>
        <w:numPr>
          <w:ilvl w:val="0"/>
          <w:numId w:val="12"/>
        </w:numPr>
        <w:spacing w:after="240" w:line="264" w:lineRule="auto"/>
        <w:ind w:left="850" w:hanging="425"/>
        <w:rPr>
          <w:rFonts w:asciiTheme="minorHAnsi" w:hAnsiTheme="minorHAnsi" w:cstheme="minorHAnsi"/>
          <w:sz w:val="20"/>
          <w:szCs w:val="20"/>
          <w:lang w:val="en-GB"/>
        </w:rPr>
      </w:pPr>
      <w:r w:rsidRPr="00456633">
        <w:rPr>
          <w:rFonts w:asciiTheme="minorHAnsi" w:hAnsiTheme="minorHAnsi" w:cstheme="minorHAnsi"/>
          <w:sz w:val="20"/>
          <w:szCs w:val="20"/>
          <w:lang w:val="en-GB"/>
        </w:rPr>
        <w:t>siting boreholes in areas that are more likely to be successful but are further from the community</w:t>
      </w:r>
      <w:r w:rsidR="00DB7AB8" w:rsidRPr="00456633">
        <w:rPr>
          <w:rFonts w:asciiTheme="minorHAnsi" w:hAnsiTheme="minorHAnsi" w:cstheme="minorHAnsi"/>
          <w:sz w:val="20"/>
          <w:szCs w:val="20"/>
          <w:lang w:val="en-GB"/>
        </w:rPr>
        <w:t>,</w:t>
      </w:r>
      <w:r w:rsidRPr="00456633">
        <w:rPr>
          <w:rFonts w:asciiTheme="minorHAnsi" w:hAnsiTheme="minorHAnsi" w:cstheme="minorHAnsi"/>
          <w:sz w:val="20"/>
          <w:szCs w:val="20"/>
          <w:lang w:val="en-GB"/>
        </w:rPr>
        <w:t xml:space="preserve"> such as near swamps, wetland or river banks</w:t>
      </w:r>
      <w:r w:rsidR="00DB7AB8" w:rsidRPr="00456633">
        <w:rPr>
          <w:rFonts w:asciiTheme="minorHAnsi" w:hAnsiTheme="minorHAnsi" w:cstheme="minorHAnsi"/>
          <w:sz w:val="20"/>
          <w:szCs w:val="20"/>
          <w:lang w:val="en-GB"/>
        </w:rPr>
        <w:t>,</w:t>
      </w:r>
      <w:r w:rsidR="00AF6791" w:rsidRPr="00456633">
        <w:rPr>
          <w:rFonts w:asciiTheme="minorHAnsi" w:hAnsiTheme="minorHAnsi" w:cstheme="minorHAnsi"/>
          <w:sz w:val="20"/>
          <w:szCs w:val="20"/>
          <w:lang w:val="en-GB"/>
        </w:rPr>
        <w:t xml:space="preserve"> and are in danger of contamination in floods.</w:t>
      </w:r>
    </w:p>
    <w:p w:rsidR="00280808" w:rsidRPr="0036558E" w:rsidRDefault="00280808" w:rsidP="0081273D">
      <w:pPr>
        <w:spacing w:after="0"/>
        <w:rPr>
          <w:rFonts w:cstheme="minorHAnsi"/>
          <w:szCs w:val="20"/>
          <w:lang w:val="en-GB"/>
        </w:rPr>
      </w:pPr>
      <w:r w:rsidRPr="0036558E">
        <w:rPr>
          <w:rFonts w:cstheme="minorHAnsi"/>
          <w:szCs w:val="20"/>
          <w:lang w:val="en-GB"/>
        </w:rPr>
        <w:t>None of the above are desirable.</w:t>
      </w:r>
    </w:p>
    <w:p w:rsidR="00265E65" w:rsidRPr="008C6183" w:rsidRDefault="00421837" w:rsidP="0081273D">
      <w:pPr>
        <w:spacing w:after="0"/>
        <w:rPr>
          <w:rFonts w:cstheme="minorHAnsi"/>
          <w:szCs w:val="22"/>
          <w:lang w:val="en-GB"/>
        </w:rPr>
      </w:pPr>
      <w:r w:rsidRPr="008C6183">
        <w:rPr>
          <w:rFonts w:cstheme="minorHAnsi"/>
          <w:szCs w:val="22"/>
          <w:lang w:val="en-GB"/>
        </w:rPr>
        <w:lastRenderedPageBreak/>
        <w:t xml:space="preserve">While turnkey contracts, if used at all, </w:t>
      </w:r>
      <w:r w:rsidRPr="008C6183">
        <w:rPr>
          <w:rFonts w:cstheme="minorHAnsi"/>
          <w:i/>
          <w:szCs w:val="22"/>
          <w:lang w:val="en-GB"/>
        </w:rPr>
        <w:t>should</w:t>
      </w:r>
      <w:r w:rsidRPr="008C6183">
        <w:rPr>
          <w:rFonts w:cstheme="minorHAnsi"/>
          <w:szCs w:val="22"/>
          <w:lang w:val="en-GB"/>
        </w:rPr>
        <w:t xml:space="preserve"> pay the contractor a fixed sum for the work done as per his/her quotation in the tender, there are cases of clients not paying for non-successful boreholes </w:t>
      </w:r>
      <w:r w:rsidRPr="008C6183">
        <w:rPr>
          <w:rFonts w:cstheme="minorHAnsi"/>
          <w:i/>
          <w:szCs w:val="22"/>
          <w:lang w:val="en-GB"/>
        </w:rPr>
        <w:t>and</w:t>
      </w:r>
      <w:r w:rsidRPr="008C6183">
        <w:rPr>
          <w:rFonts w:cstheme="minorHAnsi"/>
          <w:szCs w:val="22"/>
          <w:lang w:val="en-GB"/>
        </w:rPr>
        <w:t xml:space="preserve"> only paying for the </w:t>
      </w:r>
      <w:r w:rsidR="00490C16" w:rsidRPr="008C6183">
        <w:rPr>
          <w:rFonts w:cstheme="minorHAnsi"/>
          <w:szCs w:val="22"/>
          <w:lang w:val="en-GB"/>
        </w:rPr>
        <w:t xml:space="preserve">actual </w:t>
      </w:r>
      <w:r w:rsidRPr="008C6183">
        <w:rPr>
          <w:rFonts w:cstheme="minorHAnsi"/>
          <w:szCs w:val="22"/>
          <w:lang w:val="en-GB"/>
        </w:rPr>
        <w:t xml:space="preserve">work done on </w:t>
      </w:r>
      <w:r w:rsidR="00490C16" w:rsidRPr="008C6183">
        <w:rPr>
          <w:rFonts w:cstheme="minorHAnsi"/>
          <w:szCs w:val="22"/>
          <w:lang w:val="en-GB"/>
        </w:rPr>
        <w:t xml:space="preserve">successful </w:t>
      </w:r>
      <w:r w:rsidRPr="008C6183">
        <w:rPr>
          <w:rFonts w:cstheme="minorHAnsi"/>
          <w:szCs w:val="22"/>
          <w:lang w:val="en-GB"/>
        </w:rPr>
        <w:t xml:space="preserve">boreholes. </w:t>
      </w:r>
      <w:r w:rsidR="00490C16" w:rsidRPr="008C6183">
        <w:rPr>
          <w:rFonts w:cstheme="minorHAnsi"/>
          <w:szCs w:val="22"/>
          <w:lang w:val="en-GB"/>
        </w:rPr>
        <w:t>F</w:t>
      </w:r>
      <w:r w:rsidRPr="008C6183">
        <w:rPr>
          <w:rFonts w:cstheme="minorHAnsi"/>
          <w:szCs w:val="22"/>
          <w:lang w:val="en-GB"/>
        </w:rPr>
        <w:t xml:space="preserve">or example, if a borehole is drilled shallower than in the </w:t>
      </w:r>
      <w:r w:rsidR="002A5C3F" w:rsidRPr="008C6183">
        <w:rPr>
          <w:rFonts w:cstheme="minorHAnsi"/>
          <w:szCs w:val="22"/>
          <w:lang w:val="en-GB"/>
        </w:rPr>
        <w:t xml:space="preserve">Drilling Contractor’s </w:t>
      </w:r>
      <w:r w:rsidRPr="008C6183">
        <w:rPr>
          <w:rFonts w:cstheme="minorHAnsi"/>
          <w:szCs w:val="22"/>
          <w:lang w:val="en-GB"/>
        </w:rPr>
        <w:t xml:space="preserve">quote, only the depth drilled is paid.  This is a double-blow to the contractor, as it becomes practically impossible to recover the costs of any dry boreholes, and so savings </w:t>
      </w:r>
      <w:r w:rsidR="00490C16" w:rsidRPr="008C6183">
        <w:rPr>
          <w:rFonts w:cstheme="minorHAnsi"/>
          <w:i/>
          <w:szCs w:val="22"/>
          <w:lang w:val="en-GB"/>
        </w:rPr>
        <w:t>must</w:t>
      </w:r>
      <w:r w:rsidRPr="008C6183">
        <w:rPr>
          <w:rFonts w:cstheme="minorHAnsi"/>
          <w:szCs w:val="22"/>
          <w:lang w:val="en-GB"/>
        </w:rPr>
        <w:t xml:space="preserve"> be made elsewhere</w:t>
      </w:r>
      <w:r w:rsidR="00FF4DF3" w:rsidRPr="008C6183">
        <w:rPr>
          <w:rFonts w:cstheme="minorHAnsi"/>
          <w:szCs w:val="22"/>
          <w:lang w:val="en-GB"/>
        </w:rPr>
        <w:t xml:space="preserve">, as noted </w:t>
      </w:r>
      <w:r w:rsidR="00280808" w:rsidRPr="008C6183">
        <w:rPr>
          <w:rFonts w:cstheme="minorHAnsi"/>
          <w:szCs w:val="22"/>
          <w:lang w:val="en-GB"/>
        </w:rPr>
        <w:t xml:space="preserve">in a), b) and c) </w:t>
      </w:r>
      <w:r w:rsidR="00FF4DF3" w:rsidRPr="008C6183">
        <w:rPr>
          <w:rFonts w:cstheme="minorHAnsi"/>
          <w:szCs w:val="22"/>
          <w:lang w:val="en-GB"/>
        </w:rPr>
        <w:t>above</w:t>
      </w:r>
      <w:r w:rsidRPr="008C6183">
        <w:rPr>
          <w:rFonts w:cstheme="minorHAnsi"/>
          <w:szCs w:val="22"/>
          <w:lang w:val="en-GB"/>
        </w:rPr>
        <w:t>.</w:t>
      </w:r>
    </w:p>
    <w:p w:rsidR="001C350C" w:rsidRPr="008C6183" w:rsidRDefault="00F833B6" w:rsidP="0081273D">
      <w:pPr>
        <w:spacing w:after="0"/>
        <w:rPr>
          <w:rFonts w:cstheme="minorHAnsi"/>
          <w:szCs w:val="22"/>
          <w:lang w:val="en-GB"/>
        </w:rPr>
      </w:pPr>
      <w:r w:rsidRPr="008C6183">
        <w:rPr>
          <w:rFonts w:cstheme="minorHAnsi"/>
          <w:szCs w:val="22"/>
          <w:lang w:val="en-GB"/>
        </w:rPr>
        <w:t xml:space="preserve">Turnkey contracts tend to be combined with </w:t>
      </w:r>
      <w:r w:rsidR="00FF4DF3" w:rsidRPr="008C6183">
        <w:rPr>
          <w:rFonts w:cstheme="minorHAnsi"/>
          <w:szCs w:val="22"/>
          <w:lang w:val="en-GB"/>
        </w:rPr>
        <w:t xml:space="preserve">some monitoring of progress and </w:t>
      </w:r>
      <w:r w:rsidRPr="008C6183">
        <w:rPr>
          <w:rFonts w:cstheme="minorHAnsi"/>
          <w:szCs w:val="22"/>
          <w:lang w:val="en-GB"/>
        </w:rPr>
        <w:t xml:space="preserve">a final inspection. </w:t>
      </w:r>
      <w:r w:rsidR="00280808" w:rsidRPr="008C6183">
        <w:rPr>
          <w:rFonts w:cstheme="minorHAnsi"/>
          <w:szCs w:val="22"/>
          <w:lang w:val="en-GB"/>
        </w:rPr>
        <w:t>But t</w:t>
      </w:r>
      <w:r w:rsidRPr="008C6183">
        <w:rPr>
          <w:rFonts w:cstheme="minorHAnsi"/>
          <w:szCs w:val="22"/>
          <w:lang w:val="en-GB"/>
        </w:rPr>
        <w:t>here is no professional full-time or part</w:t>
      </w:r>
      <w:r w:rsidR="00DB7AB8" w:rsidRPr="008C6183">
        <w:rPr>
          <w:rFonts w:cstheme="minorHAnsi"/>
          <w:szCs w:val="22"/>
          <w:lang w:val="en-GB"/>
        </w:rPr>
        <w:t>-</w:t>
      </w:r>
      <w:r w:rsidRPr="008C6183">
        <w:rPr>
          <w:rFonts w:cstheme="minorHAnsi"/>
          <w:szCs w:val="22"/>
          <w:lang w:val="en-GB"/>
        </w:rPr>
        <w:t xml:space="preserve">time/milestone supervision. While this may appear to reduce the cost of the borehole, the reality is that there is no control over the materials used (e.g. </w:t>
      </w:r>
      <w:r w:rsidR="00FF4DF3" w:rsidRPr="008C6183">
        <w:rPr>
          <w:rFonts w:cstheme="minorHAnsi"/>
          <w:szCs w:val="22"/>
          <w:lang w:val="en-GB"/>
        </w:rPr>
        <w:t>casing and s</w:t>
      </w:r>
      <w:r w:rsidRPr="008C6183">
        <w:rPr>
          <w:rFonts w:cstheme="minorHAnsi"/>
          <w:szCs w:val="22"/>
          <w:lang w:val="en-GB"/>
        </w:rPr>
        <w:t>creen, gravel pack), and no check</w:t>
      </w:r>
      <w:r w:rsidR="00280808" w:rsidRPr="008C6183">
        <w:rPr>
          <w:rFonts w:cstheme="minorHAnsi"/>
          <w:szCs w:val="22"/>
          <w:lang w:val="en-GB"/>
        </w:rPr>
        <w:t xml:space="preserve">s </w:t>
      </w:r>
      <w:r w:rsidR="00757D14" w:rsidRPr="008C6183">
        <w:rPr>
          <w:rFonts w:cstheme="minorHAnsi"/>
          <w:szCs w:val="22"/>
          <w:lang w:val="en-GB"/>
        </w:rPr>
        <w:t xml:space="preserve">are made </w:t>
      </w:r>
      <w:r w:rsidR="00280808" w:rsidRPr="008C6183">
        <w:rPr>
          <w:rFonts w:cstheme="minorHAnsi"/>
          <w:szCs w:val="22"/>
          <w:lang w:val="en-GB"/>
        </w:rPr>
        <w:t>to ensure</w:t>
      </w:r>
      <w:r w:rsidRPr="008C6183">
        <w:rPr>
          <w:rFonts w:cstheme="minorHAnsi"/>
          <w:szCs w:val="22"/>
          <w:lang w:val="en-GB"/>
        </w:rPr>
        <w:t xml:space="preserve"> that all steps are properly followed </w:t>
      </w:r>
      <w:r w:rsidR="00FF4DF3" w:rsidRPr="008C6183">
        <w:rPr>
          <w:rFonts w:cstheme="minorHAnsi"/>
          <w:szCs w:val="22"/>
          <w:lang w:val="en-GB"/>
        </w:rPr>
        <w:t xml:space="preserve">during the construction process </w:t>
      </w:r>
      <w:r w:rsidRPr="008C6183">
        <w:rPr>
          <w:rFonts w:cstheme="minorHAnsi"/>
          <w:szCs w:val="22"/>
          <w:lang w:val="en-GB"/>
        </w:rPr>
        <w:t xml:space="preserve">(e.g. </w:t>
      </w:r>
      <w:r w:rsidR="00FF4DF3" w:rsidRPr="008C6183">
        <w:rPr>
          <w:rFonts w:cstheme="minorHAnsi"/>
          <w:szCs w:val="22"/>
          <w:lang w:val="en-GB"/>
        </w:rPr>
        <w:t xml:space="preserve">length and positioning of screen, </w:t>
      </w:r>
      <w:r w:rsidRPr="008C6183">
        <w:rPr>
          <w:rFonts w:cstheme="minorHAnsi"/>
          <w:szCs w:val="22"/>
          <w:lang w:val="en-GB"/>
        </w:rPr>
        <w:t>borehole development, pumping test, sanitary seal)</w:t>
      </w:r>
      <w:r w:rsidR="00FF4DF3" w:rsidRPr="008C6183">
        <w:rPr>
          <w:rFonts w:cstheme="minorHAnsi"/>
          <w:szCs w:val="22"/>
          <w:lang w:val="en-GB"/>
        </w:rPr>
        <w:t xml:space="preserve">. The final inspection becomes extremely critical, and needs to follow rigorous </w:t>
      </w:r>
      <w:r w:rsidR="00E924F4" w:rsidRPr="008C6183">
        <w:rPr>
          <w:rFonts w:cstheme="minorHAnsi"/>
          <w:szCs w:val="22"/>
          <w:lang w:val="en-GB"/>
        </w:rPr>
        <w:t>criteria</w:t>
      </w:r>
      <w:r w:rsidR="00B954F6" w:rsidRPr="008C6183">
        <w:rPr>
          <w:rFonts w:cstheme="minorHAnsi"/>
          <w:szCs w:val="22"/>
          <w:lang w:val="en-GB"/>
        </w:rPr>
        <w:t xml:space="preserve"> or a checklist</w:t>
      </w:r>
      <w:r w:rsidR="00E924F4" w:rsidRPr="008C6183">
        <w:rPr>
          <w:rFonts w:cstheme="minorHAnsi"/>
          <w:szCs w:val="22"/>
          <w:lang w:val="en-GB"/>
        </w:rPr>
        <w:t xml:space="preserve"> as well as </w:t>
      </w:r>
      <w:r w:rsidR="00757D14" w:rsidRPr="008C6183">
        <w:rPr>
          <w:rFonts w:cstheme="minorHAnsi"/>
          <w:szCs w:val="22"/>
          <w:lang w:val="en-GB"/>
        </w:rPr>
        <w:t xml:space="preserve">the </w:t>
      </w:r>
      <w:r w:rsidR="00FF4DF3" w:rsidRPr="008C6183">
        <w:rPr>
          <w:rFonts w:cstheme="minorHAnsi"/>
          <w:szCs w:val="22"/>
          <w:lang w:val="en-GB"/>
        </w:rPr>
        <w:t>deploy</w:t>
      </w:r>
      <w:r w:rsidR="00757D14" w:rsidRPr="008C6183">
        <w:rPr>
          <w:rFonts w:cstheme="minorHAnsi"/>
          <w:szCs w:val="22"/>
          <w:lang w:val="en-GB"/>
        </w:rPr>
        <w:t>ment of</w:t>
      </w:r>
      <w:r w:rsidR="00FF4DF3" w:rsidRPr="008C6183">
        <w:rPr>
          <w:rFonts w:cstheme="minorHAnsi"/>
          <w:szCs w:val="22"/>
          <w:lang w:val="en-GB"/>
        </w:rPr>
        <w:t xml:space="preserve"> a borehole camera to verify the borehole design and depth</w:t>
      </w:r>
      <w:r w:rsidR="00E924F4" w:rsidRPr="008C6183">
        <w:rPr>
          <w:rFonts w:cstheme="minorHAnsi"/>
          <w:szCs w:val="22"/>
          <w:lang w:val="en-GB"/>
        </w:rPr>
        <w:t xml:space="preserve">. The </w:t>
      </w:r>
      <w:r w:rsidR="00FF4DF3" w:rsidRPr="008C6183">
        <w:rPr>
          <w:rFonts w:cstheme="minorHAnsi"/>
          <w:szCs w:val="22"/>
          <w:lang w:val="en-GB"/>
        </w:rPr>
        <w:t>pumping test</w:t>
      </w:r>
      <w:r w:rsidR="00E924F4" w:rsidRPr="008C6183">
        <w:rPr>
          <w:rFonts w:cstheme="minorHAnsi"/>
          <w:szCs w:val="22"/>
          <w:lang w:val="en-GB"/>
        </w:rPr>
        <w:t xml:space="preserve"> </w:t>
      </w:r>
      <w:r w:rsidR="00757D14" w:rsidRPr="008C6183">
        <w:rPr>
          <w:rFonts w:cstheme="minorHAnsi"/>
          <w:szCs w:val="22"/>
          <w:lang w:val="en-GB"/>
        </w:rPr>
        <w:t>will</w:t>
      </w:r>
      <w:r w:rsidR="00E924F4" w:rsidRPr="008C6183">
        <w:rPr>
          <w:rFonts w:cstheme="minorHAnsi"/>
          <w:szCs w:val="22"/>
          <w:lang w:val="en-GB"/>
        </w:rPr>
        <w:t xml:space="preserve"> most likely also </w:t>
      </w:r>
      <w:r w:rsidR="00757D14" w:rsidRPr="008C6183">
        <w:rPr>
          <w:rFonts w:cstheme="minorHAnsi"/>
          <w:szCs w:val="22"/>
          <w:lang w:val="en-GB"/>
        </w:rPr>
        <w:t xml:space="preserve">have to </w:t>
      </w:r>
      <w:r w:rsidR="00E924F4" w:rsidRPr="008C6183">
        <w:rPr>
          <w:rFonts w:cstheme="minorHAnsi"/>
          <w:szCs w:val="22"/>
          <w:lang w:val="en-GB"/>
        </w:rPr>
        <w:t>be repeated</w:t>
      </w:r>
      <w:r w:rsidR="00FF4DF3" w:rsidRPr="008C6183">
        <w:rPr>
          <w:rFonts w:cstheme="minorHAnsi"/>
          <w:szCs w:val="22"/>
          <w:lang w:val="en-GB"/>
        </w:rPr>
        <w:t xml:space="preserve">. </w:t>
      </w:r>
    </w:p>
    <w:p w:rsidR="003208A3" w:rsidRPr="008C6183" w:rsidRDefault="001C350C" w:rsidP="0081273D">
      <w:pPr>
        <w:spacing w:after="0"/>
        <w:rPr>
          <w:rFonts w:cstheme="minorHAnsi"/>
          <w:szCs w:val="22"/>
          <w:lang w:val="en-GB"/>
        </w:rPr>
      </w:pPr>
      <w:r w:rsidRPr="008C6183">
        <w:rPr>
          <w:rFonts w:cstheme="minorHAnsi"/>
          <w:szCs w:val="22"/>
          <w:lang w:val="en-GB"/>
        </w:rPr>
        <w:t xml:space="preserve">So while turnkey contracts seem advantageous to the client as they are simpler to administer, they </w:t>
      </w:r>
      <w:r w:rsidR="00E924F4" w:rsidRPr="008C6183">
        <w:rPr>
          <w:rFonts w:cstheme="minorHAnsi"/>
          <w:szCs w:val="22"/>
          <w:lang w:val="en-GB"/>
        </w:rPr>
        <w:t xml:space="preserve">are </w:t>
      </w:r>
      <w:r w:rsidRPr="008C6183">
        <w:rPr>
          <w:rFonts w:cstheme="minorHAnsi"/>
          <w:szCs w:val="22"/>
          <w:lang w:val="en-GB"/>
        </w:rPr>
        <w:t>risk</w:t>
      </w:r>
      <w:r w:rsidR="00E924F4" w:rsidRPr="008C6183">
        <w:rPr>
          <w:rFonts w:cstheme="minorHAnsi"/>
          <w:szCs w:val="22"/>
          <w:lang w:val="en-GB"/>
        </w:rPr>
        <w:t>y</w:t>
      </w:r>
      <w:r w:rsidRPr="008C6183">
        <w:rPr>
          <w:rFonts w:cstheme="minorHAnsi"/>
          <w:szCs w:val="22"/>
          <w:lang w:val="en-GB"/>
        </w:rPr>
        <w:t xml:space="preserve">, and depend entirely on the capability and integrity of the </w:t>
      </w:r>
      <w:r w:rsidR="00BC0024" w:rsidRPr="008C6183">
        <w:rPr>
          <w:rFonts w:cstheme="minorHAnsi"/>
          <w:szCs w:val="22"/>
          <w:lang w:val="en-GB"/>
        </w:rPr>
        <w:t>Drilling Contractor</w:t>
      </w:r>
      <w:r w:rsidR="00E924F4" w:rsidRPr="008C6183">
        <w:rPr>
          <w:rFonts w:cstheme="minorHAnsi"/>
          <w:szCs w:val="22"/>
          <w:lang w:val="en-GB"/>
        </w:rPr>
        <w:t xml:space="preserve"> (even if he/she will make a loss as a result)</w:t>
      </w:r>
      <w:r w:rsidRPr="008C6183">
        <w:rPr>
          <w:rFonts w:cstheme="minorHAnsi"/>
          <w:szCs w:val="22"/>
          <w:lang w:val="en-GB"/>
        </w:rPr>
        <w:t xml:space="preserve">, as well as </w:t>
      </w:r>
      <w:r w:rsidR="00757D14" w:rsidRPr="008C6183">
        <w:rPr>
          <w:rFonts w:cstheme="minorHAnsi"/>
          <w:szCs w:val="22"/>
          <w:lang w:val="en-GB"/>
        </w:rPr>
        <w:t xml:space="preserve">the </w:t>
      </w:r>
      <w:r w:rsidRPr="008C6183">
        <w:rPr>
          <w:rFonts w:cstheme="minorHAnsi"/>
          <w:szCs w:val="22"/>
          <w:lang w:val="en-GB"/>
        </w:rPr>
        <w:t xml:space="preserve">willingness </w:t>
      </w:r>
      <w:r w:rsidR="00E924F4" w:rsidRPr="008C6183">
        <w:rPr>
          <w:rFonts w:cstheme="minorHAnsi"/>
          <w:szCs w:val="22"/>
          <w:lang w:val="en-GB"/>
        </w:rPr>
        <w:t xml:space="preserve">of the contractor </w:t>
      </w:r>
      <w:r w:rsidRPr="008C6183">
        <w:rPr>
          <w:rFonts w:cstheme="minorHAnsi"/>
          <w:szCs w:val="22"/>
          <w:lang w:val="en-GB"/>
        </w:rPr>
        <w:t>to take a gamble on the risk of drilling a dry borehole.</w:t>
      </w:r>
    </w:p>
    <w:p w:rsidR="00E924F4" w:rsidRPr="008C6183" w:rsidRDefault="003208A3" w:rsidP="0081273D">
      <w:pPr>
        <w:spacing w:after="0"/>
        <w:rPr>
          <w:rFonts w:cstheme="minorHAnsi"/>
          <w:szCs w:val="22"/>
          <w:lang w:val="en-GB"/>
        </w:rPr>
      </w:pPr>
      <w:r w:rsidRPr="008C6183">
        <w:rPr>
          <w:rFonts w:cstheme="minorHAnsi"/>
          <w:szCs w:val="22"/>
          <w:lang w:val="en-GB"/>
        </w:rPr>
        <w:t xml:space="preserve">The alternative </w:t>
      </w:r>
      <w:r w:rsidR="003879A2" w:rsidRPr="008C6183">
        <w:rPr>
          <w:rFonts w:cstheme="minorHAnsi"/>
          <w:szCs w:val="22"/>
          <w:lang w:val="en-GB"/>
        </w:rPr>
        <w:t xml:space="preserve">to </w:t>
      </w:r>
      <w:r w:rsidR="00E924F4" w:rsidRPr="008C6183">
        <w:rPr>
          <w:rFonts w:cstheme="minorHAnsi"/>
          <w:szCs w:val="22"/>
          <w:lang w:val="en-GB"/>
        </w:rPr>
        <w:t xml:space="preserve">the aforementioned </w:t>
      </w:r>
      <w:r w:rsidR="003879A2" w:rsidRPr="008C6183">
        <w:rPr>
          <w:rFonts w:cstheme="minorHAnsi"/>
          <w:szCs w:val="22"/>
          <w:lang w:val="en-GB"/>
        </w:rPr>
        <w:t>turnkey contract</w:t>
      </w:r>
      <w:r w:rsidR="00E924F4" w:rsidRPr="008C6183">
        <w:rPr>
          <w:rFonts w:cstheme="minorHAnsi"/>
          <w:szCs w:val="22"/>
          <w:lang w:val="en-GB"/>
        </w:rPr>
        <w:t>s</w:t>
      </w:r>
      <w:r w:rsidR="003879A2" w:rsidRPr="008C6183">
        <w:rPr>
          <w:rFonts w:cstheme="minorHAnsi"/>
          <w:szCs w:val="22"/>
          <w:lang w:val="en-GB"/>
        </w:rPr>
        <w:t xml:space="preserve"> </w:t>
      </w:r>
      <w:r w:rsidRPr="008C6183">
        <w:rPr>
          <w:rFonts w:cstheme="minorHAnsi"/>
          <w:szCs w:val="22"/>
          <w:lang w:val="en-GB"/>
        </w:rPr>
        <w:t xml:space="preserve">is to </w:t>
      </w:r>
      <w:r w:rsidR="003879A2" w:rsidRPr="008C6183">
        <w:rPr>
          <w:rFonts w:cstheme="minorHAnsi"/>
          <w:szCs w:val="22"/>
          <w:lang w:val="en-GB"/>
        </w:rPr>
        <w:t>issue</w:t>
      </w:r>
      <w:r w:rsidRPr="008C6183">
        <w:rPr>
          <w:rFonts w:cstheme="minorHAnsi"/>
          <w:szCs w:val="22"/>
          <w:lang w:val="en-GB"/>
        </w:rPr>
        <w:t xml:space="preserve"> separate contracts for </w:t>
      </w:r>
      <w:r w:rsidR="003879A2" w:rsidRPr="008C6183">
        <w:rPr>
          <w:rFonts w:cstheme="minorHAnsi"/>
          <w:szCs w:val="22"/>
          <w:lang w:val="en-GB"/>
        </w:rPr>
        <w:t xml:space="preserve">(i) </w:t>
      </w:r>
      <w:r w:rsidRPr="008C6183">
        <w:rPr>
          <w:rFonts w:cstheme="minorHAnsi"/>
          <w:szCs w:val="22"/>
          <w:lang w:val="en-GB"/>
        </w:rPr>
        <w:t>siting/supervision</w:t>
      </w:r>
      <w:r w:rsidR="003879A2" w:rsidRPr="008C6183">
        <w:rPr>
          <w:rFonts w:cstheme="minorHAnsi"/>
          <w:szCs w:val="22"/>
          <w:lang w:val="en-GB"/>
        </w:rPr>
        <w:t>, (ii)</w:t>
      </w:r>
      <w:r w:rsidRPr="008C6183">
        <w:rPr>
          <w:rFonts w:cstheme="minorHAnsi"/>
          <w:szCs w:val="22"/>
          <w:lang w:val="en-GB"/>
        </w:rPr>
        <w:t xml:space="preserve"> drilling</w:t>
      </w:r>
      <w:r w:rsidR="003879A2" w:rsidRPr="008C6183">
        <w:rPr>
          <w:rFonts w:cstheme="minorHAnsi"/>
          <w:szCs w:val="22"/>
          <w:lang w:val="en-GB"/>
        </w:rPr>
        <w:t xml:space="preserve"> </w:t>
      </w:r>
      <w:r w:rsidR="00E924F4" w:rsidRPr="008C6183">
        <w:rPr>
          <w:rFonts w:cstheme="minorHAnsi"/>
          <w:szCs w:val="22"/>
          <w:lang w:val="en-GB"/>
        </w:rPr>
        <w:t xml:space="preserve">(which may or may not include </w:t>
      </w:r>
      <w:r w:rsidR="003879A2" w:rsidRPr="008C6183">
        <w:rPr>
          <w:rFonts w:cstheme="minorHAnsi"/>
          <w:szCs w:val="22"/>
          <w:lang w:val="en-GB"/>
        </w:rPr>
        <w:t>pump supply and installation</w:t>
      </w:r>
      <w:r w:rsidR="00E924F4" w:rsidRPr="008C6183">
        <w:rPr>
          <w:rFonts w:cstheme="minorHAnsi"/>
          <w:szCs w:val="22"/>
          <w:lang w:val="en-GB"/>
        </w:rPr>
        <w:t>)</w:t>
      </w:r>
      <w:r w:rsidR="003879A2" w:rsidRPr="008C6183">
        <w:rPr>
          <w:rFonts w:cstheme="minorHAnsi"/>
          <w:szCs w:val="22"/>
          <w:lang w:val="en-GB"/>
        </w:rPr>
        <w:t>. I</w:t>
      </w:r>
      <w:r w:rsidRPr="008C6183">
        <w:rPr>
          <w:rFonts w:cstheme="minorHAnsi"/>
          <w:szCs w:val="22"/>
          <w:lang w:val="en-GB"/>
        </w:rPr>
        <w:t>deally</w:t>
      </w:r>
      <w:r w:rsidR="00757D14" w:rsidRPr="008C6183">
        <w:rPr>
          <w:rFonts w:cstheme="minorHAnsi"/>
          <w:szCs w:val="22"/>
          <w:lang w:val="en-GB"/>
        </w:rPr>
        <w:t>,</w:t>
      </w:r>
      <w:r w:rsidRPr="008C6183">
        <w:rPr>
          <w:rFonts w:cstheme="minorHAnsi"/>
          <w:szCs w:val="22"/>
          <w:lang w:val="en-GB"/>
        </w:rPr>
        <w:t xml:space="preserve"> the siting is completed</w:t>
      </w:r>
      <w:r w:rsidR="00B55D55" w:rsidRPr="008C6183">
        <w:rPr>
          <w:rFonts w:cstheme="minorHAnsi"/>
          <w:szCs w:val="22"/>
          <w:lang w:val="en-GB"/>
        </w:rPr>
        <w:t xml:space="preserve"> first</w:t>
      </w:r>
      <w:r w:rsidRPr="008C6183">
        <w:rPr>
          <w:rFonts w:cstheme="minorHAnsi"/>
          <w:szCs w:val="22"/>
          <w:lang w:val="en-GB"/>
        </w:rPr>
        <w:t xml:space="preserve">, </w:t>
      </w:r>
      <w:r w:rsidR="008452E5" w:rsidRPr="008C6183">
        <w:rPr>
          <w:rFonts w:cstheme="minorHAnsi"/>
          <w:szCs w:val="22"/>
          <w:lang w:val="en-GB"/>
        </w:rPr>
        <w:t>with t</w:t>
      </w:r>
      <w:r w:rsidRPr="008C6183">
        <w:rPr>
          <w:rFonts w:cstheme="minorHAnsi"/>
          <w:szCs w:val="22"/>
          <w:lang w:val="en-GB"/>
        </w:rPr>
        <w:t xml:space="preserve">he </w:t>
      </w:r>
      <w:r w:rsidR="00B55D55" w:rsidRPr="008C6183">
        <w:rPr>
          <w:rFonts w:cstheme="minorHAnsi"/>
          <w:szCs w:val="22"/>
          <w:lang w:val="en-GB"/>
        </w:rPr>
        <w:t xml:space="preserve">borehole designs </w:t>
      </w:r>
      <w:r w:rsidRPr="008C6183">
        <w:rPr>
          <w:rFonts w:cstheme="minorHAnsi"/>
          <w:szCs w:val="22"/>
          <w:lang w:val="en-GB"/>
        </w:rPr>
        <w:t>availed in</w:t>
      </w:r>
      <w:r w:rsidR="00E924F4" w:rsidRPr="008C6183">
        <w:rPr>
          <w:rFonts w:cstheme="minorHAnsi"/>
          <w:szCs w:val="22"/>
          <w:lang w:val="en-GB"/>
        </w:rPr>
        <w:t xml:space="preserve"> full in the procurement of the </w:t>
      </w:r>
      <w:r w:rsidR="00BC0024" w:rsidRPr="008C6183">
        <w:rPr>
          <w:rFonts w:cstheme="minorHAnsi"/>
          <w:szCs w:val="22"/>
          <w:lang w:val="en-GB"/>
        </w:rPr>
        <w:t>Drilling Contractor</w:t>
      </w:r>
      <w:r w:rsidRPr="008C6183">
        <w:rPr>
          <w:rFonts w:cstheme="minorHAnsi"/>
          <w:szCs w:val="22"/>
          <w:lang w:val="en-GB"/>
        </w:rPr>
        <w:t xml:space="preserve">. </w:t>
      </w:r>
      <w:r w:rsidR="00E924F4" w:rsidRPr="008C6183">
        <w:rPr>
          <w:rFonts w:cstheme="minorHAnsi"/>
          <w:szCs w:val="22"/>
          <w:lang w:val="en-GB"/>
        </w:rPr>
        <w:t xml:space="preserve">While this makes it much easier for the </w:t>
      </w:r>
      <w:r w:rsidR="00BC0024" w:rsidRPr="008C6183">
        <w:rPr>
          <w:rFonts w:cstheme="minorHAnsi"/>
          <w:szCs w:val="22"/>
          <w:lang w:val="en-GB"/>
        </w:rPr>
        <w:t>Drilling Contractor</w:t>
      </w:r>
      <w:r w:rsidR="00E924F4" w:rsidRPr="008C6183">
        <w:rPr>
          <w:rFonts w:cstheme="minorHAnsi"/>
          <w:szCs w:val="22"/>
          <w:lang w:val="en-GB"/>
        </w:rPr>
        <w:t xml:space="preserve"> to prepare estimate the costs and logistical implications when preparing the tender, it means that two rounds of tendering are required. If tendering only takes place once a year, it may be advantageous to site in one year, and tender the drilling in the following year. </w:t>
      </w:r>
      <w:r w:rsidR="00E924F4" w:rsidRPr="008C6183">
        <w:rPr>
          <w:rFonts w:asciiTheme="minorHAnsi" w:hAnsiTheme="minorHAnsi" w:cstheme="minorHAnsi"/>
          <w:szCs w:val="22"/>
          <w:lang w:val="en-GB"/>
        </w:rPr>
        <w:t xml:space="preserve">Likewise, if the siting is tendered at the same time as the drilling, the </w:t>
      </w:r>
      <w:r w:rsidR="00BC0024" w:rsidRPr="008C6183">
        <w:rPr>
          <w:rFonts w:asciiTheme="minorHAnsi" w:hAnsiTheme="minorHAnsi" w:cstheme="minorHAnsi"/>
          <w:szCs w:val="22"/>
          <w:lang w:val="en-GB"/>
        </w:rPr>
        <w:t>Drilling Contractor</w:t>
      </w:r>
      <w:r w:rsidR="00E924F4" w:rsidRPr="008C6183">
        <w:rPr>
          <w:rFonts w:asciiTheme="minorHAnsi" w:hAnsiTheme="minorHAnsi" w:cstheme="minorHAnsi"/>
          <w:szCs w:val="22"/>
          <w:lang w:val="en-GB"/>
        </w:rPr>
        <w:t>s do not have the full details they require, and have to make considerable guesses when preparing their bids.</w:t>
      </w:r>
    </w:p>
    <w:p w:rsidR="009E49AA" w:rsidRPr="008C6183" w:rsidRDefault="00E924F4" w:rsidP="0081273D">
      <w:pPr>
        <w:spacing w:after="0"/>
        <w:rPr>
          <w:rFonts w:cstheme="minorHAnsi"/>
          <w:szCs w:val="22"/>
          <w:lang w:val="en-GB"/>
        </w:rPr>
      </w:pPr>
      <w:r w:rsidRPr="008C6183">
        <w:rPr>
          <w:rFonts w:cstheme="minorHAnsi"/>
          <w:szCs w:val="22"/>
          <w:lang w:val="en-GB"/>
        </w:rPr>
        <w:t xml:space="preserve">With separate contracts, </w:t>
      </w:r>
      <w:r w:rsidR="002A5C3F" w:rsidRPr="008C6183">
        <w:rPr>
          <w:rFonts w:cstheme="minorHAnsi"/>
          <w:szCs w:val="22"/>
          <w:lang w:val="en-GB"/>
        </w:rPr>
        <w:t>Drilling Contractors</w:t>
      </w:r>
      <w:r w:rsidR="003879A2" w:rsidRPr="008C6183">
        <w:rPr>
          <w:rFonts w:cstheme="minorHAnsi"/>
          <w:szCs w:val="22"/>
          <w:lang w:val="en-GB"/>
        </w:rPr>
        <w:t xml:space="preserve"> </w:t>
      </w:r>
      <w:r w:rsidRPr="008C6183">
        <w:rPr>
          <w:rFonts w:cstheme="minorHAnsi"/>
          <w:szCs w:val="22"/>
          <w:lang w:val="en-GB"/>
        </w:rPr>
        <w:t xml:space="preserve">should be </w:t>
      </w:r>
      <w:r w:rsidR="003879A2" w:rsidRPr="008C6183">
        <w:rPr>
          <w:rFonts w:cstheme="minorHAnsi"/>
          <w:szCs w:val="22"/>
          <w:lang w:val="en-GB"/>
        </w:rPr>
        <w:t>paid for the work done according to a bill of quantities</w:t>
      </w:r>
      <w:r w:rsidR="008452E5" w:rsidRPr="008C6183">
        <w:rPr>
          <w:rFonts w:cstheme="minorHAnsi"/>
          <w:szCs w:val="22"/>
          <w:lang w:val="en-GB"/>
        </w:rPr>
        <w:t>.</w:t>
      </w:r>
      <w:r w:rsidR="00B954F6" w:rsidRPr="008C6183">
        <w:rPr>
          <w:rFonts w:cstheme="minorHAnsi"/>
          <w:szCs w:val="22"/>
          <w:lang w:val="en-GB"/>
        </w:rPr>
        <w:t xml:space="preserve"> The disadvantage of this method is that UNICEF has to openly acknowledge that there is need to pay for boreholes that, despite being sited professionally, do not yield sufficient water. This needs to</w:t>
      </w:r>
      <w:r w:rsidRPr="008C6183">
        <w:rPr>
          <w:rFonts w:cstheme="minorHAnsi"/>
          <w:szCs w:val="22"/>
          <w:lang w:val="en-GB"/>
        </w:rPr>
        <w:t xml:space="preserve"> be communicated to the donors, who </w:t>
      </w:r>
      <w:r w:rsidR="00757D14" w:rsidRPr="008C6183">
        <w:rPr>
          <w:rFonts w:cstheme="minorHAnsi"/>
          <w:szCs w:val="22"/>
          <w:lang w:val="en-GB"/>
        </w:rPr>
        <w:t>have</w:t>
      </w:r>
      <w:r w:rsidRPr="008C6183">
        <w:rPr>
          <w:rFonts w:cstheme="minorHAnsi"/>
          <w:szCs w:val="22"/>
          <w:lang w:val="en-GB"/>
        </w:rPr>
        <w:t xml:space="preserve"> to </w:t>
      </w:r>
      <w:r w:rsidR="00B954F6" w:rsidRPr="008C6183">
        <w:rPr>
          <w:rFonts w:cstheme="minorHAnsi"/>
          <w:szCs w:val="22"/>
          <w:lang w:val="en-GB"/>
        </w:rPr>
        <w:t xml:space="preserve">understand that there are risks associated with borehole drilling, and </w:t>
      </w:r>
      <w:r w:rsidR="00757D14" w:rsidRPr="008C6183">
        <w:rPr>
          <w:rFonts w:cstheme="minorHAnsi"/>
          <w:szCs w:val="22"/>
          <w:lang w:val="en-GB"/>
        </w:rPr>
        <w:t xml:space="preserve">that, </w:t>
      </w:r>
      <w:r w:rsidR="00B954F6" w:rsidRPr="008C6183">
        <w:rPr>
          <w:rFonts w:cstheme="minorHAnsi"/>
          <w:szCs w:val="22"/>
          <w:lang w:val="en-GB"/>
        </w:rPr>
        <w:t xml:space="preserve">rather than hiding them by passing them to the </w:t>
      </w:r>
      <w:r w:rsidR="002A5C3F" w:rsidRPr="008C6183">
        <w:rPr>
          <w:rFonts w:cstheme="minorHAnsi"/>
          <w:szCs w:val="22"/>
          <w:lang w:val="en-GB"/>
        </w:rPr>
        <w:t>Drilling Contractor</w:t>
      </w:r>
      <w:r w:rsidR="00B954F6" w:rsidRPr="008C6183">
        <w:rPr>
          <w:rFonts w:cstheme="minorHAnsi"/>
          <w:szCs w:val="22"/>
          <w:lang w:val="en-GB"/>
        </w:rPr>
        <w:t xml:space="preserve">, </w:t>
      </w:r>
      <w:r w:rsidRPr="008C6183">
        <w:rPr>
          <w:rFonts w:cstheme="minorHAnsi"/>
          <w:szCs w:val="22"/>
          <w:lang w:val="en-GB"/>
        </w:rPr>
        <w:t xml:space="preserve">with this method, </w:t>
      </w:r>
      <w:r w:rsidR="00B954F6" w:rsidRPr="008C6183">
        <w:rPr>
          <w:rFonts w:cstheme="minorHAnsi"/>
          <w:szCs w:val="22"/>
          <w:lang w:val="en-GB"/>
        </w:rPr>
        <w:t xml:space="preserve">they are being set out in the open. </w:t>
      </w:r>
    </w:p>
    <w:p w:rsidR="00E924F4" w:rsidRPr="008C6183" w:rsidRDefault="00B12105" w:rsidP="0081273D">
      <w:pPr>
        <w:spacing w:after="0"/>
        <w:rPr>
          <w:rFonts w:cstheme="minorHAnsi"/>
          <w:szCs w:val="22"/>
          <w:lang w:val="en-GB"/>
        </w:rPr>
      </w:pPr>
      <w:r w:rsidRPr="008C6183">
        <w:rPr>
          <w:rFonts w:cstheme="minorHAnsi"/>
          <w:szCs w:val="22"/>
          <w:lang w:val="en-GB"/>
        </w:rPr>
        <w:t xml:space="preserve">The advantage of separate contracts </w:t>
      </w:r>
      <w:r w:rsidR="009E49AA" w:rsidRPr="008C6183">
        <w:rPr>
          <w:rFonts w:cstheme="minorHAnsi"/>
          <w:szCs w:val="22"/>
          <w:lang w:val="en-GB"/>
        </w:rPr>
        <w:t xml:space="preserve">for siting/supervision and drilling </w:t>
      </w:r>
      <w:r w:rsidRPr="008C6183">
        <w:rPr>
          <w:rFonts w:cstheme="minorHAnsi"/>
          <w:szCs w:val="22"/>
          <w:lang w:val="en-GB"/>
        </w:rPr>
        <w:t>is that</w:t>
      </w:r>
      <w:r w:rsidR="00E924F4" w:rsidRPr="008C6183">
        <w:rPr>
          <w:rFonts w:cstheme="minorHAnsi"/>
          <w:szCs w:val="22"/>
          <w:lang w:val="en-GB"/>
        </w:rPr>
        <w:t>:</w:t>
      </w:r>
    </w:p>
    <w:p w:rsidR="00E924F4" w:rsidRPr="008C6183" w:rsidRDefault="008F6C98" w:rsidP="00505B97">
      <w:pPr>
        <w:pStyle w:val="ListParagraph"/>
        <w:numPr>
          <w:ilvl w:val="0"/>
          <w:numId w:val="13"/>
        </w:numPr>
        <w:spacing w:after="120"/>
        <w:ind w:left="850" w:hanging="425"/>
        <w:contextualSpacing w:val="0"/>
        <w:rPr>
          <w:rFonts w:asciiTheme="minorHAnsi" w:hAnsiTheme="minorHAnsi" w:cstheme="minorHAnsi"/>
          <w:sz w:val="20"/>
          <w:szCs w:val="22"/>
          <w:lang w:val="en-GB"/>
        </w:rPr>
      </w:pPr>
      <w:r w:rsidRPr="008C6183">
        <w:rPr>
          <w:rFonts w:asciiTheme="minorHAnsi" w:hAnsiTheme="minorHAnsi" w:cstheme="minorHAnsi"/>
          <w:sz w:val="20"/>
          <w:szCs w:val="22"/>
          <w:lang w:val="en-GB"/>
        </w:rPr>
        <w:t xml:space="preserve">borehole designs are more realistic and </w:t>
      </w:r>
    </w:p>
    <w:p w:rsidR="00E924F4" w:rsidRPr="008C6183" w:rsidRDefault="00B12105" w:rsidP="00505B97">
      <w:pPr>
        <w:pStyle w:val="ListParagraph"/>
        <w:numPr>
          <w:ilvl w:val="0"/>
          <w:numId w:val="13"/>
        </w:numPr>
        <w:spacing w:after="120"/>
        <w:ind w:left="850" w:hanging="425"/>
        <w:contextualSpacing w:val="0"/>
        <w:rPr>
          <w:rFonts w:asciiTheme="minorHAnsi" w:hAnsiTheme="minorHAnsi" w:cstheme="minorHAnsi"/>
          <w:sz w:val="20"/>
          <w:szCs w:val="22"/>
          <w:lang w:val="en-GB"/>
        </w:rPr>
      </w:pPr>
      <w:r w:rsidRPr="008C6183">
        <w:rPr>
          <w:rFonts w:asciiTheme="minorHAnsi" w:hAnsiTheme="minorHAnsi" w:cstheme="minorHAnsi"/>
          <w:sz w:val="20"/>
          <w:szCs w:val="22"/>
          <w:lang w:val="en-GB"/>
        </w:rPr>
        <w:t xml:space="preserve">supervision enables UNICEF to pay only for the work done, </w:t>
      </w:r>
      <w:r w:rsidR="008F6C98" w:rsidRPr="008C6183">
        <w:rPr>
          <w:rFonts w:asciiTheme="minorHAnsi" w:hAnsiTheme="minorHAnsi" w:cstheme="minorHAnsi"/>
          <w:sz w:val="20"/>
          <w:szCs w:val="22"/>
          <w:lang w:val="en-GB"/>
        </w:rPr>
        <w:t>which</w:t>
      </w:r>
      <w:r w:rsidRPr="008C6183">
        <w:rPr>
          <w:rFonts w:asciiTheme="minorHAnsi" w:hAnsiTheme="minorHAnsi" w:cstheme="minorHAnsi"/>
          <w:sz w:val="20"/>
          <w:szCs w:val="22"/>
          <w:lang w:val="en-GB"/>
        </w:rPr>
        <w:t xml:space="preserve"> is fairer to the </w:t>
      </w:r>
      <w:r w:rsidR="002A5C3F" w:rsidRPr="008C6183">
        <w:rPr>
          <w:rFonts w:asciiTheme="minorHAnsi" w:hAnsiTheme="minorHAnsi" w:cstheme="minorHAnsi"/>
          <w:sz w:val="20"/>
          <w:szCs w:val="22"/>
          <w:lang w:val="en-GB"/>
        </w:rPr>
        <w:t>Drilling Contractor</w:t>
      </w:r>
      <w:r w:rsidR="008F6C98" w:rsidRPr="008C6183">
        <w:rPr>
          <w:rFonts w:asciiTheme="minorHAnsi" w:hAnsiTheme="minorHAnsi" w:cstheme="minorHAnsi"/>
          <w:sz w:val="20"/>
          <w:szCs w:val="22"/>
          <w:lang w:val="en-GB"/>
        </w:rPr>
        <w:t xml:space="preserve"> and to UNICEF</w:t>
      </w:r>
      <w:r w:rsidRPr="008C6183">
        <w:rPr>
          <w:rFonts w:asciiTheme="minorHAnsi" w:hAnsiTheme="minorHAnsi" w:cstheme="minorHAnsi"/>
          <w:sz w:val="20"/>
          <w:szCs w:val="22"/>
          <w:lang w:val="en-GB"/>
        </w:rPr>
        <w:t xml:space="preserve">. </w:t>
      </w:r>
    </w:p>
    <w:p w:rsidR="00E924F4" w:rsidRPr="008C6183" w:rsidRDefault="00B12105" w:rsidP="00E924F4">
      <w:pPr>
        <w:spacing w:after="0"/>
        <w:rPr>
          <w:rFonts w:asciiTheme="minorHAnsi" w:hAnsiTheme="minorHAnsi" w:cstheme="minorHAnsi"/>
          <w:szCs w:val="22"/>
          <w:lang w:val="en-GB"/>
        </w:rPr>
      </w:pPr>
      <w:r w:rsidRPr="008C6183">
        <w:rPr>
          <w:rFonts w:asciiTheme="minorHAnsi" w:hAnsiTheme="minorHAnsi" w:cstheme="minorHAnsi"/>
          <w:szCs w:val="22"/>
          <w:lang w:val="en-GB"/>
        </w:rPr>
        <w:t xml:space="preserve">As the </w:t>
      </w:r>
      <w:r w:rsidR="00BC0024" w:rsidRPr="008C6183">
        <w:rPr>
          <w:rFonts w:asciiTheme="minorHAnsi" w:hAnsiTheme="minorHAnsi" w:cstheme="minorHAnsi"/>
          <w:szCs w:val="22"/>
          <w:lang w:val="en-GB"/>
        </w:rPr>
        <w:t>Drilling Contractor</w:t>
      </w:r>
      <w:r w:rsidRPr="008C6183">
        <w:rPr>
          <w:rFonts w:asciiTheme="minorHAnsi" w:hAnsiTheme="minorHAnsi" w:cstheme="minorHAnsi"/>
          <w:szCs w:val="22"/>
          <w:lang w:val="en-GB"/>
        </w:rPr>
        <w:t xml:space="preserve"> is paid for the work done, there is no need</w:t>
      </w:r>
      <w:r w:rsidR="008F6C98" w:rsidRPr="008C6183">
        <w:rPr>
          <w:rFonts w:asciiTheme="minorHAnsi" w:hAnsiTheme="minorHAnsi" w:cstheme="minorHAnsi"/>
          <w:szCs w:val="22"/>
          <w:lang w:val="en-GB"/>
        </w:rPr>
        <w:t xml:space="preserve"> for him/her</w:t>
      </w:r>
      <w:r w:rsidRPr="008C6183">
        <w:rPr>
          <w:rFonts w:asciiTheme="minorHAnsi" w:hAnsiTheme="minorHAnsi" w:cstheme="minorHAnsi"/>
          <w:szCs w:val="22"/>
          <w:lang w:val="en-GB"/>
        </w:rPr>
        <w:t xml:space="preserve"> to cut corners to recover losses</w:t>
      </w:r>
      <w:r w:rsidR="00E924F4" w:rsidRPr="008C6183">
        <w:rPr>
          <w:rFonts w:asciiTheme="minorHAnsi" w:hAnsiTheme="minorHAnsi" w:cstheme="minorHAnsi"/>
          <w:szCs w:val="22"/>
          <w:lang w:val="en-GB"/>
        </w:rPr>
        <w:t xml:space="preserve"> associated with dry boreholes</w:t>
      </w:r>
      <w:r w:rsidRPr="008C6183">
        <w:rPr>
          <w:rFonts w:asciiTheme="minorHAnsi" w:hAnsiTheme="minorHAnsi" w:cstheme="minorHAnsi"/>
          <w:szCs w:val="22"/>
          <w:lang w:val="en-GB"/>
        </w:rPr>
        <w:t xml:space="preserve">. </w:t>
      </w:r>
      <w:r w:rsidR="00CF673C" w:rsidRPr="008C6183">
        <w:rPr>
          <w:rFonts w:asciiTheme="minorHAnsi" w:hAnsiTheme="minorHAnsi" w:cstheme="minorHAnsi"/>
          <w:szCs w:val="22"/>
          <w:lang w:val="en-GB"/>
        </w:rPr>
        <w:t xml:space="preserve">However, skilled </w:t>
      </w:r>
      <w:r w:rsidR="00BC0024" w:rsidRPr="008C6183">
        <w:rPr>
          <w:rFonts w:asciiTheme="minorHAnsi" w:hAnsiTheme="minorHAnsi" w:cstheme="minorHAnsi"/>
          <w:szCs w:val="22"/>
          <w:lang w:val="en-GB"/>
        </w:rPr>
        <w:t>Supervisor</w:t>
      </w:r>
      <w:r w:rsidR="00CF673C" w:rsidRPr="008C6183">
        <w:rPr>
          <w:rFonts w:asciiTheme="minorHAnsi" w:hAnsiTheme="minorHAnsi" w:cstheme="minorHAnsi"/>
          <w:szCs w:val="22"/>
          <w:lang w:val="en-GB"/>
        </w:rPr>
        <w:t>s are required</w:t>
      </w:r>
      <w:r w:rsidR="00E924F4" w:rsidRPr="008C6183">
        <w:rPr>
          <w:rFonts w:asciiTheme="minorHAnsi" w:hAnsiTheme="minorHAnsi" w:cstheme="minorHAnsi"/>
          <w:szCs w:val="22"/>
          <w:lang w:val="en-GB"/>
        </w:rPr>
        <w:t xml:space="preserve">, which </w:t>
      </w:r>
      <w:r w:rsidR="00CF673C" w:rsidRPr="008C6183">
        <w:rPr>
          <w:rFonts w:asciiTheme="minorHAnsi" w:hAnsiTheme="minorHAnsi" w:cstheme="minorHAnsi"/>
          <w:szCs w:val="22"/>
          <w:lang w:val="en-GB"/>
        </w:rPr>
        <w:t xml:space="preserve">may </w:t>
      </w:r>
      <w:r w:rsidR="00757D14" w:rsidRPr="008C6183">
        <w:rPr>
          <w:rFonts w:asciiTheme="minorHAnsi" w:hAnsiTheme="minorHAnsi" w:cstheme="minorHAnsi"/>
          <w:szCs w:val="22"/>
          <w:lang w:val="en-GB"/>
        </w:rPr>
        <w:t>call for</w:t>
      </w:r>
      <w:r w:rsidR="00CF673C" w:rsidRPr="008C6183">
        <w:rPr>
          <w:rFonts w:asciiTheme="minorHAnsi" w:hAnsiTheme="minorHAnsi" w:cstheme="minorHAnsi"/>
          <w:szCs w:val="22"/>
          <w:lang w:val="en-GB"/>
        </w:rPr>
        <w:t xml:space="preserve"> </w:t>
      </w:r>
      <w:r w:rsidR="0033499D" w:rsidRPr="008C6183">
        <w:rPr>
          <w:rFonts w:asciiTheme="minorHAnsi" w:hAnsiTheme="minorHAnsi" w:cstheme="minorHAnsi"/>
          <w:szCs w:val="22"/>
          <w:lang w:val="en-GB"/>
        </w:rPr>
        <w:t xml:space="preserve">additional </w:t>
      </w:r>
      <w:r w:rsidR="00CF673C" w:rsidRPr="008C6183">
        <w:rPr>
          <w:rFonts w:asciiTheme="minorHAnsi" w:hAnsiTheme="minorHAnsi" w:cstheme="minorHAnsi"/>
          <w:szCs w:val="22"/>
          <w:lang w:val="en-GB"/>
        </w:rPr>
        <w:t>efforts to raise in-country capacity</w:t>
      </w:r>
      <w:r w:rsidR="00E924F4" w:rsidRPr="008C6183">
        <w:rPr>
          <w:rFonts w:asciiTheme="minorHAnsi" w:hAnsiTheme="minorHAnsi" w:cstheme="minorHAnsi"/>
          <w:szCs w:val="22"/>
          <w:lang w:val="en-GB"/>
        </w:rPr>
        <w:t xml:space="preserve">. Also, </w:t>
      </w:r>
      <w:r w:rsidR="00BC0024" w:rsidRPr="008C6183">
        <w:rPr>
          <w:rFonts w:asciiTheme="minorHAnsi" w:hAnsiTheme="minorHAnsi" w:cstheme="minorHAnsi"/>
          <w:szCs w:val="22"/>
          <w:lang w:val="en-GB"/>
        </w:rPr>
        <w:t>Supervisor</w:t>
      </w:r>
      <w:r w:rsidR="00E924F4" w:rsidRPr="008C6183">
        <w:rPr>
          <w:rFonts w:asciiTheme="minorHAnsi" w:hAnsiTheme="minorHAnsi" w:cstheme="minorHAnsi"/>
          <w:szCs w:val="22"/>
          <w:lang w:val="en-GB"/>
        </w:rPr>
        <w:t xml:space="preserve">s </w:t>
      </w:r>
      <w:r w:rsidR="00CF673C" w:rsidRPr="008C6183">
        <w:rPr>
          <w:rFonts w:asciiTheme="minorHAnsi" w:hAnsiTheme="minorHAnsi" w:cstheme="minorHAnsi"/>
          <w:szCs w:val="22"/>
          <w:lang w:val="en-GB"/>
        </w:rPr>
        <w:t>need to be properly remunerated</w:t>
      </w:r>
      <w:r w:rsidR="009E49AA" w:rsidRPr="008C6183">
        <w:rPr>
          <w:rFonts w:asciiTheme="minorHAnsi" w:hAnsiTheme="minorHAnsi" w:cstheme="minorHAnsi"/>
          <w:szCs w:val="22"/>
          <w:lang w:val="en-GB"/>
        </w:rPr>
        <w:t xml:space="preserve"> and available on-site</w:t>
      </w:r>
      <w:r w:rsidR="00CF673C" w:rsidRPr="008C6183">
        <w:rPr>
          <w:rFonts w:asciiTheme="minorHAnsi" w:hAnsiTheme="minorHAnsi" w:cstheme="minorHAnsi"/>
          <w:szCs w:val="22"/>
          <w:lang w:val="en-GB"/>
        </w:rPr>
        <w:t xml:space="preserve">. </w:t>
      </w:r>
    </w:p>
    <w:p w:rsidR="00F833B6" w:rsidRPr="008C6183" w:rsidRDefault="00CF673C" w:rsidP="00E924F4">
      <w:pPr>
        <w:spacing w:after="0"/>
        <w:rPr>
          <w:rFonts w:asciiTheme="minorHAnsi" w:hAnsiTheme="minorHAnsi" w:cstheme="minorHAnsi"/>
          <w:szCs w:val="22"/>
          <w:lang w:val="en-GB"/>
        </w:rPr>
      </w:pPr>
      <w:r w:rsidRPr="008C6183">
        <w:rPr>
          <w:rFonts w:asciiTheme="minorHAnsi" w:hAnsiTheme="minorHAnsi" w:cstheme="minorHAnsi"/>
          <w:szCs w:val="22"/>
          <w:lang w:val="en-GB"/>
        </w:rPr>
        <w:t>Having separate contracts for siting/supervision and drilling but not supervising properly is no better than using a turnkey contract.</w:t>
      </w:r>
      <w:r w:rsidR="00B12105" w:rsidRPr="008C6183">
        <w:rPr>
          <w:rFonts w:asciiTheme="minorHAnsi" w:hAnsiTheme="minorHAnsi" w:cstheme="minorHAnsi"/>
          <w:szCs w:val="22"/>
          <w:lang w:val="en-GB"/>
        </w:rPr>
        <w:t xml:space="preserve"> </w:t>
      </w:r>
    </w:p>
    <w:p w:rsidR="00E5116B" w:rsidRPr="008C6183" w:rsidRDefault="009E49AA" w:rsidP="009E49AA">
      <w:pPr>
        <w:spacing w:after="0"/>
        <w:rPr>
          <w:rFonts w:cstheme="minorHAnsi"/>
          <w:szCs w:val="22"/>
          <w:lang w:val="en-GB"/>
        </w:rPr>
      </w:pPr>
      <w:r w:rsidRPr="008C6183">
        <w:rPr>
          <w:rFonts w:cstheme="minorHAnsi"/>
          <w:szCs w:val="22"/>
          <w:lang w:val="en-GB"/>
        </w:rPr>
        <w:t>In order to prevent th</w:t>
      </w:r>
      <w:r w:rsidR="00022A26" w:rsidRPr="008C6183">
        <w:rPr>
          <w:rFonts w:cstheme="minorHAnsi"/>
          <w:szCs w:val="22"/>
          <w:lang w:val="en-GB"/>
        </w:rPr>
        <w:t>e</w:t>
      </w:r>
      <w:r w:rsidRPr="008C6183">
        <w:rPr>
          <w:rFonts w:cstheme="minorHAnsi"/>
          <w:szCs w:val="22"/>
          <w:lang w:val="en-GB"/>
        </w:rPr>
        <w:t xml:space="preserve"> </w:t>
      </w:r>
      <w:r w:rsidR="00E924F4" w:rsidRPr="008C6183">
        <w:rPr>
          <w:rFonts w:cstheme="minorHAnsi"/>
          <w:szCs w:val="22"/>
          <w:lang w:val="en-GB"/>
        </w:rPr>
        <w:t>method</w:t>
      </w:r>
      <w:r w:rsidRPr="008C6183">
        <w:rPr>
          <w:rFonts w:cstheme="minorHAnsi"/>
          <w:szCs w:val="22"/>
          <w:lang w:val="en-GB"/>
        </w:rPr>
        <w:t xml:space="preserve"> </w:t>
      </w:r>
      <w:r w:rsidR="00022A26" w:rsidRPr="008C6183">
        <w:rPr>
          <w:rFonts w:cstheme="minorHAnsi"/>
          <w:szCs w:val="22"/>
          <w:lang w:val="en-GB"/>
        </w:rPr>
        <w:t>of separate contract</w:t>
      </w:r>
      <w:r w:rsidR="00E924F4" w:rsidRPr="008C6183">
        <w:rPr>
          <w:rFonts w:cstheme="minorHAnsi"/>
          <w:szCs w:val="22"/>
          <w:lang w:val="en-GB"/>
        </w:rPr>
        <w:t>s</w:t>
      </w:r>
      <w:r w:rsidR="00022A26" w:rsidRPr="008C6183">
        <w:rPr>
          <w:rFonts w:cstheme="minorHAnsi"/>
          <w:szCs w:val="22"/>
          <w:lang w:val="en-GB"/>
        </w:rPr>
        <w:t xml:space="preserve"> and payment according to bills of quantities from </w:t>
      </w:r>
      <w:r w:rsidRPr="008C6183">
        <w:rPr>
          <w:rFonts w:cstheme="minorHAnsi"/>
          <w:szCs w:val="22"/>
          <w:lang w:val="en-GB"/>
        </w:rPr>
        <w:t xml:space="preserve">being abused, </w:t>
      </w:r>
      <w:r w:rsidR="00E924F4" w:rsidRPr="008C6183">
        <w:rPr>
          <w:rFonts w:cstheme="minorHAnsi"/>
          <w:szCs w:val="22"/>
          <w:lang w:val="en-GB"/>
        </w:rPr>
        <w:t>(</w:t>
      </w:r>
      <w:r w:rsidRPr="008C6183">
        <w:rPr>
          <w:rFonts w:cstheme="minorHAnsi"/>
          <w:szCs w:val="22"/>
          <w:lang w:val="en-GB"/>
        </w:rPr>
        <w:t xml:space="preserve">e.g. through collusion between the </w:t>
      </w:r>
      <w:r w:rsidR="00BC0024" w:rsidRPr="008C6183">
        <w:rPr>
          <w:rFonts w:cstheme="minorHAnsi"/>
          <w:szCs w:val="22"/>
          <w:lang w:val="en-GB"/>
        </w:rPr>
        <w:t>Drilling Contractor</w:t>
      </w:r>
      <w:r w:rsidRPr="008C6183">
        <w:rPr>
          <w:rFonts w:cstheme="minorHAnsi"/>
          <w:szCs w:val="22"/>
          <w:lang w:val="en-GB"/>
        </w:rPr>
        <w:t xml:space="preserve"> and </w:t>
      </w:r>
      <w:r w:rsidR="00757D14" w:rsidRPr="008C6183">
        <w:rPr>
          <w:rFonts w:cstheme="minorHAnsi"/>
          <w:szCs w:val="22"/>
          <w:lang w:val="en-GB"/>
        </w:rPr>
        <w:t xml:space="preserve">the </w:t>
      </w:r>
      <w:r w:rsidR="00BC0024" w:rsidRPr="008C6183">
        <w:rPr>
          <w:rFonts w:cstheme="minorHAnsi"/>
          <w:szCs w:val="22"/>
          <w:lang w:val="en-GB"/>
        </w:rPr>
        <w:t>Supervisor</w:t>
      </w:r>
      <w:r w:rsidR="00E924F4" w:rsidRPr="008C6183">
        <w:rPr>
          <w:rFonts w:cstheme="minorHAnsi"/>
          <w:szCs w:val="22"/>
          <w:lang w:val="en-GB"/>
        </w:rPr>
        <w:t>)</w:t>
      </w:r>
      <w:r w:rsidRPr="008C6183">
        <w:rPr>
          <w:rFonts w:cstheme="minorHAnsi"/>
          <w:szCs w:val="22"/>
          <w:lang w:val="en-GB"/>
        </w:rPr>
        <w:t xml:space="preserve"> it is </w:t>
      </w:r>
      <w:r w:rsidR="00E924F4" w:rsidRPr="008C6183">
        <w:rPr>
          <w:rFonts w:cstheme="minorHAnsi"/>
          <w:szCs w:val="22"/>
          <w:lang w:val="en-GB"/>
        </w:rPr>
        <w:t>important</w:t>
      </w:r>
      <w:r w:rsidRPr="008C6183">
        <w:rPr>
          <w:rFonts w:cstheme="minorHAnsi"/>
          <w:szCs w:val="22"/>
          <w:lang w:val="en-GB"/>
        </w:rPr>
        <w:t xml:space="preserve"> that there is quality control of the siting process and the drilling supervision.</w:t>
      </w:r>
      <w:r w:rsidR="00E5116B" w:rsidRPr="008C6183">
        <w:rPr>
          <w:rFonts w:cstheme="minorHAnsi"/>
          <w:szCs w:val="22"/>
          <w:lang w:val="en-GB"/>
        </w:rPr>
        <w:t xml:space="preserve"> National regulation of the groundwater consultants can help. And thorough </w:t>
      </w:r>
      <w:r w:rsidRPr="008C6183">
        <w:rPr>
          <w:rFonts w:cstheme="minorHAnsi"/>
          <w:szCs w:val="22"/>
          <w:lang w:val="en-GB"/>
        </w:rPr>
        <w:t>inspection</w:t>
      </w:r>
      <w:r w:rsidR="00E5116B" w:rsidRPr="008C6183">
        <w:rPr>
          <w:rFonts w:cstheme="minorHAnsi"/>
          <w:szCs w:val="22"/>
          <w:lang w:val="en-GB"/>
        </w:rPr>
        <w:t xml:space="preserve"> of the completed borehole</w:t>
      </w:r>
      <w:r w:rsidRPr="008C6183">
        <w:rPr>
          <w:rFonts w:cstheme="minorHAnsi"/>
          <w:szCs w:val="22"/>
          <w:lang w:val="en-GB"/>
        </w:rPr>
        <w:t xml:space="preserve"> by third party monitors who have been trained and use a checklist </w:t>
      </w:r>
      <w:r w:rsidR="00E5116B" w:rsidRPr="008C6183">
        <w:rPr>
          <w:rFonts w:cstheme="minorHAnsi"/>
          <w:szCs w:val="22"/>
          <w:lang w:val="en-GB"/>
        </w:rPr>
        <w:t xml:space="preserve">is advisable. </w:t>
      </w:r>
    </w:p>
    <w:p w:rsidR="00E5116B" w:rsidRPr="008C6183" w:rsidRDefault="0008592D" w:rsidP="009E49AA">
      <w:pPr>
        <w:spacing w:after="0"/>
        <w:rPr>
          <w:rFonts w:cstheme="minorHAnsi"/>
          <w:szCs w:val="22"/>
          <w:lang w:val="en-GB"/>
        </w:rPr>
      </w:pPr>
      <w:r w:rsidRPr="008C6183">
        <w:rPr>
          <w:rFonts w:cstheme="minorHAnsi"/>
          <w:szCs w:val="22"/>
          <w:lang w:val="en-GB"/>
        </w:rPr>
        <w:lastRenderedPageBreak/>
        <w:t xml:space="preserve">Last but not least, the pump supply and installation can either be included in the drilling contract or be </w:t>
      </w:r>
      <w:r w:rsidR="00A12471" w:rsidRPr="008C6183">
        <w:rPr>
          <w:rFonts w:cstheme="minorHAnsi"/>
          <w:szCs w:val="22"/>
          <w:lang w:val="en-GB"/>
        </w:rPr>
        <w:t xml:space="preserve">a </w:t>
      </w:r>
      <w:r w:rsidRPr="008C6183">
        <w:rPr>
          <w:rFonts w:cstheme="minorHAnsi"/>
          <w:szCs w:val="22"/>
          <w:lang w:val="en-GB"/>
        </w:rPr>
        <w:t>separate</w:t>
      </w:r>
      <w:r w:rsidR="00A12471" w:rsidRPr="008C6183">
        <w:rPr>
          <w:rFonts w:cstheme="minorHAnsi"/>
          <w:szCs w:val="22"/>
          <w:lang w:val="en-GB"/>
        </w:rPr>
        <w:t xml:space="preserve"> co</w:t>
      </w:r>
      <w:r w:rsidR="007F3B68" w:rsidRPr="008C6183">
        <w:rPr>
          <w:rFonts w:cstheme="minorHAnsi"/>
          <w:szCs w:val="22"/>
          <w:lang w:val="en-GB"/>
        </w:rPr>
        <w:t xml:space="preserve">ntract. Administratively, it </w:t>
      </w:r>
      <w:r w:rsidR="00A12471" w:rsidRPr="008C6183">
        <w:rPr>
          <w:rFonts w:cstheme="minorHAnsi"/>
          <w:szCs w:val="22"/>
          <w:lang w:val="en-GB"/>
        </w:rPr>
        <w:t xml:space="preserve">seems easier to put the drilling contract and pump supply/installation together. </w:t>
      </w:r>
      <w:r w:rsidR="00E5116B" w:rsidRPr="008C6183">
        <w:rPr>
          <w:rFonts w:cstheme="minorHAnsi"/>
          <w:szCs w:val="22"/>
          <w:lang w:val="en-GB"/>
        </w:rPr>
        <w:t>However, g</w:t>
      </w:r>
      <w:r w:rsidR="00715A3C" w:rsidRPr="008C6183">
        <w:rPr>
          <w:rFonts w:cstheme="minorHAnsi"/>
          <w:szCs w:val="22"/>
          <w:lang w:val="en-GB"/>
        </w:rPr>
        <w:t xml:space="preserve">iven the challenges of assuring the quality of pump components being imported into </w:t>
      </w:r>
      <w:r w:rsidR="00E5116B" w:rsidRPr="008C6183">
        <w:rPr>
          <w:rFonts w:cstheme="minorHAnsi"/>
          <w:szCs w:val="22"/>
          <w:lang w:val="en-GB"/>
        </w:rPr>
        <w:t xml:space="preserve">many countries, </w:t>
      </w:r>
      <w:r w:rsidR="00715A3C" w:rsidRPr="008C6183">
        <w:rPr>
          <w:rFonts w:cstheme="minorHAnsi"/>
          <w:szCs w:val="22"/>
          <w:lang w:val="en-GB"/>
        </w:rPr>
        <w:t xml:space="preserve">there is needed to certify </w:t>
      </w:r>
      <w:r w:rsidR="00DA3CA0" w:rsidRPr="008C6183">
        <w:rPr>
          <w:rFonts w:cstheme="minorHAnsi"/>
          <w:szCs w:val="22"/>
          <w:lang w:val="en-GB"/>
        </w:rPr>
        <w:t>Pump Supplier</w:t>
      </w:r>
      <w:r w:rsidR="00715A3C" w:rsidRPr="008C6183">
        <w:rPr>
          <w:rFonts w:cstheme="minorHAnsi"/>
          <w:szCs w:val="22"/>
          <w:lang w:val="en-GB"/>
        </w:rPr>
        <w:t>s. I</w:t>
      </w:r>
      <w:r w:rsidR="00A12471" w:rsidRPr="008C6183">
        <w:rPr>
          <w:rFonts w:cstheme="minorHAnsi"/>
          <w:szCs w:val="22"/>
          <w:lang w:val="en-GB"/>
        </w:rPr>
        <w:t xml:space="preserve">f there are numerous </w:t>
      </w:r>
      <w:r w:rsidR="00BC0024" w:rsidRPr="008C6183">
        <w:rPr>
          <w:rFonts w:cstheme="minorHAnsi"/>
          <w:szCs w:val="22"/>
          <w:lang w:val="en-GB"/>
        </w:rPr>
        <w:t>Drilling Contractor</w:t>
      </w:r>
      <w:r w:rsidR="00A12471" w:rsidRPr="008C6183">
        <w:rPr>
          <w:rFonts w:cstheme="minorHAnsi"/>
          <w:szCs w:val="22"/>
          <w:lang w:val="en-GB"/>
        </w:rPr>
        <w:t>s</w:t>
      </w:r>
      <w:r w:rsidR="00757D14" w:rsidRPr="008C6183">
        <w:rPr>
          <w:rFonts w:cstheme="minorHAnsi"/>
          <w:szCs w:val="22"/>
          <w:lang w:val="en-GB"/>
        </w:rPr>
        <w:t>,</w:t>
      </w:r>
      <w:r w:rsidR="00A12471" w:rsidRPr="008C6183">
        <w:rPr>
          <w:rFonts w:cstheme="minorHAnsi"/>
          <w:szCs w:val="22"/>
          <w:lang w:val="en-GB"/>
        </w:rPr>
        <w:t xml:space="preserve"> it becomes difficult to ensure that every contractor is installing pumps from </w:t>
      </w:r>
      <w:r w:rsidR="00DC6ABD" w:rsidRPr="008C6183">
        <w:rPr>
          <w:rFonts w:cstheme="minorHAnsi"/>
          <w:szCs w:val="22"/>
          <w:lang w:val="en-GB"/>
        </w:rPr>
        <w:t xml:space="preserve">the </w:t>
      </w:r>
      <w:r w:rsidR="00A12471" w:rsidRPr="008C6183">
        <w:rPr>
          <w:rFonts w:cstheme="minorHAnsi"/>
          <w:szCs w:val="22"/>
          <w:lang w:val="en-GB"/>
        </w:rPr>
        <w:t xml:space="preserve">certified </w:t>
      </w:r>
      <w:r w:rsidR="00DA3CA0" w:rsidRPr="008C6183">
        <w:rPr>
          <w:rFonts w:cstheme="minorHAnsi"/>
          <w:szCs w:val="22"/>
          <w:lang w:val="en-GB"/>
        </w:rPr>
        <w:t>Supplier</w:t>
      </w:r>
      <w:r w:rsidR="00A12471" w:rsidRPr="008C6183">
        <w:rPr>
          <w:rFonts w:cstheme="minorHAnsi"/>
          <w:szCs w:val="22"/>
          <w:lang w:val="en-GB"/>
        </w:rPr>
        <w:t>s.</w:t>
      </w:r>
    </w:p>
    <w:p w:rsidR="0008592D" w:rsidRPr="008C6183" w:rsidRDefault="00A12471" w:rsidP="009E49AA">
      <w:pPr>
        <w:spacing w:after="0"/>
        <w:rPr>
          <w:rFonts w:cstheme="minorHAnsi"/>
          <w:szCs w:val="22"/>
          <w:lang w:val="en-GB"/>
        </w:rPr>
      </w:pPr>
      <w:r w:rsidRPr="008C6183">
        <w:rPr>
          <w:rFonts w:cstheme="minorHAnsi"/>
          <w:szCs w:val="22"/>
          <w:lang w:val="en-GB"/>
        </w:rPr>
        <w:t xml:space="preserve"> </w:t>
      </w:r>
      <w:r w:rsidR="00DC6ABD" w:rsidRPr="008C6183">
        <w:rPr>
          <w:rFonts w:cstheme="minorHAnsi"/>
          <w:szCs w:val="22"/>
          <w:lang w:val="en-GB"/>
        </w:rPr>
        <w:t>A</w:t>
      </w:r>
      <w:r w:rsidRPr="008C6183">
        <w:rPr>
          <w:rFonts w:cstheme="minorHAnsi"/>
          <w:szCs w:val="22"/>
          <w:lang w:val="en-GB"/>
        </w:rPr>
        <w:t xml:space="preserve"> separate contract for the supply and installation of pumps </w:t>
      </w:r>
      <w:r w:rsidR="00E5116B" w:rsidRPr="008C6183">
        <w:rPr>
          <w:rFonts w:cstheme="minorHAnsi"/>
          <w:szCs w:val="22"/>
          <w:lang w:val="en-GB"/>
        </w:rPr>
        <w:t xml:space="preserve">should </w:t>
      </w:r>
      <w:r w:rsidRPr="008C6183">
        <w:rPr>
          <w:rFonts w:cstheme="minorHAnsi"/>
          <w:szCs w:val="22"/>
          <w:lang w:val="en-GB"/>
        </w:rPr>
        <w:t>make it easier for the client to control the quality of the pumps. However, it is important that the project is managed well to ensure that there are not substantial delays between the borehole completion and the pump installation</w:t>
      </w:r>
      <w:r w:rsidR="004B1E60" w:rsidRPr="008C6183">
        <w:rPr>
          <w:rFonts w:cstheme="minorHAnsi"/>
          <w:szCs w:val="22"/>
          <w:lang w:val="en-GB"/>
        </w:rPr>
        <w:t xml:space="preserve"> (which can lead to vandalism and loss of the hole)</w:t>
      </w:r>
      <w:r w:rsidRPr="008C6183">
        <w:rPr>
          <w:rFonts w:cstheme="minorHAnsi"/>
          <w:szCs w:val="22"/>
          <w:lang w:val="en-GB"/>
        </w:rPr>
        <w:t xml:space="preserve">. In addition, </w:t>
      </w:r>
      <w:r w:rsidR="00074F4B" w:rsidRPr="008C6183">
        <w:rPr>
          <w:rFonts w:cstheme="minorHAnsi"/>
          <w:szCs w:val="22"/>
          <w:lang w:val="en-GB"/>
        </w:rPr>
        <w:t xml:space="preserve">the </w:t>
      </w:r>
      <w:r w:rsidR="00074F4B" w:rsidRPr="008C6183">
        <w:rPr>
          <w:rFonts w:asciiTheme="minorHAnsi" w:hAnsiTheme="minorHAnsi" w:cs="Courier New"/>
          <w:szCs w:val="20"/>
          <w:lang w:val="en-GB"/>
        </w:rPr>
        <w:t xml:space="preserve">construction of the platform (by the </w:t>
      </w:r>
      <w:r w:rsidR="00BC0024" w:rsidRPr="008C6183">
        <w:rPr>
          <w:rFonts w:asciiTheme="minorHAnsi" w:hAnsiTheme="minorHAnsi" w:cs="Courier New"/>
          <w:szCs w:val="20"/>
          <w:lang w:val="en-GB"/>
        </w:rPr>
        <w:t>Drilling Contractor</w:t>
      </w:r>
      <w:r w:rsidR="00074F4B" w:rsidRPr="008C6183">
        <w:rPr>
          <w:rFonts w:asciiTheme="minorHAnsi" w:hAnsiTheme="minorHAnsi" w:cs="Courier New"/>
          <w:szCs w:val="20"/>
          <w:lang w:val="en-GB"/>
        </w:rPr>
        <w:t xml:space="preserve">) needs to be coordinated with the installation of the handpump stand (by the </w:t>
      </w:r>
      <w:r w:rsidR="00DA3CA0" w:rsidRPr="008C6183">
        <w:rPr>
          <w:rFonts w:asciiTheme="minorHAnsi" w:hAnsiTheme="minorHAnsi" w:cs="Courier New"/>
          <w:szCs w:val="20"/>
          <w:lang w:val="en-GB"/>
        </w:rPr>
        <w:t>Pump Supplier</w:t>
      </w:r>
      <w:r w:rsidR="00074F4B" w:rsidRPr="008C6183">
        <w:rPr>
          <w:rFonts w:asciiTheme="minorHAnsi" w:hAnsiTheme="minorHAnsi" w:cs="Courier New"/>
          <w:szCs w:val="20"/>
          <w:lang w:val="en-GB"/>
        </w:rPr>
        <w:t>)</w:t>
      </w:r>
      <w:r w:rsidR="000639B5" w:rsidRPr="008C6183">
        <w:rPr>
          <w:rFonts w:asciiTheme="minorHAnsi" w:hAnsiTheme="minorHAnsi" w:cs="Courier New"/>
          <w:szCs w:val="20"/>
          <w:lang w:val="en-GB"/>
        </w:rPr>
        <w:t xml:space="preserve">. </w:t>
      </w:r>
      <w:r w:rsidR="00E5116B" w:rsidRPr="008C6183">
        <w:rPr>
          <w:rFonts w:asciiTheme="minorHAnsi" w:hAnsiTheme="minorHAnsi" w:cs="Courier New"/>
          <w:szCs w:val="20"/>
          <w:lang w:val="en-GB"/>
        </w:rPr>
        <w:t xml:space="preserve">An alternative approach </w:t>
      </w:r>
      <w:r w:rsidR="000639B5" w:rsidRPr="008C6183">
        <w:rPr>
          <w:rFonts w:asciiTheme="minorHAnsi" w:hAnsiTheme="minorHAnsi" w:cs="Courier New"/>
          <w:szCs w:val="20"/>
          <w:lang w:val="en-GB"/>
        </w:rPr>
        <w:t xml:space="preserve">is to contract the construction of the concrete platform, drainage channel and soak-pit to the </w:t>
      </w:r>
      <w:r w:rsidR="00DA3CA0" w:rsidRPr="008C6183">
        <w:rPr>
          <w:rFonts w:asciiTheme="minorHAnsi" w:hAnsiTheme="minorHAnsi" w:cs="Courier New"/>
          <w:szCs w:val="20"/>
          <w:lang w:val="en-GB"/>
        </w:rPr>
        <w:t>Supplier</w:t>
      </w:r>
      <w:r w:rsidR="000639B5" w:rsidRPr="008C6183">
        <w:rPr>
          <w:rFonts w:asciiTheme="minorHAnsi" w:hAnsiTheme="minorHAnsi" w:cs="Courier New"/>
          <w:szCs w:val="20"/>
          <w:lang w:val="en-GB"/>
        </w:rPr>
        <w:t>.</w:t>
      </w:r>
      <w:r w:rsidR="0008592D" w:rsidRPr="008C6183">
        <w:rPr>
          <w:rFonts w:cstheme="minorHAnsi"/>
          <w:szCs w:val="22"/>
          <w:lang w:val="en-GB"/>
        </w:rPr>
        <w:t xml:space="preserve"> </w:t>
      </w:r>
    </w:p>
    <w:p w:rsidR="00927374" w:rsidRPr="008C6183" w:rsidRDefault="00927374" w:rsidP="0081273D">
      <w:pPr>
        <w:spacing w:after="0"/>
        <w:rPr>
          <w:rFonts w:cstheme="minorHAnsi"/>
          <w:szCs w:val="22"/>
          <w:lang w:val="en-GB"/>
        </w:rPr>
      </w:pPr>
      <w:r w:rsidRPr="008C6183">
        <w:rPr>
          <w:rFonts w:cstheme="minorHAnsi"/>
          <w:szCs w:val="22"/>
          <w:lang w:val="en-GB"/>
        </w:rPr>
        <w:t xml:space="preserve">The advantages and disadvantages of </w:t>
      </w:r>
      <w:r w:rsidR="00F6741F" w:rsidRPr="008C6183">
        <w:rPr>
          <w:rFonts w:cstheme="minorHAnsi"/>
          <w:szCs w:val="22"/>
          <w:lang w:val="en-GB"/>
        </w:rPr>
        <w:t>different contract mechanisms</w:t>
      </w:r>
      <w:r w:rsidR="007156E5" w:rsidRPr="008C6183">
        <w:rPr>
          <w:rFonts w:cstheme="minorHAnsi"/>
          <w:szCs w:val="22"/>
          <w:lang w:val="en-GB"/>
        </w:rPr>
        <w:t>, including</w:t>
      </w:r>
      <w:r w:rsidR="00F6741F" w:rsidRPr="008C6183">
        <w:rPr>
          <w:rFonts w:cstheme="minorHAnsi"/>
          <w:szCs w:val="22"/>
          <w:lang w:val="en-GB"/>
        </w:rPr>
        <w:t xml:space="preserve"> </w:t>
      </w:r>
      <w:r w:rsidRPr="008C6183">
        <w:rPr>
          <w:rFonts w:cstheme="minorHAnsi"/>
          <w:szCs w:val="22"/>
          <w:lang w:val="en-GB"/>
        </w:rPr>
        <w:t xml:space="preserve">siting, </w:t>
      </w:r>
      <w:r w:rsidR="00F6741F" w:rsidRPr="008C6183">
        <w:rPr>
          <w:rFonts w:cstheme="minorHAnsi"/>
          <w:szCs w:val="22"/>
          <w:lang w:val="en-GB"/>
        </w:rPr>
        <w:t>supervision</w:t>
      </w:r>
      <w:r w:rsidRPr="008C6183">
        <w:rPr>
          <w:rFonts w:cstheme="minorHAnsi"/>
          <w:szCs w:val="22"/>
          <w:lang w:val="en-GB"/>
        </w:rPr>
        <w:t xml:space="preserve"> pump supply and installation </w:t>
      </w:r>
      <w:r w:rsidR="007156E5" w:rsidRPr="008C6183">
        <w:rPr>
          <w:rFonts w:cstheme="minorHAnsi"/>
          <w:szCs w:val="22"/>
          <w:lang w:val="en-GB"/>
        </w:rPr>
        <w:t>activities</w:t>
      </w:r>
      <w:r w:rsidR="00757D14" w:rsidRPr="008C6183">
        <w:rPr>
          <w:rFonts w:cstheme="minorHAnsi"/>
          <w:szCs w:val="22"/>
          <w:lang w:val="en-GB"/>
        </w:rPr>
        <w:t>,</w:t>
      </w:r>
      <w:r w:rsidRPr="008C6183">
        <w:rPr>
          <w:rFonts w:cstheme="minorHAnsi"/>
          <w:szCs w:val="22"/>
          <w:lang w:val="en-GB"/>
        </w:rPr>
        <w:t xml:space="preserve"> </w:t>
      </w:r>
      <w:r w:rsidR="00F6741F" w:rsidRPr="008C6183">
        <w:rPr>
          <w:rFonts w:cstheme="minorHAnsi"/>
          <w:szCs w:val="22"/>
          <w:lang w:val="en-GB"/>
        </w:rPr>
        <w:t xml:space="preserve">are </w:t>
      </w:r>
      <w:r w:rsidR="00425F16" w:rsidRPr="008C6183">
        <w:rPr>
          <w:rFonts w:cstheme="minorHAnsi"/>
          <w:szCs w:val="22"/>
          <w:lang w:val="en-GB"/>
        </w:rPr>
        <w:t xml:space="preserve">further detailed </w:t>
      </w:r>
      <w:r w:rsidR="00EB47C7" w:rsidRPr="008C6183">
        <w:rPr>
          <w:rFonts w:cstheme="minorHAnsi"/>
          <w:szCs w:val="22"/>
          <w:lang w:val="en-GB"/>
        </w:rPr>
        <w:t xml:space="preserve">in </w:t>
      </w:r>
      <w:r w:rsidR="00425F16" w:rsidRPr="008C6183">
        <w:rPr>
          <w:rFonts w:cstheme="minorHAnsi"/>
          <w:szCs w:val="22"/>
          <w:lang w:val="en-GB"/>
        </w:rPr>
        <w:t>Annex 4.</w:t>
      </w:r>
      <w:r w:rsidR="006D497E" w:rsidRPr="008C6183">
        <w:rPr>
          <w:rFonts w:cstheme="minorHAnsi"/>
          <w:szCs w:val="22"/>
          <w:lang w:val="en-GB"/>
        </w:rPr>
        <w:t>1</w:t>
      </w:r>
      <w:r w:rsidR="00F6741F" w:rsidRPr="008C6183">
        <w:rPr>
          <w:rFonts w:cstheme="minorHAnsi"/>
          <w:szCs w:val="22"/>
          <w:lang w:val="en-GB"/>
        </w:rPr>
        <w:t>.</w:t>
      </w:r>
    </w:p>
    <w:p w:rsidR="00930106" w:rsidRPr="008C6183" w:rsidRDefault="00930106" w:rsidP="00505B97">
      <w:pPr>
        <w:pStyle w:val="Heading2"/>
        <w:spacing w:before="480"/>
      </w:pPr>
      <w:bookmarkStart w:id="13" w:name="_Toc530994411"/>
      <w:r w:rsidRPr="008C6183">
        <w:t>Handpump Guidance</w:t>
      </w:r>
      <w:bookmarkEnd w:id="13"/>
      <w:r w:rsidRPr="008C6183">
        <w:t xml:space="preserve"> </w:t>
      </w:r>
    </w:p>
    <w:p w:rsidR="00DD2BDE" w:rsidRPr="00505B97" w:rsidRDefault="00930106" w:rsidP="00505B97">
      <w:pPr>
        <w:pStyle w:val="Heading3"/>
      </w:pPr>
      <w:bookmarkStart w:id="14" w:name="_Toc530994412"/>
      <w:r w:rsidRPr="00505B97">
        <w:t xml:space="preserve">Selecting and </w:t>
      </w:r>
      <w:r w:rsidR="00DD2BDE" w:rsidRPr="00505B97">
        <w:t>Specifying</w:t>
      </w:r>
      <w:r w:rsidRPr="00505B97">
        <w:t xml:space="preserve"> Handpumps</w:t>
      </w:r>
      <w:bookmarkEnd w:id="14"/>
    </w:p>
    <w:p w:rsidR="00DD2BDE" w:rsidRPr="008C6183" w:rsidRDefault="00DD2BDE" w:rsidP="00DD2BDE">
      <w:pPr>
        <w:rPr>
          <w:b/>
          <w:sz w:val="22"/>
          <w:lang w:val="en-GB"/>
        </w:rPr>
      </w:pPr>
      <w:r w:rsidRPr="008C6183">
        <w:rPr>
          <w:lang w:val="en-GB"/>
        </w:rPr>
        <w:t xml:space="preserve">This </w:t>
      </w:r>
      <w:r w:rsidRPr="008C6183">
        <w:rPr>
          <w:b/>
          <w:lang w:val="en-GB"/>
        </w:rPr>
        <w:t>Toolkit</w:t>
      </w:r>
      <w:r w:rsidRPr="008C6183">
        <w:rPr>
          <w:lang w:val="en-GB"/>
        </w:rPr>
        <w:t xml:space="preserve"> focuses on handpumps with standard RWSN and/or India Bureau of Standards specifications</w:t>
      </w:r>
      <w:r w:rsidR="004B7DD5">
        <w:rPr>
          <w:rFonts w:ascii="ZWAdobeF" w:hAnsi="ZWAdobeF" w:cs="ZWAdobeF"/>
          <w:color w:val="auto"/>
          <w:sz w:val="2"/>
          <w:szCs w:val="2"/>
          <w:lang w:val="en-GB"/>
        </w:rPr>
        <w:t>0F</w:t>
      </w:r>
      <w:r w:rsidRPr="008C6183">
        <w:rPr>
          <w:rStyle w:val="FootnoteReference"/>
          <w:lang w:val="en-GB"/>
        </w:rPr>
        <w:footnoteReference w:id="1"/>
      </w:r>
      <w:r w:rsidRPr="008C6183">
        <w:rPr>
          <w:lang w:val="en-GB"/>
        </w:rPr>
        <w:t xml:space="preserve"> plus two commonly used private domain pumps (Volanta and Vergnet Hydropump 60). It is intended to enable users to specify the exact pump they have chosen, with all available options, to </w:t>
      </w:r>
      <w:r w:rsidR="00930106" w:rsidRPr="008C6183">
        <w:rPr>
          <w:lang w:val="en-GB"/>
        </w:rPr>
        <w:t>prepare</w:t>
      </w:r>
      <w:r w:rsidRPr="008C6183">
        <w:rPr>
          <w:lang w:val="en-GB"/>
        </w:rPr>
        <w:t xml:space="preserve"> the corresponding Bill of Quantities</w:t>
      </w:r>
      <w:r w:rsidR="00930106" w:rsidRPr="008C6183">
        <w:rPr>
          <w:lang w:val="en-GB"/>
        </w:rPr>
        <w:t xml:space="preserve"> and define procedure to assure handpump quality.</w:t>
      </w:r>
    </w:p>
    <w:p w:rsidR="00DD2BDE" w:rsidRPr="008C6183" w:rsidRDefault="00DD2BDE" w:rsidP="00DD2BDE">
      <w:pPr>
        <w:rPr>
          <w:lang w:val="en-GB"/>
        </w:rPr>
      </w:pPr>
      <w:r w:rsidRPr="008C6183">
        <w:rPr>
          <w:lang w:val="en-GB"/>
        </w:rPr>
        <w:t>While worldwide</w:t>
      </w:r>
      <w:r w:rsidR="009D48D2" w:rsidRPr="008C6183">
        <w:rPr>
          <w:lang w:val="en-GB"/>
        </w:rPr>
        <w:t>,</w:t>
      </w:r>
      <w:r w:rsidRPr="008C6183">
        <w:rPr>
          <w:lang w:val="en-GB"/>
        </w:rPr>
        <w:t xml:space="preserve"> hundreds of different handpump types are used, most governments and UNICEF adhere to handpump standardization policies (defined above) and thus install a relatively small set of public and private domain handpumps within their programmes. </w:t>
      </w:r>
    </w:p>
    <w:p w:rsidR="00DD2BDE" w:rsidRPr="008C6183" w:rsidRDefault="00DD2BDE" w:rsidP="00DD2BDE">
      <w:pPr>
        <w:rPr>
          <w:lang w:val="en-GB"/>
        </w:rPr>
      </w:pPr>
      <w:r w:rsidRPr="008C6183">
        <w:rPr>
          <w:lang w:val="en-GB"/>
        </w:rPr>
        <w:t>The benefits of handpump standardization include familiarity, availability of spare parts</w:t>
      </w:r>
      <w:r w:rsidR="00C07E83" w:rsidRPr="008C6183">
        <w:rPr>
          <w:lang w:val="en-GB"/>
        </w:rPr>
        <w:t xml:space="preserve"> and</w:t>
      </w:r>
      <w:r w:rsidRPr="008C6183">
        <w:rPr>
          <w:lang w:val="en-GB"/>
        </w:rPr>
        <w:t xml:space="preserve">, backup through trained mechanics tend to outweigh any negative aspects. A familiar, established technology supported by efficient after-sales and repair services is often a better choice than the least expensive option in terms of cost of the hardware alone. Governments, project planners and decision-makers should be aware that their selection of technology has to fit within the prevailing handpump standardisation mechanisms of the respective country. </w:t>
      </w:r>
      <w:r w:rsidR="005C4DF5" w:rsidRPr="008C6183">
        <w:rPr>
          <w:lang w:val="en-GB"/>
        </w:rPr>
        <w:t xml:space="preserve">Any </w:t>
      </w:r>
      <w:r w:rsidR="001B0D5B" w:rsidRPr="008C6183">
        <w:rPr>
          <w:lang w:val="en-GB"/>
        </w:rPr>
        <w:t>deviation from standardisation policies/guidelines should have clear justification and should occur only with the written agreement of the national government.</w:t>
      </w:r>
      <w:r w:rsidR="005C4DF5" w:rsidRPr="008C6183">
        <w:rPr>
          <w:lang w:val="en-GB"/>
        </w:rPr>
        <w:t xml:space="preserve"> </w:t>
      </w:r>
    </w:p>
    <w:p w:rsidR="005161B9" w:rsidRDefault="005161B9">
      <w:pPr>
        <w:spacing w:before="0" w:after="200" w:line="276" w:lineRule="auto"/>
        <w:jc w:val="left"/>
        <w:rPr>
          <w:rFonts w:cs="Times"/>
          <w:b/>
          <w:color w:val="365F91"/>
          <w:sz w:val="18"/>
          <w:szCs w:val="18"/>
          <w:lang w:val="en-GB"/>
        </w:rPr>
      </w:pPr>
      <w:r>
        <w:br w:type="page"/>
      </w:r>
    </w:p>
    <w:p w:rsidR="00DD2BDE" w:rsidRPr="008C6183" w:rsidRDefault="00005D9C" w:rsidP="005161B9">
      <w:pPr>
        <w:pStyle w:val="Capt01"/>
      </w:pPr>
      <w:r>
        <w:lastRenderedPageBreak/>
        <w:t>Box 4.1</w:t>
      </w:r>
      <w:r>
        <w:tab/>
      </w:r>
      <w:r w:rsidR="00DD2BDE" w:rsidRPr="008C6183">
        <w:t>Handpump Standardisation in sub-Saharan Africa</w:t>
      </w:r>
      <w:r w:rsidR="003C6FA4" w:rsidRPr="008C6183">
        <w:t xml:space="preserve"> in 2015</w:t>
      </w:r>
    </w:p>
    <w:p w:rsidR="00DD2BDE" w:rsidRPr="008C6183" w:rsidRDefault="00DD2BDE" w:rsidP="0036558E">
      <w:pPr>
        <w:pBdr>
          <w:top w:val="single" w:sz="4" w:space="4" w:color="365F91"/>
          <w:left w:val="single" w:sz="4" w:space="4" w:color="365F91"/>
          <w:bottom w:val="single" w:sz="4" w:space="4" w:color="365F91"/>
          <w:right w:val="single" w:sz="4" w:space="4" w:color="365F91"/>
        </w:pBdr>
        <w:shd w:val="clear" w:color="auto" w:fill="DBE5F1" w:themeFill="accent1" w:themeFillTint="33"/>
        <w:rPr>
          <w:sz w:val="18"/>
          <w:lang w:val="en-GB"/>
        </w:rPr>
      </w:pPr>
      <w:r w:rsidRPr="008C6183">
        <w:rPr>
          <w:i/>
          <w:sz w:val="18"/>
          <w:lang w:val="en-GB"/>
        </w:rPr>
        <w:t xml:space="preserve">“In a handful of countries, handpump standardisation includes standard handpump designs. With over a million handpumps in sub-Saharan Africa and new installations every day, handpump standardisation is still vital for the policy and practices of governments and implementing organisations. While rural water practitioners are polarised about the future of formal standardisation, the extent of informal standardisation is of significant importance to the sustainability of handpumps across the continent. Of the </w:t>
      </w:r>
      <w:r w:rsidR="003C6FA4" w:rsidRPr="008C6183">
        <w:rPr>
          <w:i/>
          <w:sz w:val="18"/>
          <w:lang w:val="en-GB"/>
        </w:rPr>
        <w:t xml:space="preserve">countries in sub-Saharan Africa </w:t>
      </w:r>
      <w:r w:rsidRPr="008C6183">
        <w:rPr>
          <w:i/>
          <w:sz w:val="18"/>
          <w:lang w:val="en-GB"/>
        </w:rPr>
        <w:t>using handpumps,</w:t>
      </w:r>
      <w:r w:rsidR="008C6183">
        <w:rPr>
          <w:i/>
          <w:sz w:val="18"/>
          <w:lang w:val="en-GB"/>
        </w:rPr>
        <w:t xml:space="preserve"> </w:t>
      </w:r>
      <w:r w:rsidRPr="008C6183">
        <w:rPr>
          <w:i/>
          <w:sz w:val="18"/>
          <w:lang w:val="en-GB"/>
        </w:rPr>
        <w:t>formal standardisation has emerged in fifteen through regulations (nine countries), and endorsements (six countries). However in the remaining countries, informal standardisation determines what handpumps are installed where, either through recommendations (fourteen countries), or de facto standardisation (six countries)</w:t>
      </w:r>
      <w:r w:rsidR="009D48D2" w:rsidRPr="008C6183">
        <w:rPr>
          <w:i/>
          <w:sz w:val="18"/>
          <w:lang w:val="en-GB"/>
        </w:rPr>
        <w:t>.</w:t>
      </w:r>
      <w:r w:rsidRPr="008C6183">
        <w:rPr>
          <w:i/>
          <w:sz w:val="18"/>
          <w:lang w:val="en-GB"/>
        </w:rPr>
        <w:t>”</w:t>
      </w:r>
      <w:r w:rsidRPr="008C6183">
        <w:rPr>
          <w:sz w:val="18"/>
          <w:lang w:val="en-GB"/>
        </w:rPr>
        <w:t xml:space="preserve"> (McArthur, 2015</w:t>
      </w:r>
      <w:r w:rsidR="004B7DD5">
        <w:rPr>
          <w:rFonts w:ascii="ZWAdobeF" w:hAnsi="ZWAdobeF" w:cs="ZWAdobeF"/>
          <w:color w:val="auto"/>
          <w:sz w:val="2"/>
          <w:szCs w:val="2"/>
          <w:lang w:val="en-GB"/>
        </w:rPr>
        <w:t>1F</w:t>
      </w:r>
      <w:r w:rsidRPr="008C6183">
        <w:rPr>
          <w:rStyle w:val="FootnoteReference"/>
          <w:sz w:val="18"/>
          <w:lang w:val="en-GB"/>
        </w:rPr>
        <w:footnoteReference w:id="2"/>
      </w:r>
      <w:r w:rsidRPr="008C6183">
        <w:rPr>
          <w:sz w:val="18"/>
          <w:lang w:val="en-GB"/>
        </w:rPr>
        <w:t>)</w:t>
      </w:r>
    </w:p>
    <w:p w:rsidR="00DD2BDE" w:rsidRPr="008C6183" w:rsidRDefault="00DD2BDE" w:rsidP="00351911">
      <w:pPr>
        <w:spacing w:before="240"/>
        <w:rPr>
          <w:lang w:val="en-GB"/>
        </w:rPr>
      </w:pPr>
      <w:r w:rsidRPr="008C6183">
        <w:rPr>
          <w:lang w:val="en-GB"/>
        </w:rPr>
        <w:t xml:space="preserve">A great variety of handpumps for water lifting are available, but in reality the feasible technology options are usually limited. Hydrogeological conditions, strategic decisions at national level, project execution policies and government decisions to standardize may restrict the choice. The final choice of technology should rest with communities themselves, since they are normally responsible for the management of their water supply system. </w:t>
      </w:r>
    </w:p>
    <w:p w:rsidR="00DD2BDE" w:rsidRPr="008C6183" w:rsidRDefault="00DD2BDE" w:rsidP="00DD2BDE">
      <w:pPr>
        <w:rPr>
          <w:lang w:val="en-GB"/>
        </w:rPr>
      </w:pPr>
      <w:r w:rsidRPr="008C6183">
        <w:rPr>
          <w:lang w:val="en-GB"/>
        </w:rPr>
        <w:t>In areas with aggressive</w:t>
      </w:r>
      <w:r w:rsidR="00930106" w:rsidRPr="008C6183">
        <w:rPr>
          <w:lang w:val="en-GB"/>
        </w:rPr>
        <w:t>/acidic</w:t>
      </w:r>
      <w:r w:rsidRPr="008C6183">
        <w:rPr>
          <w:lang w:val="en-GB"/>
        </w:rPr>
        <w:t xml:space="preserve"> groundwater (i.e. with a pH value &lt; 6.5), it is essential to ensure that pumps are corrosion-resistant. Pumps that corrode are generally not accepted, because they produce iron-tainted water that tastes bad and stains food and clothing.</w:t>
      </w:r>
    </w:p>
    <w:p w:rsidR="00DD2BDE" w:rsidRPr="008C6183" w:rsidRDefault="00DD2BDE" w:rsidP="00DD2BDE">
      <w:pPr>
        <w:rPr>
          <w:lang w:val="en-GB"/>
        </w:rPr>
      </w:pPr>
      <w:r w:rsidRPr="008C6183">
        <w:rPr>
          <w:lang w:val="en-GB"/>
        </w:rPr>
        <w:t xml:space="preserve">Some pumps were designed as a family pump to serve small user groups. These pumps are generally simple and cheap. However, they are not robust enough to serve large user groups. </w:t>
      </w:r>
      <w:r w:rsidR="00DE7DB0" w:rsidRPr="008C6183">
        <w:rPr>
          <w:lang w:val="en-GB"/>
        </w:rPr>
        <w:t xml:space="preserve">For </w:t>
      </w:r>
      <w:r w:rsidRPr="008C6183">
        <w:rPr>
          <w:lang w:val="en-GB"/>
        </w:rPr>
        <w:t xml:space="preserve">groups </w:t>
      </w:r>
      <w:r w:rsidR="00DE7DB0" w:rsidRPr="008C6183">
        <w:rPr>
          <w:lang w:val="en-GB"/>
        </w:rPr>
        <w:t>of more than 100 users,</w:t>
      </w:r>
      <w:r w:rsidRPr="008C6183">
        <w:rPr>
          <w:lang w:val="en-GB"/>
        </w:rPr>
        <w:t xml:space="preserve"> it is essential to use community pumps designed for large groups of people.</w:t>
      </w:r>
    </w:p>
    <w:p w:rsidR="00DD2BDE" w:rsidRPr="008C6183" w:rsidRDefault="00DD2BDE" w:rsidP="00DD2BDE">
      <w:pPr>
        <w:rPr>
          <w:lang w:val="en-GB"/>
        </w:rPr>
      </w:pPr>
      <w:r w:rsidRPr="008C6183">
        <w:rPr>
          <w:lang w:val="en-GB"/>
        </w:rPr>
        <w:t>Shallow well applications allow simple suction pumps, which can only be used to a pumping lift of a maximum of 7 metres or direct action pumps, which can be used to a pumping lift of a maximum of 15 metres (that is, the depth of the wells must be less than 7 m and 15 m respectively). Deep well pumps can cover the complete range of installations, but they are an unnecessary and very expensive option for shallow sources. For more details on pumping methods, see Annex 4.</w:t>
      </w:r>
      <w:r w:rsidR="00D52BEA" w:rsidRPr="008C6183">
        <w:rPr>
          <w:lang w:val="en-GB"/>
        </w:rPr>
        <w:t>4</w:t>
      </w:r>
      <w:r w:rsidRPr="008C6183">
        <w:rPr>
          <w:lang w:val="en-GB"/>
        </w:rPr>
        <w:t>.</w:t>
      </w:r>
    </w:p>
    <w:p w:rsidR="00DD2BDE" w:rsidRPr="008C6183" w:rsidRDefault="00DD2BDE" w:rsidP="00DD2BDE">
      <w:pPr>
        <w:rPr>
          <w:lang w:val="en-GB"/>
        </w:rPr>
      </w:pPr>
      <w:r w:rsidRPr="008C6183">
        <w:rPr>
          <w:lang w:val="en-GB"/>
        </w:rPr>
        <w:t xml:space="preserve">The simplicity of making the most common repairs, (replacing seals, replacing fulcrum and handle bearings, removing of piston and foot valve) affects the ease of repair. Village-level operation and maintenance (VLOM) is possible in cases where handpumps require only a few low-cost tools, and that maintenance and repair can be carried out by village mechanics or communities themselves. Heavy and complex tooling makes motorized central maintenance teams necessary. This affects the cost of repairs and the time that the pump is out of service. </w:t>
      </w:r>
    </w:p>
    <w:p w:rsidR="00DD2BDE" w:rsidRPr="008C6183" w:rsidRDefault="00DD2BDE" w:rsidP="00DD2BDE">
      <w:pPr>
        <w:rPr>
          <w:lang w:val="en-GB"/>
        </w:rPr>
      </w:pPr>
      <w:r w:rsidRPr="008C6183">
        <w:rPr>
          <w:lang w:val="en-GB"/>
        </w:rPr>
        <w:t>An open-top cylinder design allows the retrieval of piston and foot valve without the need for lifting the rising mains. This makes this type of pump more suitable for repairs by the community. Users prefer pumps that have a high yield. In addition, the look and feel of a pump can affect its acceptability. In some cases, cultural aspects like pumping position are important factors in users' preference.</w:t>
      </w:r>
    </w:p>
    <w:p w:rsidR="005161B9" w:rsidRDefault="005161B9">
      <w:pPr>
        <w:spacing w:before="0" w:after="200" w:line="276" w:lineRule="auto"/>
        <w:jc w:val="left"/>
        <w:rPr>
          <w:rFonts w:eastAsiaTheme="minorEastAsia" w:cstheme="minorBidi"/>
          <w:b/>
          <w:bCs/>
          <w:color w:val="4F81BD" w:themeColor="accent1"/>
          <w:sz w:val="18"/>
          <w:szCs w:val="18"/>
          <w:lang w:val="en-GB"/>
        </w:rPr>
      </w:pPr>
      <w:r>
        <w:br w:type="page"/>
      </w:r>
    </w:p>
    <w:p w:rsidR="00DD2BDE" w:rsidRPr="008C6183" w:rsidRDefault="00005D9C" w:rsidP="00351911">
      <w:pPr>
        <w:pStyle w:val="Capt01"/>
      </w:pPr>
      <w:r>
        <w:lastRenderedPageBreak/>
        <w:t>Box 4.2</w:t>
      </w:r>
      <w:r>
        <w:tab/>
      </w:r>
      <w:r w:rsidR="00DD2BDE" w:rsidRPr="008C6183">
        <w:t xml:space="preserve">Matrix overview of commonly used pumps for community water supplies </w:t>
      </w:r>
    </w:p>
    <w:p w:rsidR="005E3686" w:rsidRPr="008C6183" w:rsidRDefault="00DD2BDE" w:rsidP="00D52BEA">
      <w:pPr>
        <w:rPr>
          <w:lang w:val="en-GB"/>
        </w:rPr>
      </w:pPr>
      <w:bookmarkStart w:id="15" w:name="_Toc195507559"/>
      <w:bookmarkStart w:id="16" w:name="_Toc210195907"/>
      <w:bookmarkStart w:id="17" w:name="_Toc237687276"/>
      <w:r w:rsidRPr="008C6183">
        <w:rPr>
          <w:b/>
          <w:noProof/>
          <w:lang w:val="de-CH" w:eastAsia="de-CH"/>
        </w:rPr>
        <w:drawing>
          <wp:anchor distT="0" distB="0" distL="114300" distR="114300" simplePos="0" relativeHeight="251682304" behindDoc="0" locked="0" layoutInCell="1" allowOverlap="1" wp14:anchorId="4DDCA4CC" wp14:editId="24AB087E">
            <wp:simplePos x="0" y="0"/>
            <wp:positionH relativeFrom="column">
              <wp:posOffset>-5080</wp:posOffset>
            </wp:positionH>
            <wp:positionV relativeFrom="paragraph">
              <wp:posOffset>5080</wp:posOffset>
            </wp:positionV>
            <wp:extent cx="6014085" cy="4112895"/>
            <wp:effectExtent l="0" t="0" r="5715"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14085" cy="41128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5"/>
      <w:bookmarkEnd w:id="16"/>
      <w:bookmarkEnd w:id="17"/>
    </w:p>
    <w:p w:rsidR="005E3686" w:rsidRPr="00351911" w:rsidRDefault="00D52BEA" w:rsidP="0036558E">
      <w:pPr>
        <w:rPr>
          <w:szCs w:val="20"/>
          <w:lang w:val="en-GB"/>
        </w:rPr>
      </w:pPr>
      <w:r w:rsidRPr="00351911">
        <w:rPr>
          <w:szCs w:val="20"/>
          <w:lang w:val="en-GB"/>
        </w:rPr>
        <w:t xml:space="preserve">UNICEF Supply Division has </w:t>
      </w:r>
      <w:r w:rsidR="005E3686" w:rsidRPr="00351911">
        <w:rPr>
          <w:szCs w:val="20"/>
          <w:lang w:val="en-GB"/>
        </w:rPr>
        <w:t>two sources of information dedicated to the selection and specification of handpumps as follows:</w:t>
      </w:r>
    </w:p>
    <w:p w:rsidR="005E3686" w:rsidRPr="00351911" w:rsidRDefault="004B7DD5" w:rsidP="0036558E">
      <w:pPr>
        <w:pStyle w:val="ListParagraph"/>
        <w:numPr>
          <w:ilvl w:val="0"/>
          <w:numId w:val="18"/>
        </w:numPr>
        <w:spacing w:after="120" w:line="288" w:lineRule="auto"/>
        <w:ind w:left="714" w:hanging="357"/>
        <w:contextualSpacing w:val="0"/>
        <w:rPr>
          <w:rFonts w:asciiTheme="minorHAnsi" w:hAnsiTheme="minorHAnsi" w:cstheme="minorHAnsi"/>
          <w:sz w:val="20"/>
          <w:szCs w:val="20"/>
          <w:lang w:val="en-GB"/>
        </w:rPr>
      </w:pPr>
      <w:hyperlink r:id="rId17" w:history="1">
        <w:r w:rsidR="005E3686" w:rsidRPr="00351911">
          <w:rPr>
            <w:rStyle w:val="Hyperlink"/>
            <w:rFonts w:asciiTheme="minorHAnsi" w:hAnsiTheme="minorHAnsi" w:cstheme="minorHAnsi"/>
            <w:sz w:val="20"/>
            <w:szCs w:val="20"/>
            <w:lang w:val="en-GB"/>
          </w:rPr>
          <w:t>UNICEF WASH Technology Information Packages (TIPs)</w:t>
        </w:r>
      </w:hyperlink>
      <w:r>
        <w:rPr>
          <w:rStyle w:val="Hyperlink"/>
          <w:rFonts w:ascii="ZWAdobeF" w:hAnsi="ZWAdobeF" w:cs="ZWAdobeF"/>
          <w:color w:val="auto"/>
          <w:sz w:val="2"/>
          <w:szCs w:val="2"/>
          <w:u w:val="none"/>
          <w:lang w:val="en-GB"/>
        </w:rPr>
        <w:t>2F</w:t>
      </w:r>
      <w:r w:rsidR="005E3686" w:rsidRPr="00351911">
        <w:rPr>
          <w:rFonts w:asciiTheme="minorHAnsi" w:hAnsiTheme="minorHAnsi" w:cstheme="minorHAnsi"/>
          <w:sz w:val="20"/>
          <w:szCs w:val="20"/>
          <w:vertAlign w:val="superscript"/>
          <w:lang w:val="en-GB"/>
        </w:rPr>
        <w:footnoteReference w:id="3"/>
      </w:r>
      <w:r w:rsidR="005E3686" w:rsidRPr="00351911">
        <w:rPr>
          <w:rFonts w:asciiTheme="minorHAnsi" w:hAnsiTheme="minorHAnsi" w:cstheme="minorHAnsi"/>
          <w:sz w:val="20"/>
          <w:szCs w:val="20"/>
          <w:lang w:val="en-GB"/>
        </w:rPr>
        <w:t xml:space="preserve"> – available on the </w:t>
      </w:r>
      <w:r w:rsidR="00DE7DB0" w:rsidRPr="00351911">
        <w:rPr>
          <w:rFonts w:asciiTheme="minorHAnsi" w:hAnsiTheme="minorHAnsi" w:cstheme="minorHAnsi"/>
          <w:sz w:val="20"/>
          <w:szCs w:val="20"/>
          <w:lang w:val="en-GB"/>
        </w:rPr>
        <w:t>I</w:t>
      </w:r>
      <w:r w:rsidR="005E3686" w:rsidRPr="00351911">
        <w:rPr>
          <w:rFonts w:asciiTheme="minorHAnsi" w:hAnsiTheme="minorHAnsi" w:cstheme="minorHAnsi"/>
          <w:sz w:val="20"/>
          <w:szCs w:val="20"/>
          <w:lang w:val="en-GB"/>
        </w:rPr>
        <w:t>nternet</w:t>
      </w:r>
    </w:p>
    <w:p w:rsidR="005E3686" w:rsidRPr="00351911" w:rsidRDefault="004B7DD5" w:rsidP="0036558E">
      <w:pPr>
        <w:pStyle w:val="ListParagraph"/>
        <w:numPr>
          <w:ilvl w:val="0"/>
          <w:numId w:val="18"/>
        </w:numPr>
        <w:spacing w:line="288" w:lineRule="auto"/>
        <w:ind w:left="714" w:hanging="357"/>
        <w:contextualSpacing w:val="0"/>
        <w:rPr>
          <w:rFonts w:asciiTheme="minorHAnsi" w:hAnsiTheme="minorHAnsi" w:cstheme="minorHAnsi"/>
          <w:sz w:val="20"/>
          <w:szCs w:val="20"/>
          <w:lang w:val="en-GB"/>
        </w:rPr>
      </w:pPr>
      <w:hyperlink r:id="rId18" w:history="1">
        <w:r w:rsidR="005E3686" w:rsidRPr="00351911">
          <w:rPr>
            <w:rStyle w:val="Hyperlink"/>
            <w:rFonts w:asciiTheme="minorHAnsi" w:hAnsiTheme="minorHAnsi" w:cstheme="minorHAnsi"/>
            <w:sz w:val="20"/>
            <w:szCs w:val="20"/>
            <w:lang w:val="en-GB"/>
          </w:rPr>
          <w:t>The Supply Catalogue</w:t>
        </w:r>
      </w:hyperlink>
      <w:r>
        <w:rPr>
          <w:rStyle w:val="Hyperlink"/>
          <w:rFonts w:ascii="ZWAdobeF" w:hAnsi="ZWAdobeF" w:cs="ZWAdobeF"/>
          <w:color w:val="auto"/>
          <w:sz w:val="2"/>
          <w:szCs w:val="2"/>
          <w:u w:val="none"/>
          <w:lang w:val="en-GB"/>
        </w:rPr>
        <w:t>3F</w:t>
      </w:r>
      <w:r w:rsidR="005E3686" w:rsidRPr="00351911">
        <w:rPr>
          <w:rStyle w:val="FootnoteReference"/>
          <w:rFonts w:asciiTheme="minorHAnsi" w:hAnsiTheme="minorHAnsi" w:cstheme="minorHAnsi"/>
          <w:sz w:val="20"/>
          <w:szCs w:val="20"/>
          <w:lang w:val="en-GB"/>
        </w:rPr>
        <w:footnoteReference w:id="4"/>
      </w:r>
      <w:r w:rsidR="005E3686" w:rsidRPr="00351911">
        <w:rPr>
          <w:rFonts w:asciiTheme="minorHAnsi" w:hAnsiTheme="minorHAnsi" w:cstheme="minorHAnsi"/>
          <w:sz w:val="20"/>
          <w:szCs w:val="20"/>
          <w:lang w:val="en-GB"/>
        </w:rPr>
        <w:t xml:space="preserve"> – available on the UNICEF Intranet</w:t>
      </w:r>
    </w:p>
    <w:p w:rsidR="005E3686" w:rsidRPr="00351911" w:rsidRDefault="008B1FB7" w:rsidP="0036558E">
      <w:pPr>
        <w:pStyle w:val="CommentText"/>
        <w:spacing w:line="288" w:lineRule="auto"/>
        <w:rPr>
          <w:lang w:val="en-GB"/>
        </w:rPr>
      </w:pPr>
      <w:r w:rsidRPr="00351911">
        <w:rPr>
          <w:lang w:val="en-GB"/>
        </w:rPr>
        <w:t xml:space="preserve">The UNICEF WASH </w:t>
      </w:r>
      <w:r w:rsidR="005E3686" w:rsidRPr="00351911">
        <w:rPr>
          <w:lang w:val="en-GB"/>
        </w:rPr>
        <w:t xml:space="preserve">TIP 1 (out of 5) is dedicated to </w:t>
      </w:r>
      <w:r w:rsidR="00DE7DB0" w:rsidRPr="00351911">
        <w:rPr>
          <w:lang w:val="en-GB"/>
        </w:rPr>
        <w:t>h</w:t>
      </w:r>
      <w:r w:rsidR="005E3686" w:rsidRPr="00351911">
        <w:rPr>
          <w:lang w:val="en-GB"/>
        </w:rPr>
        <w:t xml:space="preserve">andpumps and </w:t>
      </w:r>
      <w:r w:rsidR="00DE7DB0" w:rsidRPr="00351911">
        <w:rPr>
          <w:lang w:val="en-GB"/>
        </w:rPr>
        <w:t>offers</w:t>
      </w:r>
      <w:r w:rsidR="005E3686" w:rsidRPr="00351911">
        <w:rPr>
          <w:lang w:val="en-GB"/>
        </w:rPr>
        <w:t xml:space="preserve"> </w:t>
      </w:r>
      <w:r w:rsidR="00C07E83" w:rsidRPr="00351911">
        <w:rPr>
          <w:lang w:val="en-GB"/>
        </w:rPr>
        <w:t xml:space="preserve">useful </w:t>
      </w:r>
      <w:r w:rsidR="005E3686" w:rsidRPr="00351911">
        <w:rPr>
          <w:lang w:val="en-GB"/>
        </w:rPr>
        <w:t>information on selection criteria for handpumps, pumping methods, and proposes a handpump selection tool to help decision</w:t>
      </w:r>
      <w:r w:rsidR="00DE7DB0" w:rsidRPr="00351911">
        <w:rPr>
          <w:lang w:val="en-GB"/>
        </w:rPr>
        <w:t>-</w:t>
      </w:r>
      <w:r w:rsidR="005E3686" w:rsidRPr="00351911">
        <w:rPr>
          <w:lang w:val="en-GB"/>
        </w:rPr>
        <w:t xml:space="preserve">making regarding appropriate technology choice. </w:t>
      </w:r>
      <w:hyperlink r:id="rId19" w:history="1">
        <w:r w:rsidR="005E3686" w:rsidRPr="00351911">
          <w:rPr>
            <w:lang w:val="en-GB"/>
          </w:rPr>
          <w:t>The Supply Catalogue</w:t>
        </w:r>
      </w:hyperlink>
      <w:r w:rsidR="005E3686" w:rsidRPr="00351911">
        <w:rPr>
          <w:lang w:val="en-GB"/>
        </w:rPr>
        <w:t xml:space="preserve"> references commonly procured handpumps</w:t>
      </w:r>
      <w:r w:rsidR="00DE7DB0" w:rsidRPr="00351911">
        <w:rPr>
          <w:lang w:val="en-GB"/>
        </w:rPr>
        <w:t>,</w:t>
      </w:r>
      <w:r w:rsidR="005E3686" w:rsidRPr="00351911">
        <w:rPr>
          <w:lang w:val="en-GB"/>
        </w:rPr>
        <w:t xml:space="preserve"> and for each reference, </w:t>
      </w:r>
      <w:r w:rsidR="00DE7DB0" w:rsidRPr="00351911">
        <w:rPr>
          <w:lang w:val="en-GB"/>
        </w:rPr>
        <w:t>it has</w:t>
      </w:r>
      <w:r w:rsidR="005E3686" w:rsidRPr="00351911">
        <w:rPr>
          <w:lang w:val="en-GB"/>
        </w:rPr>
        <w:t xml:space="preserve"> instructions for use and recommendations.</w:t>
      </w:r>
    </w:p>
    <w:p w:rsidR="00D52BEA" w:rsidRPr="00351911" w:rsidRDefault="005E3686" w:rsidP="0036558E">
      <w:pPr>
        <w:rPr>
          <w:szCs w:val="20"/>
          <w:lang w:val="en-GB"/>
        </w:rPr>
      </w:pPr>
      <w:r w:rsidRPr="00351911">
        <w:rPr>
          <w:szCs w:val="20"/>
          <w:lang w:val="en-GB"/>
        </w:rPr>
        <w:t>UNICEF’s</w:t>
      </w:r>
      <w:r w:rsidR="00D52BEA" w:rsidRPr="00351911">
        <w:rPr>
          <w:szCs w:val="20"/>
          <w:lang w:val="en-GB"/>
        </w:rPr>
        <w:t xml:space="preserve"> approach provides flexibility to select pumps with quantity and type of connecting rods/riser pipes suitable to a particular water condition and the well depth. </w:t>
      </w:r>
      <w:r w:rsidRPr="00351911">
        <w:rPr>
          <w:szCs w:val="20"/>
          <w:lang w:val="en-GB"/>
        </w:rPr>
        <w:t xml:space="preserve">It is essential that </w:t>
      </w:r>
      <w:r w:rsidR="00D52BEA" w:rsidRPr="00351911">
        <w:rPr>
          <w:szCs w:val="20"/>
          <w:lang w:val="en-GB"/>
        </w:rPr>
        <w:t>the client has a good technical understanding of the handpump technology, to thus avoid selecting the wrong combination of components to make one complete handpump, or components that are not in line with the requirements</w:t>
      </w:r>
      <w:r w:rsidRPr="00351911">
        <w:rPr>
          <w:szCs w:val="20"/>
          <w:lang w:val="en-GB"/>
        </w:rPr>
        <w:t xml:space="preserve"> (such as non-corrosive materials)</w:t>
      </w:r>
      <w:r w:rsidR="00D52BEA" w:rsidRPr="00351911">
        <w:rPr>
          <w:szCs w:val="20"/>
          <w:lang w:val="en-GB"/>
        </w:rPr>
        <w:t xml:space="preserve">. </w:t>
      </w:r>
    </w:p>
    <w:p w:rsidR="00A026C6" w:rsidRPr="008C6183" w:rsidRDefault="00930106" w:rsidP="003D7822">
      <w:pPr>
        <w:pStyle w:val="Heading3"/>
      </w:pPr>
      <w:bookmarkStart w:id="18" w:name="_Toc530994413"/>
      <w:r w:rsidRPr="008C6183">
        <w:lastRenderedPageBreak/>
        <w:t xml:space="preserve">Quality </w:t>
      </w:r>
      <w:r w:rsidR="00157EB1" w:rsidRPr="008C6183">
        <w:t xml:space="preserve">Assurance </w:t>
      </w:r>
      <w:r w:rsidRPr="008C6183">
        <w:t>of Handpumps</w:t>
      </w:r>
      <w:r w:rsidR="00157EB1" w:rsidRPr="008C6183">
        <w:t xml:space="preserve"> and Spare Parts</w:t>
      </w:r>
      <w:bookmarkEnd w:id="18"/>
    </w:p>
    <w:p w:rsidR="00897389" w:rsidRPr="008C6183" w:rsidRDefault="006929B1" w:rsidP="00897389">
      <w:pPr>
        <w:rPr>
          <w:lang w:val="en-GB"/>
        </w:rPr>
      </w:pPr>
      <w:r w:rsidRPr="008C6183">
        <w:rPr>
          <w:lang w:val="en-GB"/>
        </w:rPr>
        <w:t xml:space="preserve">The aim of Quality </w:t>
      </w:r>
      <w:r w:rsidR="00157EB1" w:rsidRPr="008C6183">
        <w:rPr>
          <w:lang w:val="en-GB"/>
        </w:rPr>
        <w:t>Assurance</w:t>
      </w:r>
      <w:r w:rsidRPr="008C6183">
        <w:rPr>
          <w:lang w:val="en-GB"/>
        </w:rPr>
        <w:t xml:space="preserve"> is to ensure that handpump</w:t>
      </w:r>
      <w:r w:rsidR="00157EB1" w:rsidRPr="008C6183">
        <w:rPr>
          <w:lang w:val="en-GB"/>
        </w:rPr>
        <w:t xml:space="preserve">s supplied are of </w:t>
      </w:r>
      <w:r w:rsidRPr="008C6183">
        <w:rPr>
          <w:lang w:val="en-GB"/>
        </w:rPr>
        <w:t>acceptable quality as defined in the handpump specifications.</w:t>
      </w:r>
      <w:r w:rsidR="00897389" w:rsidRPr="008C6183">
        <w:rPr>
          <w:lang w:val="en-GB"/>
        </w:rPr>
        <w:t xml:space="preserve"> In order to assure quality, there is need for country offices to optimize the process of handpump inspections and testing. This process evaluates the quality of the product, </w:t>
      </w:r>
      <w:r w:rsidR="00DE7DB0" w:rsidRPr="008C6183">
        <w:rPr>
          <w:lang w:val="en-GB"/>
        </w:rPr>
        <w:t xml:space="preserve">the </w:t>
      </w:r>
      <w:r w:rsidR="00897389" w:rsidRPr="008C6183">
        <w:rPr>
          <w:lang w:val="en-GB"/>
        </w:rPr>
        <w:t xml:space="preserve">quality assurance procedure employed by the Supplier and the performance history of the company or product. </w:t>
      </w:r>
    </w:p>
    <w:p w:rsidR="00897389" w:rsidRPr="008C6183" w:rsidRDefault="00D15334" w:rsidP="00897389">
      <w:pPr>
        <w:rPr>
          <w:lang w:val="en-GB"/>
        </w:rPr>
      </w:pPr>
      <w:r w:rsidRPr="008C6183">
        <w:rPr>
          <w:lang w:val="en-GB"/>
        </w:rPr>
        <w:t xml:space="preserve">Annex 4.5 </w:t>
      </w:r>
      <w:r w:rsidR="00897389" w:rsidRPr="008C6183">
        <w:rPr>
          <w:lang w:val="en-GB"/>
        </w:rPr>
        <w:t>provides criteria to categorize hand pumps into High Risk or Low Risk and evaluate the technical performance of handpumps and spare parts. Criteria for inspection, product and supplier are defined</w:t>
      </w:r>
      <w:r w:rsidR="00DE7DB0" w:rsidRPr="008C6183">
        <w:rPr>
          <w:lang w:val="en-GB"/>
        </w:rPr>
        <w:t>,</w:t>
      </w:r>
      <w:r w:rsidR="00897389" w:rsidRPr="008C6183">
        <w:rPr>
          <w:lang w:val="en-GB"/>
        </w:rPr>
        <w:t xml:space="preserve"> and specific information about applicability of the criteria </w:t>
      </w:r>
      <w:r w:rsidR="00DE7DB0" w:rsidRPr="008C6183">
        <w:rPr>
          <w:lang w:val="en-GB"/>
        </w:rPr>
        <w:t xml:space="preserve">is </w:t>
      </w:r>
      <w:r w:rsidR="00897389" w:rsidRPr="008C6183">
        <w:rPr>
          <w:lang w:val="en-GB"/>
        </w:rPr>
        <w:t>provided. Annex 4.5 also provides information related to handpumps, to assess current in</w:t>
      </w:r>
      <w:r w:rsidR="00AF7690" w:rsidRPr="008C6183">
        <w:rPr>
          <w:lang w:val="en-GB"/>
        </w:rPr>
        <w:t>-</w:t>
      </w:r>
      <w:r w:rsidR="00897389" w:rsidRPr="008C6183">
        <w:rPr>
          <w:lang w:val="en-GB"/>
        </w:rPr>
        <w:t>country quality assurance mechanisms to contribute to adequate Quality Assurance systems and support governments and other development partners to ensure good</w:t>
      </w:r>
      <w:r w:rsidR="00AF7690" w:rsidRPr="008C6183">
        <w:rPr>
          <w:lang w:val="en-GB"/>
        </w:rPr>
        <w:t>-</w:t>
      </w:r>
      <w:r w:rsidR="00897389" w:rsidRPr="008C6183">
        <w:rPr>
          <w:lang w:val="en-GB"/>
        </w:rPr>
        <w:t xml:space="preserve">quality hand pumps. The guidance aims to assist country offices in the preparation, choosing and managing of quality inspections and testing. </w:t>
      </w:r>
      <w:r w:rsidR="00AF7690" w:rsidRPr="008C6183">
        <w:rPr>
          <w:lang w:val="en-GB"/>
        </w:rPr>
        <w:t>A d</w:t>
      </w:r>
      <w:r w:rsidR="00897389" w:rsidRPr="008C6183">
        <w:rPr>
          <w:lang w:val="en-GB"/>
        </w:rPr>
        <w:t xml:space="preserve">escription of country office responsibilities and elements that should be reviewed in the evaluation and approval process for quality assurance inspection and/or testing agencies is presented. </w:t>
      </w:r>
    </w:p>
    <w:p w:rsidR="00930106" w:rsidRPr="008C6183" w:rsidRDefault="00930106" w:rsidP="00505B97">
      <w:pPr>
        <w:pStyle w:val="Heading3"/>
      </w:pPr>
      <w:bookmarkStart w:id="19" w:name="_Toc530994414"/>
      <w:r w:rsidRPr="008C6183">
        <w:t>Ordering Handpumps</w:t>
      </w:r>
      <w:bookmarkEnd w:id="19"/>
    </w:p>
    <w:p w:rsidR="00D52BEA" w:rsidRPr="008C6183" w:rsidRDefault="00D52BEA" w:rsidP="00D52BEA">
      <w:pPr>
        <w:rPr>
          <w:lang w:val="en-GB"/>
        </w:rPr>
      </w:pPr>
      <w:r w:rsidRPr="008C6183">
        <w:rPr>
          <w:lang w:val="en-GB"/>
        </w:rPr>
        <w:t>To assist in the selection of the pump and for easy specification and procurement, an approach using a full package of a handpump for a particular well depth is recommended. A specification for handpumps should always be broken into a set of components</w:t>
      </w:r>
      <w:r w:rsidR="00AF7690" w:rsidRPr="008C6183">
        <w:rPr>
          <w:lang w:val="en-GB"/>
        </w:rPr>
        <w:t>,</w:t>
      </w:r>
      <w:r w:rsidRPr="008C6183">
        <w:rPr>
          <w:lang w:val="en-GB"/>
        </w:rPr>
        <w:t xml:space="preserve"> as shown in the example below for a Standard Deepwell Pump or India Mark II handpump. </w:t>
      </w:r>
    </w:p>
    <w:p w:rsidR="00D52BEA" w:rsidRPr="008C6183" w:rsidRDefault="00D52BEA" w:rsidP="00D52BEA">
      <w:pPr>
        <w:rPr>
          <w:lang w:val="en-GB"/>
        </w:rPr>
      </w:pPr>
      <w:r w:rsidRPr="008C6183">
        <w:rPr>
          <w:lang w:val="en-GB"/>
        </w:rPr>
        <w:t>It is recommended that adequate sets of Standard Tools and Special Tools for Installation and Maintenance be ordered for installation and maintenance of the handpumps</w:t>
      </w:r>
      <w:r w:rsidR="004B7DD5">
        <w:rPr>
          <w:rFonts w:ascii="ZWAdobeF" w:hAnsi="ZWAdobeF" w:cs="ZWAdobeF"/>
          <w:color w:val="auto"/>
          <w:sz w:val="2"/>
          <w:szCs w:val="2"/>
          <w:lang w:val="en-GB"/>
        </w:rPr>
        <w:t>4F</w:t>
      </w:r>
      <w:r w:rsidRPr="008C6183">
        <w:rPr>
          <w:rStyle w:val="FootnoteReference"/>
          <w:lang w:val="en-GB"/>
        </w:rPr>
        <w:footnoteReference w:id="5"/>
      </w:r>
      <w:r w:rsidRPr="008C6183">
        <w:rPr>
          <w:lang w:val="en-GB"/>
        </w:rPr>
        <w:t>. The actual numbers being ordered will depend on the density of handpumps in a given area, the installation and maintenance infrastructure and other local conditions. The number of the tool sets being ordered could vary between one set of each type of tools for every 50 pumps to 250 pumps. Similarly, sets of fishing tools for retrieving dropped below-ground components and platform shuttering set and masonry tool set could be ordered at the rate of one each of these items per 250 to 500 handpumps, depending on local conditions.</w:t>
      </w:r>
    </w:p>
    <w:p w:rsidR="00D52BEA" w:rsidRPr="0036558E" w:rsidRDefault="00005D9C" w:rsidP="00005D9C">
      <w:pPr>
        <w:pStyle w:val="Caption"/>
        <w:spacing w:after="120"/>
        <w:ind w:left="851" w:hanging="851"/>
        <w:jc w:val="left"/>
        <w:rPr>
          <w:color w:val="365F91"/>
        </w:rPr>
      </w:pPr>
      <w:r>
        <w:rPr>
          <w:color w:val="365F91"/>
        </w:rPr>
        <w:t>Box 4.3</w:t>
      </w:r>
      <w:r>
        <w:rPr>
          <w:color w:val="365F91"/>
        </w:rPr>
        <w:tab/>
      </w:r>
      <w:r w:rsidR="00D52BEA" w:rsidRPr="0036558E">
        <w:rPr>
          <w:color w:val="365F91"/>
        </w:rPr>
        <w:t xml:space="preserve">Example of specification for a complete </w:t>
      </w:r>
      <w:r w:rsidR="00D52BEA" w:rsidRPr="0036558E">
        <w:rPr>
          <w:color w:val="365F91"/>
          <w:sz w:val="20"/>
        </w:rPr>
        <w:t>S</w:t>
      </w:r>
      <w:r w:rsidR="00D52BEA" w:rsidRPr="0036558E">
        <w:rPr>
          <w:color w:val="365F91"/>
        </w:rPr>
        <w:t xml:space="preserve">tandard </w:t>
      </w:r>
      <w:r w:rsidR="00D52BEA" w:rsidRPr="0036558E">
        <w:rPr>
          <w:color w:val="365F91"/>
          <w:sz w:val="20"/>
        </w:rPr>
        <w:t>D</w:t>
      </w:r>
      <w:r w:rsidR="00D52BEA" w:rsidRPr="0036558E">
        <w:rPr>
          <w:color w:val="365F91"/>
        </w:rPr>
        <w:t xml:space="preserve">eepwell </w:t>
      </w:r>
      <w:r w:rsidR="00D52BEA" w:rsidRPr="0036558E">
        <w:rPr>
          <w:color w:val="365F91"/>
          <w:sz w:val="20"/>
        </w:rPr>
        <w:t>P</w:t>
      </w:r>
      <w:r w:rsidR="00D52BEA" w:rsidRPr="0036558E">
        <w:rPr>
          <w:color w:val="365F91"/>
        </w:rPr>
        <w:t>ump</w:t>
      </w:r>
      <w:r w:rsidR="00D52BEA" w:rsidRPr="0036558E">
        <w:rPr>
          <w:color w:val="365F91"/>
          <w:sz w:val="20"/>
        </w:rPr>
        <w:t xml:space="preserve"> </w:t>
      </w:r>
      <w:r w:rsidR="00D52BEA" w:rsidRPr="0036558E">
        <w:rPr>
          <w:color w:val="365F91"/>
        </w:rPr>
        <w:t>to be installed to a maximum depth of 30m</w:t>
      </w:r>
      <w:r w:rsidR="00157EB1" w:rsidRPr="0036558E">
        <w:rPr>
          <w:color w:val="365F91"/>
        </w:rPr>
        <w:t xml:space="preserve"> in water with pH</w:t>
      </w:r>
      <w:r>
        <w:rPr>
          <w:color w:val="365F91"/>
        </w:rPr>
        <w:t xml:space="preserve"> </w:t>
      </w:r>
      <w:r w:rsidR="00157EB1" w:rsidRPr="0036558E">
        <w:rPr>
          <w:color w:val="365F91"/>
        </w:rPr>
        <w:t>&gt;</w:t>
      </w:r>
      <w:r>
        <w:rPr>
          <w:color w:val="365F91"/>
        </w:rPr>
        <w:t xml:space="preserve"> </w:t>
      </w:r>
      <w:r w:rsidR="00157EB1" w:rsidRPr="0036558E">
        <w:rPr>
          <w:color w:val="365F91"/>
        </w:rPr>
        <w:t>6.5</w:t>
      </w:r>
    </w:p>
    <w:tbl>
      <w:tblPr>
        <w:tblStyle w:val="TableGrid"/>
        <w:tblW w:w="0" w:type="auto"/>
        <w:tblBorders>
          <w:top w:val="single" w:sz="6" w:space="0" w:color="365F91"/>
          <w:left w:val="single" w:sz="6" w:space="0" w:color="365F91"/>
          <w:bottom w:val="single" w:sz="6" w:space="0" w:color="365F91"/>
          <w:right w:val="single" w:sz="6" w:space="0" w:color="365F91"/>
        </w:tblBorders>
        <w:shd w:val="clear" w:color="auto" w:fill="DBE5F1" w:themeFill="accent1" w:themeFillTint="33"/>
        <w:tblLook w:val="04A0" w:firstRow="1" w:lastRow="0" w:firstColumn="1" w:lastColumn="0" w:noHBand="0" w:noVBand="1"/>
      </w:tblPr>
      <w:tblGrid>
        <w:gridCol w:w="9169"/>
      </w:tblGrid>
      <w:tr w:rsidR="00D52BEA" w:rsidRPr="008C6183" w:rsidTr="0036558E">
        <w:tc>
          <w:tcPr>
            <w:tcW w:w="9889" w:type="dxa"/>
            <w:shd w:val="clear" w:color="auto" w:fill="DBE5F1" w:themeFill="accent1" w:themeFillTint="33"/>
          </w:tcPr>
          <w:p w:rsidR="00D52BEA" w:rsidRPr="0036558E" w:rsidRDefault="00D52BEA" w:rsidP="0036558E">
            <w:pPr>
              <w:spacing w:before="40" w:after="40" w:line="240" w:lineRule="auto"/>
              <w:rPr>
                <w:b/>
                <w:sz w:val="18"/>
                <w:szCs w:val="18"/>
                <w:lang w:val="en-GB"/>
              </w:rPr>
            </w:pPr>
            <w:r w:rsidRPr="0036558E">
              <w:rPr>
                <w:b/>
                <w:sz w:val="18"/>
                <w:szCs w:val="18"/>
                <w:lang w:val="en-GB"/>
              </w:rPr>
              <w:t xml:space="preserve">General Description: </w:t>
            </w:r>
          </w:p>
          <w:p w:rsidR="00D52BEA" w:rsidRPr="0036558E" w:rsidRDefault="00D52BEA" w:rsidP="0036558E">
            <w:pPr>
              <w:spacing w:before="40" w:after="40" w:line="240" w:lineRule="auto"/>
              <w:jc w:val="left"/>
              <w:rPr>
                <w:sz w:val="18"/>
                <w:szCs w:val="18"/>
                <w:lang w:val="en-GB"/>
              </w:rPr>
            </w:pPr>
            <w:r w:rsidRPr="0036558E">
              <w:rPr>
                <w:sz w:val="18"/>
                <w:szCs w:val="18"/>
                <w:lang w:val="en-GB"/>
              </w:rPr>
              <w:t xml:space="preserve">Standard Deepwell Pump complete (as per IS 15500:2004 of the Bureau of Indian Standards) </w:t>
            </w:r>
            <w:r w:rsidRPr="0036558E">
              <w:rPr>
                <w:sz w:val="18"/>
                <w:szCs w:val="18"/>
                <w:lang w:val="en-GB"/>
              </w:rPr>
              <w:br/>
              <w:t xml:space="preserve">or India Mark II (as per RWSN/SKAT specifications Rev. 2, 2007 ) with 30 metres of galvanised iron riser pipe and connecting rods </w:t>
            </w:r>
          </w:p>
          <w:p w:rsidR="00D52BEA" w:rsidRPr="0036558E" w:rsidRDefault="00D52BEA" w:rsidP="0036558E">
            <w:pPr>
              <w:spacing w:before="40" w:after="40" w:line="240" w:lineRule="auto"/>
              <w:rPr>
                <w:b/>
                <w:sz w:val="18"/>
                <w:szCs w:val="18"/>
                <w:lang w:val="en-GB"/>
              </w:rPr>
            </w:pPr>
            <w:r w:rsidRPr="0036558E">
              <w:rPr>
                <w:b/>
                <w:sz w:val="18"/>
                <w:szCs w:val="18"/>
                <w:lang w:val="en-GB"/>
              </w:rPr>
              <w:t>Supplied with:</w:t>
            </w:r>
          </w:p>
          <w:p w:rsidR="00D52BEA" w:rsidRPr="0036558E" w:rsidRDefault="00D52BEA" w:rsidP="0036558E">
            <w:pPr>
              <w:spacing w:before="40" w:after="40" w:line="240" w:lineRule="auto"/>
              <w:ind w:left="284"/>
              <w:jc w:val="left"/>
              <w:rPr>
                <w:sz w:val="18"/>
                <w:szCs w:val="18"/>
                <w:lang w:val="en-GB"/>
              </w:rPr>
            </w:pPr>
            <w:r w:rsidRPr="0036558E">
              <w:rPr>
                <w:sz w:val="18"/>
                <w:szCs w:val="18"/>
                <w:lang w:val="en-GB"/>
              </w:rPr>
              <w:t xml:space="preserve">1 No. </w:t>
            </w:r>
            <w:r w:rsidRPr="0036558E">
              <w:rPr>
                <w:sz w:val="18"/>
                <w:szCs w:val="18"/>
                <w:lang w:val="en-GB"/>
              </w:rPr>
              <w:tab/>
              <w:t>Head assembly (with Handle assembly).</w:t>
            </w:r>
            <w:r w:rsidRPr="0036558E">
              <w:rPr>
                <w:sz w:val="18"/>
                <w:szCs w:val="18"/>
                <w:lang w:val="en-GB"/>
              </w:rPr>
              <w:br/>
              <w:t xml:space="preserve">1 No. </w:t>
            </w:r>
            <w:r w:rsidRPr="0036558E">
              <w:rPr>
                <w:sz w:val="18"/>
                <w:szCs w:val="18"/>
                <w:lang w:val="en-GB"/>
              </w:rPr>
              <w:tab/>
              <w:t xml:space="preserve">Water Tank </w:t>
            </w:r>
            <w:r w:rsidR="00AF7690" w:rsidRPr="0036558E">
              <w:rPr>
                <w:sz w:val="18"/>
                <w:szCs w:val="18"/>
                <w:lang w:val="en-GB"/>
              </w:rPr>
              <w:t>–</w:t>
            </w:r>
            <w:r w:rsidRPr="0036558E">
              <w:rPr>
                <w:sz w:val="18"/>
                <w:szCs w:val="18"/>
                <w:lang w:val="en-GB"/>
              </w:rPr>
              <w:t xml:space="preserve"> Standard</w:t>
            </w:r>
          </w:p>
          <w:p w:rsidR="00D52BEA" w:rsidRPr="0036558E" w:rsidRDefault="00D52BEA" w:rsidP="0036558E">
            <w:pPr>
              <w:spacing w:before="40" w:after="40" w:line="240" w:lineRule="auto"/>
              <w:ind w:left="284"/>
              <w:jc w:val="left"/>
              <w:rPr>
                <w:sz w:val="18"/>
                <w:szCs w:val="18"/>
                <w:lang w:val="en-GB"/>
              </w:rPr>
            </w:pPr>
            <w:r w:rsidRPr="0036558E">
              <w:rPr>
                <w:sz w:val="18"/>
                <w:szCs w:val="18"/>
                <w:lang w:val="en-GB"/>
              </w:rPr>
              <w:t xml:space="preserve">1 No. </w:t>
            </w:r>
            <w:r w:rsidRPr="0036558E">
              <w:rPr>
                <w:sz w:val="18"/>
                <w:szCs w:val="18"/>
                <w:lang w:val="en-GB"/>
              </w:rPr>
              <w:tab/>
              <w:t xml:space="preserve">Third Plate </w:t>
            </w:r>
          </w:p>
          <w:p w:rsidR="00D52BEA" w:rsidRPr="0036558E" w:rsidRDefault="00D52BEA" w:rsidP="0036558E">
            <w:pPr>
              <w:spacing w:before="40" w:after="40" w:line="240" w:lineRule="auto"/>
              <w:ind w:left="284"/>
              <w:jc w:val="left"/>
              <w:rPr>
                <w:sz w:val="18"/>
                <w:szCs w:val="18"/>
                <w:lang w:val="en-GB"/>
              </w:rPr>
            </w:pPr>
            <w:r w:rsidRPr="0036558E">
              <w:rPr>
                <w:sz w:val="18"/>
                <w:szCs w:val="18"/>
                <w:lang w:val="en-GB"/>
              </w:rPr>
              <w:t xml:space="preserve">1 No. </w:t>
            </w:r>
            <w:r w:rsidRPr="0036558E">
              <w:rPr>
                <w:sz w:val="18"/>
                <w:szCs w:val="18"/>
                <w:lang w:val="en-GB"/>
              </w:rPr>
              <w:tab/>
              <w:t>Telescopic Stand</w:t>
            </w:r>
            <w:r w:rsidR="004B7DD5">
              <w:rPr>
                <w:rFonts w:ascii="ZWAdobeF" w:hAnsi="ZWAdobeF" w:cs="ZWAdobeF"/>
                <w:color w:val="auto"/>
                <w:sz w:val="2"/>
                <w:szCs w:val="2"/>
                <w:lang w:val="en-GB"/>
              </w:rPr>
              <w:t>5F</w:t>
            </w:r>
            <w:r w:rsidRPr="0036558E">
              <w:rPr>
                <w:rStyle w:val="FootnoteReference"/>
                <w:sz w:val="18"/>
                <w:szCs w:val="18"/>
                <w:lang w:val="en-GB"/>
              </w:rPr>
              <w:footnoteReference w:id="6"/>
            </w:r>
            <w:r w:rsidRPr="0036558E">
              <w:rPr>
                <w:sz w:val="18"/>
                <w:szCs w:val="18"/>
                <w:lang w:val="en-GB"/>
              </w:rPr>
              <w:t xml:space="preserve"> </w:t>
            </w:r>
            <w:r w:rsidR="00AF7690" w:rsidRPr="0036558E">
              <w:rPr>
                <w:sz w:val="18"/>
                <w:szCs w:val="18"/>
                <w:lang w:val="en-GB"/>
              </w:rPr>
              <w:t>–</w:t>
            </w:r>
            <w:r w:rsidRPr="0036558E">
              <w:rPr>
                <w:sz w:val="18"/>
                <w:szCs w:val="18"/>
                <w:lang w:val="en-GB"/>
              </w:rPr>
              <w:t xml:space="preserve"> Standard</w:t>
            </w:r>
          </w:p>
          <w:p w:rsidR="00D52BEA" w:rsidRPr="0036558E" w:rsidRDefault="00D52BEA" w:rsidP="0036558E">
            <w:pPr>
              <w:spacing w:before="40" w:after="40" w:line="240" w:lineRule="auto"/>
              <w:ind w:left="284"/>
              <w:jc w:val="left"/>
              <w:rPr>
                <w:sz w:val="18"/>
                <w:szCs w:val="18"/>
                <w:lang w:val="en-GB"/>
              </w:rPr>
            </w:pPr>
            <w:r w:rsidRPr="0036558E">
              <w:rPr>
                <w:sz w:val="18"/>
                <w:szCs w:val="18"/>
                <w:lang w:val="en-GB"/>
              </w:rPr>
              <w:t xml:space="preserve">1 No. </w:t>
            </w:r>
            <w:r w:rsidRPr="0036558E">
              <w:rPr>
                <w:sz w:val="18"/>
                <w:szCs w:val="18"/>
                <w:lang w:val="en-GB"/>
              </w:rPr>
              <w:tab/>
              <w:t>Cylinder assembly – Standard</w:t>
            </w:r>
          </w:p>
          <w:p w:rsidR="00D52BEA" w:rsidRPr="0036558E" w:rsidRDefault="00D52BEA" w:rsidP="0036558E">
            <w:pPr>
              <w:spacing w:before="40" w:after="40" w:line="240" w:lineRule="auto"/>
              <w:ind w:left="284"/>
              <w:jc w:val="left"/>
              <w:rPr>
                <w:sz w:val="18"/>
                <w:szCs w:val="18"/>
                <w:lang w:val="en-GB"/>
              </w:rPr>
            </w:pPr>
            <w:r w:rsidRPr="0036558E">
              <w:rPr>
                <w:sz w:val="18"/>
                <w:szCs w:val="18"/>
                <w:lang w:val="en-GB"/>
              </w:rPr>
              <w:t xml:space="preserve">10 Nos. </w:t>
            </w:r>
            <w:r w:rsidRPr="0036558E">
              <w:rPr>
                <w:sz w:val="18"/>
                <w:szCs w:val="18"/>
                <w:lang w:val="en-GB"/>
              </w:rPr>
              <w:tab/>
              <w:t xml:space="preserve">Connecting rods (mild steel, electro-galvanised, 12 mm diameter, 3 m long, with M12 threaded ends and couplers). </w:t>
            </w:r>
          </w:p>
          <w:p w:rsidR="00D52BEA" w:rsidRPr="0036558E" w:rsidRDefault="00D52BEA" w:rsidP="0036558E">
            <w:pPr>
              <w:spacing w:before="40" w:after="40" w:line="240" w:lineRule="auto"/>
              <w:ind w:left="284"/>
              <w:jc w:val="left"/>
              <w:rPr>
                <w:sz w:val="18"/>
                <w:szCs w:val="18"/>
                <w:lang w:val="en-GB"/>
              </w:rPr>
            </w:pPr>
            <w:r w:rsidRPr="0036558E">
              <w:rPr>
                <w:sz w:val="18"/>
                <w:szCs w:val="18"/>
                <w:lang w:val="en-GB"/>
              </w:rPr>
              <w:t xml:space="preserve">10 Nos. </w:t>
            </w:r>
            <w:r w:rsidRPr="0036558E">
              <w:rPr>
                <w:sz w:val="18"/>
                <w:szCs w:val="18"/>
                <w:lang w:val="en-GB"/>
              </w:rPr>
              <w:tab/>
              <w:t xml:space="preserve">Riser pipes (MS, hot dipped galvanised, 32 mm ND, 3 m long). </w:t>
            </w:r>
          </w:p>
          <w:p w:rsidR="00D52BEA" w:rsidRPr="0036558E" w:rsidRDefault="00D52BEA" w:rsidP="0036558E">
            <w:pPr>
              <w:spacing w:before="40" w:after="40" w:line="240" w:lineRule="auto"/>
              <w:ind w:left="284"/>
              <w:jc w:val="left"/>
              <w:rPr>
                <w:sz w:val="18"/>
                <w:szCs w:val="18"/>
                <w:lang w:val="en-GB"/>
              </w:rPr>
            </w:pPr>
            <w:r w:rsidRPr="0036558E">
              <w:rPr>
                <w:sz w:val="18"/>
                <w:szCs w:val="18"/>
                <w:lang w:val="en-GB"/>
              </w:rPr>
              <w:t xml:space="preserve">1 set </w:t>
            </w:r>
            <w:r w:rsidRPr="0036558E">
              <w:rPr>
                <w:sz w:val="18"/>
                <w:szCs w:val="18"/>
                <w:lang w:val="en-GB"/>
              </w:rPr>
              <w:tab/>
              <w:t xml:space="preserve">Spare part kit sufficient for 2 years of operation (optional </w:t>
            </w:r>
            <w:r w:rsidR="00AF7690" w:rsidRPr="0036558E">
              <w:rPr>
                <w:sz w:val="18"/>
                <w:szCs w:val="18"/>
                <w:lang w:val="en-GB"/>
              </w:rPr>
              <w:t>–</w:t>
            </w:r>
            <w:r w:rsidRPr="0036558E">
              <w:rPr>
                <w:sz w:val="18"/>
                <w:szCs w:val="18"/>
                <w:lang w:val="en-GB"/>
              </w:rPr>
              <w:t>Depending on the approach to supply chains for spare parts the spares may be supplied through other channels</w:t>
            </w:r>
          </w:p>
        </w:tc>
      </w:tr>
    </w:tbl>
    <w:p w:rsidR="00D52BEA" w:rsidRPr="008C6183" w:rsidRDefault="00D15334" w:rsidP="0036558E">
      <w:pPr>
        <w:spacing w:before="240"/>
        <w:rPr>
          <w:lang w:val="en-GB"/>
        </w:rPr>
      </w:pPr>
      <w:r w:rsidRPr="008C6183">
        <w:rPr>
          <w:lang w:val="en-GB"/>
        </w:rPr>
        <w:lastRenderedPageBreak/>
        <w:t xml:space="preserve">The </w:t>
      </w:r>
      <w:r w:rsidR="008B1FB7" w:rsidRPr="008C6183">
        <w:rPr>
          <w:lang w:val="en-GB"/>
        </w:rPr>
        <w:t xml:space="preserve">UNIEF WASH </w:t>
      </w:r>
      <w:r w:rsidRPr="008C6183">
        <w:rPr>
          <w:lang w:val="en-GB"/>
        </w:rPr>
        <w:t>TIP</w:t>
      </w:r>
      <w:r w:rsidR="00D52BEA" w:rsidRPr="008C6183">
        <w:rPr>
          <w:lang w:val="en-GB"/>
        </w:rPr>
        <w:t xml:space="preserve"> provide</w:t>
      </w:r>
      <w:r w:rsidRPr="008C6183">
        <w:rPr>
          <w:lang w:val="en-GB"/>
        </w:rPr>
        <w:t>s</w:t>
      </w:r>
      <w:r w:rsidR="00D52BEA" w:rsidRPr="008C6183">
        <w:rPr>
          <w:lang w:val="en-GB"/>
        </w:rPr>
        <w:t xml:space="preserve"> information sheets for developing technical specifications</w:t>
      </w:r>
      <w:r w:rsidR="00157EB1" w:rsidRPr="008C6183">
        <w:rPr>
          <w:lang w:val="en-GB"/>
        </w:rPr>
        <w:t xml:space="preserve"> and bills of quantities</w:t>
      </w:r>
      <w:r w:rsidR="00D52BEA" w:rsidRPr="008C6183">
        <w:rPr>
          <w:lang w:val="en-GB"/>
        </w:rPr>
        <w:t xml:space="preserve"> for the following pumps</w:t>
      </w:r>
      <w:r w:rsidR="00930106" w:rsidRPr="008C6183">
        <w:rPr>
          <w:lang w:val="en-GB"/>
        </w:rPr>
        <w:t>:</w:t>
      </w:r>
      <w:r w:rsidR="00D52BEA" w:rsidRPr="008C6183">
        <w:rPr>
          <w:lang w:val="en-GB"/>
        </w:rPr>
        <w:t xml:space="preserve"> </w:t>
      </w:r>
    </w:p>
    <w:p w:rsidR="00C15C04" w:rsidRPr="008C6183" w:rsidRDefault="00C15C04" w:rsidP="0036558E">
      <w:pPr>
        <w:pStyle w:val="Ind01"/>
      </w:pPr>
      <w:r w:rsidRPr="008C6183">
        <w:t xml:space="preserve">No.6 Handpump </w:t>
      </w:r>
    </w:p>
    <w:p w:rsidR="00C15C04" w:rsidRPr="008C6183" w:rsidRDefault="00C15C04" w:rsidP="0036558E">
      <w:pPr>
        <w:pStyle w:val="Ind01"/>
      </w:pPr>
      <w:r w:rsidRPr="008C6183">
        <w:t>Rope Pump, Nicaragua and Madagascar</w:t>
      </w:r>
    </w:p>
    <w:p w:rsidR="00C15C04" w:rsidRPr="008C6183" w:rsidRDefault="00C15C04" w:rsidP="0036558E">
      <w:pPr>
        <w:pStyle w:val="Ind01"/>
      </w:pPr>
      <w:r w:rsidRPr="008C6183">
        <w:t>Malda Pump</w:t>
      </w:r>
    </w:p>
    <w:p w:rsidR="00C15C04" w:rsidRPr="008C6183" w:rsidRDefault="00C15C04" w:rsidP="0036558E">
      <w:pPr>
        <w:pStyle w:val="Ind01"/>
      </w:pPr>
      <w:r w:rsidRPr="008C6183">
        <w:t>Nira AF85 Pump</w:t>
      </w:r>
    </w:p>
    <w:p w:rsidR="00C15C04" w:rsidRPr="008C6183" w:rsidRDefault="00C15C04" w:rsidP="0036558E">
      <w:pPr>
        <w:pStyle w:val="Ind01"/>
      </w:pPr>
      <w:r w:rsidRPr="008C6183">
        <w:t>Tara Pump</w:t>
      </w:r>
    </w:p>
    <w:p w:rsidR="00C15C04" w:rsidRPr="008C6183" w:rsidRDefault="00C15C04" w:rsidP="0036558E">
      <w:pPr>
        <w:pStyle w:val="Ind01"/>
      </w:pPr>
      <w:r w:rsidRPr="008C6183">
        <w:t>Jibon Pump</w:t>
      </w:r>
    </w:p>
    <w:p w:rsidR="00C15C04" w:rsidRPr="008C6183" w:rsidRDefault="00C15C04" w:rsidP="0036558E">
      <w:pPr>
        <w:pStyle w:val="Ind01"/>
      </w:pPr>
      <w:r w:rsidRPr="008C6183">
        <w:t>Walimi Pump</w:t>
      </w:r>
    </w:p>
    <w:p w:rsidR="00C15C04" w:rsidRPr="008C6183" w:rsidRDefault="00C15C04" w:rsidP="0036558E">
      <w:pPr>
        <w:pStyle w:val="Ind01"/>
      </w:pPr>
      <w:r w:rsidRPr="008C6183">
        <w:t xml:space="preserve">India Mark II </w:t>
      </w:r>
    </w:p>
    <w:p w:rsidR="00C15C04" w:rsidRPr="008C6183" w:rsidRDefault="00C15C04" w:rsidP="0036558E">
      <w:pPr>
        <w:pStyle w:val="Ind01"/>
      </w:pPr>
      <w:r w:rsidRPr="008C6183">
        <w:t xml:space="preserve">India Mark III </w:t>
      </w:r>
    </w:p>
    <w:p w:rsidR="00C15C04" w:rsidRPr="008C6183" w:rsidRDefault="00C15C04" w:rsidP="0036558E">
      <w:pPr>
        <w:pStyle w:val="Ind01"/>
      </w:pPr>
      <w:r w:rsidRPr="008C6183">
        <w:t>U3M Pump</w:t>
      </w:r>
    </w:p>
    <w:p w:rsidR="00C15C04" w:rsidRPr="008C6183" w:rsidRDefault="00C15C04" w:rsidP="0036558E">
      <w:pPr>
        <w:pStyle w:val="Ind01"/>
      </w:pPr>
      <w:r w:rsidRPr="008C6183">
        <w:t xml:space="preserve">Afridev </w:t>
      </w:r>
    </w:p>
    <w:p w:rsidR="00C15C04" w:rsidRPr="008C6183" w:rsidRDefault="00C15C04" w:rsidP="0036558E">
      <w:pPr>
        <w:pStyle w:val="Ind01"/>
      </w:pPr>
      <w:r w:rsidRPr="008C6183">
        <w:t>Indus, Kabul, Pamir</w:t>
      </w:r>
    </w:p>
    <w:p w:rsidR="00C15C04" w:rsidRPr="008C6183" w:rsidRDefault="00C15C04" w:rsidP="0036558E">
      <w:pPr>
        <w:pStyle w:val="Ind01"/>
      </w:pPr>
      <w:r w:rsidRPr="008C6183">
        <w:t>Bush Pump</w:t>
      </w:r>
    </w:p>
    <w:p w:rsidR="00C15C04" w:rsidRPr="008C6183" w:rsidRDefault="00C15C04" w:rsidP="0036558E">
      <w:pPr>
        <w:pStyle w:val="Ind01"/>
      </w:pPr>
      <w:r w:rsidRPr="008C6183">
        <w:t>Volanta Pump</w:t>
      </w:r>
    </w:p>
    <w:p w:rsidR="00C15C04" w:rsidRPr="008C6183" w:rsidRDefault="00C15C04" w:rsidP="0036558E">
      <w:pPr>
        <w:pStyle w:val="Ind01"/>
      </w:pPr>
      <w:r w:rsidRPr="008C6183">
        <w:t>Vergnet Hyd</w:t>
      </w:r>
      <w:r w:rsidR="00AF7690" w:rsidRPr="008C6183">
        <w:t>r</w:t>
      </w:r>
      <w:r w:rsidRPr="008C6183">
        <w:t>opump HPV 60 / HPV 100</w:t>
      </w:r>
    </w:p>
    <w:p w:rsidR="00552942" w:rsidRPr="008C6183" w:rsidRDefault="00552942" w:rsidP="00D52BEA">
      <w:pPr>
        <w:rPr>
          <w:lang w:val="en-GB"/>
        </w:rPr>
      </w:pPr>
    </w:p>
    <w:p w:rsidR="000C0C4B" w:rsidRPr="008C6183" w:rsidRDefault="000C0C4B" w:rsidP="0036558E">
      <w:r w:rsidRPr="008C6183">
        <w:br w:type="page"/>
      </w:r>
    </w:p>
    <w:p w:rsidR="001A3AD6" w:rsidRPr="008C6183" w:rsidRDefault="001A3AD6" w:rsidP="003D7822">
      <w:pPr>
        <w:pStyle w:val="Heading2"/>
        <w:tabs>
          <w:tab w:val="clear" w:pos="990"/>
        </w:tabs>
        <w:ind w:left="0" w:firstLine="0"/>
        <w:jc w:val="left"/>
      </w:pPr>
      <w:bookmarkStart w:id="20" w:name="_Toc530994415"/>
      <w:r w:rsidRPr="008C6183">
        <w:lastRenderedPageBreak/>
        <w:t xml:space="preserve">Terms of Reference for the </w:t>
      </w:r>
      <w:r w:rsidR="003D7822">
        <w:t>Drilling Construction and</w:t>
      </w:r>
      <w:r w:rsidR="003D7822">
        <w:br/>
      </w:r>
      <w:r w:rsidR="001B2AC7" w:rsidRPr="008C6183">
        <w:t>Development of the Borehole</w:t>
      </w:r>
      <w:r w:rsidRPr="008C6183">
        <w:t xml:space="preserve"> – Template</w:t>
      </w:r>
      <w:bookmarkEnd w:id="20"/>
    </w:p>
    <w:p w:rsidR="00AA543A" w:rsidRPr="008C6183" w:rsidRDefault="00AA543A" w:rsidP="003D7822">
      <w:pPr>
        <w:pStyle w:val="Heading3"/>
        <w:spacing w:before="360" w:after="360"/>
      </w:pPr>
      <w:bookmarkStart w:id="21" w:name="_Toc530994416"/>
      <w:r w:rsidRPr="008C6183">
        <w:t>Abbreviations</w:t>
      </w:r>
      <w:bookmarkEnd w:id="21"/>
    </w:p>
    <w:p w:rsidR="00D75C9B" w:rsidRPr="0036558E" w:rsidRDefault="00D75C9B" w:rsidP="003D7822">
      <w:pPr>
        <w:pStyle w:val="NoSpacing"/>
        <w:spacing w:after="120"/>
        <w:rPr>
          <w:sz w:val="20"/>
          <w:szCs w:val="20"/>
          <w:lang w:val="en-GB"/>
        </w:rPr>
      </w:pPr>
      <w:r w:rsidRPr="0036558E">
        <w:rPr>
          <w:sz w:val="20"/>
          <w:szCs w:val="20"/>
          <w:lang w:val="en-GB"/>
        </w:rPr>
        <w:t>“</w:t>
      </w:r>
      <w:r w:rsidRPr="0036558E">
        <w:rPr>
          <w:sz w:val="20"/>
          <w:szCs w:val="20"/>
          <w:lang w:val="en-GB"/>
        </w:rPr>
        <w:tab/>
      </w:r>
      <w:r w:rsidR="00A976BF" w:rsidRPr="0036558E">
        <w:rPr>
          <w:sz w:val="20"/>
          <w:szCs w:val="20"/>
          <w:lang w:val="en-GB"/>
        </w:rPr>
        <w:tab/>
      </w:r>
      <w:r w:rsidR="00757D14" w:rsidRPr="0036558E">
        <w:rPr>
          <w:sz w:val="20"/>
          <w:szCs w:val="20"/>
          <w:lang w:val="en-GB"/>
        </w:rPr>
        <w:t>i</w:t>
      </w:r>
      <w:r w:rsidRPr="0036558E">
        <w:rPr>
          <w:sz w:val="20"/>
          <w:szCs w:val="20"/>
          <w:lang w:val="en-GB"/>
        </w:rPr>
        <w:t>nches</w:t>
      </w:r>
    </w:p>
    <w:p w:rsidR="00D75C9B" w:rsidRPr="0036558E" w:rsidRDefault="00D75C9B" w:rsidP="003D7822">
      <w:pPr>
        <w:pStyle w:val="NoSpacing"/>
        <w:spacing w:after="120"/>
        <w:rPr>
          <w:sz w:val="20"/>
          <w:szCs w:val="20"/>
          <w:lang w:val="en-GB"/>
        </w:rPr>
      </w:pPr>
      <w:r w:rsidRPr="0036558E">
        <w:rPr>
          <w:sz w:val="20"/>
          <w:szCs w:val="20"/>
          <w:lang w:val="en-GB"/>
        </w:rPr>
        <w:t>cm</w:t>
      </w:r>
      <w:r w:rsidRPr="0036558E">
        <w:rPr>
          <w:sz w:val="20"/>
          <w:szCs w:val="20"/>
          <w:lang w:val="en-GB"/>
        </w:rPr>
        <w:tab/>
      </w:r>
      <w:r w:rsidRPr="0036558E">
        <w:rPr>
          <w:sz w:val="20"/>
          <w:szCs w:val="20"/>
          <w:lang w:val="en-GB"/>
        </w:rPr>
        <w:tab/>
      </w:r>
      <w:r w:rsidR="00757D14" w:rsidRPr="0036558E">
        <w:rPr>
          <w:sz w:val="20"/>
          <w:szCs w:val="20"/>
          <w:lang w:val="en-GB"/>
        </w:rPr>
        <w:t>c</w:t>
      </w:r>
      <w:r w:rsidRPr="0036558E">
        <w:rPr>
          <w:sz w:val="20"/>
          <w:szCs w:val="20"/>
          <w:lang w:val="en-GB"/>
        </w:rPr>
        <w:t>entimetre</w:t>
      </w:r>
    </w:p>
    <w:p w:rsidR="00D75C9B" w:rsidRPr="0036558E" w:rsidRDefault="00D75C9B" w:rsidP="003D7822">
      <w:pPr>
        <w:pStyle w:val="NoSpacing"/>
        <w:spacing w:after="120"/>
        <w:rPr>
          <w:sz w:val="20"/>
          <w:szCs w:val="20"/>
          <w:lang w:val="en-GB"/>
        </w:rPr>
      </w:pPr>
      <w:r w:rsidRPr="0036558E">
        <w:rPr>
          <w:sz w:val="20"/>
          <w:szCs w:val="20"/>
          <w:lang w:val="en-GB"/>
        </w:rPr>
        <w:t>DTH</w:t>
      </w:r>
      <w:r w:rsidRPr="0036558E">
        <w:rPr>
          <w:sz w:val="20"/>
          <w:szCs w:val="20"/>
          <w:lang w:val="en-GB"/>
        </w:rPr>
        <w:tab/>
      </w:r>
      <w:r w:rsidRPr="0036558E">
        <w:rPr>
          <w:sz w:val="20"/>
          <w:szCs w:val="20"/>
          <w:lang w:val="en-GB"/>
        </w:rPr>
        <w:tab/>
        <w:t>down-the-hole</w:t>
      </w:r>
    </w:p>
    <w:p w:rsidR="001A0B07" w:rsidRPr="0036558E" w:rsidRDefault="00AB6A75" w:rsidP="003D7822">
      <w:pPr>
        <w:pStyle w:val="NoSpacing"/>
        <w:spacing w:after="120"/>
        <w:rPr>
          <w:sz w:val="20"/>
          <w:szCs w:val="20"/>
          <w:lang w:val="en-GB"/>
        </w:rPr>
      </w:pPr>
      <w:r w:rsidRPr="0036558E">
        <w:rPr>
          <w:sz w:val="20"/>
          <w:szCs w:val="20"/>
          <w:lang w:val="en-GB"/>
        </w:rPr>
        <w:t>GPS</w:t>
      </w:r>
      <w:r w:rsidRPr="0036558E">
        <w:rPr>
          <w:sz w:val="20"/>
          <w:szCs w:val="20"/>
          <w:lang w:val="en-GB"/>
        </w:rPr>
        <w:tab/>
      </w:r>
      <w:r w:rsidRPr="0036558E">
        <w:rPr>
          <w:sz w:val="20"/>
          <w:szCs w:val="20"/>
          <w:lang w:val="en-GB"/>
        </w:rPr>
        <w:tab/>
        <w:t xml:space="preserve">Global Positioning System </w:t>
      </w:r>
    </w:p>
    <w:p w:rsidR="0027789B" w:rsidRPr="0036558E" w:rsidRDefault="0027789B" w:rsidP="003D7822">
      <w:pPr>
        <w:pStyle w:val="NoSpacing"/>
        <w:spacing w:after="120"/>
        <w:rPr>
          <w:sz w:val="20"/>
          <w:szCs w:val="20"/>
          <w:lang w:val="en-GB"/>
        </w:rPr>
      </w:pPr>
      <w:r w:rsidRPr="0036558E">
        <w:rPr>
          <w:sz w:val="20"/>
          <w:szCs w:val="20"/>
          <w:lang w:val="en-GB"/>
        </w:rPr>
        <w:t>LTA</w:t>
      </w:r>
      <w:r w:rsidRPr="0036558E">
        <w:rPr>
          <w:sz w:val="20"/>
          <w:szCs w:val="20"/>
          <w:lang w:val="en-GB"/>
        </w:rPr>
        <w:tab/>
      </w:r>
      <w:r w:rsidRPr="0036558E">
        <w:rPr>
          <w:sz w:val="20"/>
          <w:szCs w:val="20"/>
          <w:lang w:val="en-GB"/>
        </w:rPr>
        <w:tab/>
        <w:t>Long Term Agreement</w:t>
      </w:r>
    </w:p>
    <w:p w:rsidR="00D75C9B" w:rsidRPr="0036558E" w:rsidRDefault="00D75C9B" w:rsidP="003D7822">
      <w:pPr>
        <w:pStyle w:val="NoSpacing"/>
        <w:spacing w:after="120"/>
        <w:rPr>
          <w:sz w:val="20"/>
          <w:szCs w:val="20"/>
          <w:lang w:val="en-GB"/>
        </w:rPr>
      </w:pPr>
      <w:r w:rsidRPr="0036558E">
        <w:rPr>
          <w:sz w:val="20"/>
          <w:szCs w:val="20"/>
          <w:lang w:val="en-GB"/>
        </w:rPr>
        <w:t>m</w:t>
      </w:r>
      <w:r w:rsidRPr="0036558E">
        <w:rPr>
          <w:sz w:val="20"/>
          <w:szCs w:val="20"/>
          <w:vertAlign w:val="superscript"/>
          <w:lang w:val="en-GB"/>
        </w:rPr>
        <w:t>3</w:t>
      </w:r>
      <w:r w:rsidRPr="0036558E">
        <w:rPr>
          <w:sz w:val="20"/>
          <w:szCs w:val="20"/>
          <w:lang w:val="en-GB"/>
        </w:rPr>
        <w:tab/>
      </w:r>
      <w:r w:rsidRPr="0036558E">
        <w:rPr>
          <w:sz w:val="20"/>
          <w:szCs w:val="20"/>
          <w:lang w:val="en-GB"/>
        </w:rPr>
        <w:tab/>
        <w:t>cubic met</w:t>
      </w:r>
      <w:r w:rsidR="00885447" w:rsidRPr="0036558E">
        <w:rPr>
          <w:sz w:val="20"/>
          <w:szCs w:val="20"/>
          <w:lang w:val="en-GB"/>
        </w:rPr>
        <w:t>r</w:t>
      </w:r>
      <w:r w:rsidRPr="0036558E">
        <w:rPr>
          <w:sz w:val="20"/>
          <w:szCs w:val="20"/>
          <w:lang w:val="en-GB"/>
        </w:rPr>
        <w:t>e</w:t>
      </w:r>
    </w:p>
    <w:p w:rsidR="00D75C9B" w:rsidRPr="0036558E" w:rsidRDefault="00D75C9B" w:rsidP="003D7822">
      <w:pPr>
        <w:pStyle w:val="NoSpacing"/>
        <w:spacing w:after="120"/>
        <w:rPr>
          <w:sz w:val="20"/>
          <w:szCs w:val="20"/>
          <w:lang w:val="en-GB"/>
        </w:rPr>
      </w:pPr>
      <w:r w:rsidRPr="0036558E">
        <w:rPr>
          <w:sz w:val="20"/>
          <w:szCs w:val="20"/>
          <w:lang w:val="en-GB"/>
        </w:rPr>
        <w:t>m</w:t>
      </w:r>
      <w:r w:rsidRPr="0036558E">
        <w:rPr>
          <w:sz w:val="20"/>
          <w:szCs w:val="20"/>
          <w:lang w:val="en-GB"/>
        </w:rPr>
        <w:tab/>
      </w:r>
      <w:r w:rsidRPr="0036558E">
        <w:rPr>
          <w:sz w:val="20"/>
          <w:szCs w:val="20"/>
          <w:lang w:val="en-GB"/>
        </w:rPr>
        <w:tab/>
        <w:t>met</w:t>
      </w:r>
      <w:r w:rsidR="00885447" w:rsidRPr="0036558E">
        <w:rPr>
          <w:sz w:val="20"/>
          <w:szCs w:val="20"/>
          <w:lang w:val="en-GB"/>
        </w:rPr>
        <w:t>r</w:t>
      </w:r>
      <w:r w:rsidRPr="0036558E">
        <w:rPr>
          <w:sz w:val="20"/>
          <w:szCs w:val="20"/>
          <w:lang w:val="en-GB"/>
        </w:rPr>
        <w:t>e</w:t>
      </w:r>
    </w:p>
    <w:p w:rsidR="00D75C9B" w:rsidRPr="0036558E" w:rsidRDefault="00D75C9B" w:rsidP="003D7822">
      <w:pPr>
        <w:pStyle w:val="NoSpacing"/>
        <w:spacing w:after="120"/>
        <w:rPr>
          <w:sz w:val="20"/>
          <w:szCs w:val="20"/>
          <w:lang w:val="en-GB"/>
        </w:rPr>
      </w:pPr>
      <w:r w:rsidRPr="0036558E">
        <w:rPr>
          <w:sz w:val="20"/>
          <w:szCs w:val="20"/>
          <w:lang w:val="en-GB"/>
        </w:rPr>
        <w:t>mm</w:t>
      </w:r>
      <w:r w:rsidRPr="0036558E">
        <w:rPr>
          <w:sz w:val="20"/>
          <w:szCs w:val="20"/>
          <w:lang w:val="en-GB"/>
        </w:rPr>
        <w:tab/>
      </w:r>
      <w:r w:rsidRPr="0036558E">
        <w:rPr>
          <w:sz w:val="20"/>
          <w:szCs w:val="20"/>
          <w:lang w:val="en-GB"/>
        </w:rPr>
        <w:tab/>
        <w:t>millimetre</w:t>
      </w:r>
    </w:p>
    <w:p w:rsidR="00D75C9B" w:rsidRPr="0036558E" w:rsidRDefault="00D75C9B" w:rsidP="003D7822">
      <w:pPr>
        <w:pStyle w:val="NoSpacing"/>
        <w:spacing w:after="120"/>
        <w:rPr>
          <w:sz w:val="20"/>
          <w:szCs w:val="20"/>
          <w:lang w:val="en-GB"/>
        </w:rPr>
      </w:pPr>
      <w:r w:rsidRPr="0036558E">
        <w:rPr>
          <w:sz w:val="20"/>
          <w:szCs w:val="20"/>
          <w:lang w:val="en-GB"/>
        </w:rPr>
        <w:t xml:space="preserve">no. </w:t>
      </w:r>
      <w:r w:rsidRPr="0036558E">
        <w:rPr>
          <w:sz w:val="20"/>
          <w:szCs w:val="20"/>
          <w:lang w:val="en-GB"/>
        </w:rPr>
        <w:tab/>
      </w:r>
      <w:r w:rsidRPr="0036558E">
        <w:rPr>
          <w:sz w:val="20"/>
          <w:szCs w:val="20"/>
          <w:lang w:val="en-GB"/>
        </w:rPr>
        <w:tab/>
        <w:t>Number</w:t>
      </w:r>
    </w:p>
    <w:p w:rsidR="00D75C9B" w:rsidRPr="0036558E" w:rsidRDefault="00D75C9B" w:rsidP="003D7822">
      <w:pPr>
        <w:pStyle w:val="NoSpacing"/>
        <w:spacing w:after="120"/>
        <w:rPr>
          <w:sz w:val="20"/>
          <w:szCs w:val="20"/>
          <w:lang w:val="en-GB"/>
        </w:rPr>
      </w:pPr>
      <w:r w:rsidRPr="0036558E">
        <w:rPr>
          <w:sz w:val="20"/>
          <w:szCs w:val="20"/>
          <w:lang w:val="en-GB"/>
        </w:rPr>
        <w:t>NTU</w:t>
      </w:r>
      <w:r w:rsidRPr="0036558E">
        <w:rPr>
          <w:sz w:val="20"/>
          <w:szCs w:val="20"/>
          <w:lang w:val="en-GB"/>
        </w:rPr>
        <w:tab/>
      </w:r>
      <w:r w:rsidRPr="0036558E">
        <w:rPr>
          <w:sz w:val="20"/>
          <w:szCs w:val="20"/>
          <w:lang w:val="en-GB"/>
        </w:rPr>
        <w:tab/>
        <w:t>Nephelometric Turbidity Unity</w:t>
      </w:r>
    </w:p>
    <w:p w:rsidR="00CF6311" w:rsidRPr="0036558E" w:rsidRDefault="00CF6311" w:rsidP="003D7822">
      <w:pPr>
        <w:pStyle w:val="NoSpacing"/>
        <w:spacing w:after="120"/>
        <w:rPr>
          <w:sz w:val="20"/>
          <w:szCs w:val="20"/>
          <w:lang w:val="en-GB"/>
        </w:rPr>
      </w:pPr>
      <w:r w:rsidRPr="0036558E">
        <w:rPr>
          <w:sz w:val="20"/>
          <w:szCs w:val="20"/>
          <w:lang w:val="en-GB"/>
        </w:rPr>
        <w:t>PPM</w:t>
      </w:r>
      <w:r w:rsidRPr="0036558E">
        <w:rPr>
          <w:sz w:val="20"/>
          <w:szCs w:val="20"/>
          <w:lang w:val="en-GB"/>
        </w:rPr>
        <w:tab/>
      </w:r>
      <w:r w:rsidRPr="0036558E">
        <w:rPr>
          <w:sz w:val="20"/>
          <w:szCs w:val="20"/>
          <w:lang w:val="en-GB"/>
        </w:rPr>
        <w:tab/>
      </w:r>
      <w:r w:rsidR="00757D14" w:rsidRPr="0036558E">
        <w:rPr>
          <w:sz w:val="20"/>
          <w:szCs w:val="20"/>
          <w:lang w:val="en-GB"/>
        </w:rPr>
        <w:t>p</w:t>
      </w:r>
      <w:r w:rsidRPr="0036558E">
        <w:rPr>
          <w:sz w:val="20"/>
          <w:szCs w:val="20"/>
          <w:lang w:val="en-GB"/>
        </w:rPr>
        <w:t>art</w:t>
      </w:r>
      <w:r w:rsidR="001A0B07" w:rsidRPr="0036558E">
        <w:rPr>
          <w:sz w:val="20"/>
          <w:szCs w:val="20"/>
          <w:lang w:val="en-GB"/>
        </w:rPr>
        <w:t xml:space="preserve">s per million </w:t>
      </w:r>
    </w:p>
    <w:p w:rsidR="00E9479F" w:rsidRPr="0036558E" w:rsidRDefault="000466D0" w:rsidP="003D7822">
      <w:pPr>
        <w:pStyle w:val="NoSpacing"/>
        <w:spacing w:after="120"/>
        <w:rPr>
          <w:sz w:val="20"/>
          <w:szCs w:val="20"/>
          <w:lang w:val="en-GB"/>
        </w:rPr>
      </w:pPr>
      <w:r w:rsidRPr="0036558E">
        <w:rPr>
          <w:sz w:val="20"/>
          <w:szCs w:val="20"/>
          <w:lang w:val="en-GB"/>
        </w:rPr>
        <w:t>RFP</w:t>
      </w:r>
      <w:r w:rsidRPr="0036558E">
        <w:rPr>
          <w:sz w:val="20"/>
          <w:szCs w:val="20"/>
          <w:lang w:val="en-GB"/>
        </w:rPr>
        <w:tab/>
      </w:r>
      <w:r w:rsidRPr="0036558E">
        <w:rPr>
          <w:sz w:val="20"/>
          <w:szCs w:val="20"/>
          <w:lang w:val="en-GB"/>
        </w:rPr>
        <w:tab/>
        <w:t>Request for Proposal</w:t>
      </w:r>
    </w:p>
    <w:p w:rsidR="00D75C9B" w:rsidRPr="0036558E" w:rsidRDefault="00D75C9B" w:rsidP="003D7822">
      <w:pPr>
        <w:pStyle w:val="NoSpacing"/>
        <w:spacing w:after="120"/>
        <w:rPr>
          <w:sz w:val="20"/>
          <w:szCs w:val="20"/>
          <w:lang w:val="en-GB"/>
        </w:rPr>
      </w:pPr>
      <w:r w:rsidRPr="0036558E">
        <w:rPr>
          <w:sz w:val="20"/>
          <w:szCs w:val="20"/>
          <w:lang w:val="en-GB"/>
        </w:rPr>
        <w:t>RFPS</w:t>
      </w:r>
      <w:r w:rsidRPr="0036558E">
        <w:rPr>
          <w:sz w:val="20"/>
          <w:szCs w:val="20"/>
          <w:lang w:val="en-GB"/>
        </w:rPr>
        <w:tab/>
      </w:r>
      <w:r w:rsidRPr="0036558E">
        <w:rPr>
          <w:sz w:val="20"/>
          <w:szCs w:val="20"/>
          <w:lang w:val="en-GB"/>
        </w:rPr>
        <w:tab/>
        <w:t>Request for Proposal for Services</w:t>
      </w:r>
    </w:p>
    <w:p w:rsidR="00D75C9B" w:rsidRPr="0036558E" w:rsidRDefault="00D75C9B" w:rsidP="003D7822">
      <w:pPr>
        <w:pStyle w:val="NoSpacing"/>
        <w:spacing w:after="120"/>
        <w:rPr>
          <w:sz w:val="20"/>
          <w:szCs w:val="20"/>
          <w:lang w:val="en-GB"/>
        </w:rPr>
      </w:pPr>
      <w:r w:rsidRPr="0036558E">
        <w:rPr>
          <w:sz w:val="20"/>
          <w:szCs w:val="20"/>
          <w:lang w:val="en-GB"/>
        </w:rPr>
        <w:t>ToR</w:t>
      </w:r>
      <w:r w:rsidRPr="0036558E">
        <w:rPr>
          <w:sz w:val="20"/>
          <w:szCs w:val="20"/>
          <w:lang w:val="en-GB"/>
        </w:rPr>
        <w:tab/>
      </w:r>
      <w:r w:rsidRPr="0036558E">
        <w:rPr>
          <w:sz w:val="20"/>
          <w:szCs w:val="20"/>
          <w:lang w:val="en-GB"/>
        </w:rPr>
        <w:tab/>
        <w:t>Terms of Reference</w:t>
      </w:r>
    </w:p>
    <w:p w:rsidR="00D75C9B" w:rsidRPr="0036558E" w:rsidRDefault="00D75C9B" w:rsidP="003D7822">
      <w:pPr>
        <w:pStyle w:val="NoSpacing"/>
        <w:spacing w:after="120"/>
        <w:rPr>
          <w:sz w:val="20"/>
          <w:szCs w:val="20"/>
          <w:lang w:val="en-GB"/>
        </w:rPr>
      </w:pPr>
      <w:r w:rsidRPr="0036558E">
        <w:rPr>
          <w:sz w:val="20"/>
          <w:szCs w:val="20"/>
          <w:lang w:val="en-GB"/>
        </w:rPr>
        <w:t>uPVC</w:t>
      </w:r>
      <w:r w:rsidRPr="0036558E">
        <w:rPr>
          <w:sz w:val="20"/>
          <w:szCs w:val="20"/>
          <w:lang w:val="en-GB"/>
        </w:rPr>
        <w:tab/>
      </w:r>
      <w:r w:rsidRPr="0036558E">
        <w:rPr>
          <w:sz w:val="20"/>
          <w:szCs w:val="20"/>
          <w:lang w:val="en-GB"/>
        </w:rPr>
        <w:tab/>
        <w:t>unplasticized polyvinyl chloride</w:t>
      </w:r>
    </w:p>
    <w:p w:rsidR="00D75C9B" w:rsidRPr="008C6183" w:rsidRDefault="00D75C9B" w:rsidP="00D75C9B">
      <w:pPr>
        <w:rPr>
          <w:lang w:val="en-GB"/>
        </w:rPr>
      </w:pPr>
    </w:p>
    <w:p w:rsidR="00AA543A" w:rsidRPr="008C6183" w:rsidRDefault="00AA543A" w:rsidP="00AA543A">
      <w:pPr>
        <w:rPr>
          <w:lang w:val="en-GB"/>
        </w:rPr>
      </w:pPr>
    </w:p>
    <w:p w:rsidR="00E95101" w:rsidRPr="008C6183" w:rsidRDefault="00E95101" w:rsidP="00505B97">
      <w:pPr>
        <w:pStyle w:val="Heading3"/>
      </w:pPr>
      <w:r w:rsidRPr="008C6183">
        <w:br w:type="page"/>
      </w:r>
    </w:p>
    <w:p w:rsidR="003D7822" w:rsidRDefault="00C61E2B" w:rsidP="003D7822">
      <w:pPr>
        <w:pStyle w:val="Heading3"/>
        <w:numPr>
          <w:ilvl w:val="0"/>
          <w:numId w:val="27"/>
        </w:numPr>
        <w:tabs>
          <w:tab w:val="clear" w:pos="990"/>
        </w:tabs>
        <w:ind w:left="567" w:hanging="567"/>
      </w:pPr>
      <w:bookmarkStart w:id="22" w:name="_Toc530994417"/>
      <w:r w:rsidRPr="008C6183">
        <w:lastRenderedPageBreak/>
        <w:t>Project</w:t>
      </w:r>
      <w:bookmarkEnd w:id="22"/>
    </w:p>
    <w:p w:rsidR="00C61E2B" w:rsidRPr="003D7822" w:rsidRDefault="005B3ECB" w:rsidP="003D7822">
      <w:pPr>
        <w:pStyle w:val="Heading4"/>
        <w:rPr>
          <w:rStyle w:val="Heading4Char"/>
          <w:b/>
        </w:rPr>
      </w:pPr>
      <w:r w:rsidRPr="003D7822">
        <w:rPr>
          <w:rStyle w:val="Heading4Char"/>
          <w:b/>
        </w:rPr>
        <w:t>B</w:t>
      </w:r>
      <w:r w:rsidR="00C61E2B" w:rsidRPr="003D7822">
        <w:rPr>
          <w:rStyle w:val="Heading4Char"/>
          <w:b/>
        </w:rPr>
        <w:t>ackground</w:t>
      </w:r>
      <w:bookmarkEnd w:id="12"/>
    </w:p>
    <w:p w:rsidR="00DD4E94" w:rsidRPr="00B73491" w:rsidRDefault="00DD4E94" w:rsidP="00834CB0">
      <w:pPr>
        <w:rPr>
          <w:rFonts w:asciiTheme="minorHAnsi" w:hAnsiTheme="minorHAnsi"/>
          <w:i/>
          <w:lang w:val="en-GB"/>
        </w:rPr>
      </w:pPr>
      <w:r w:rsidRPr="00B73491">
        <w:rPr>
          <w:rFonts w:asciiTheme="minorHAnsi" w:hAnsiTheme="minorHAnsi"/>
          <w:i/>
          <w:lang w:val="en-GB"/>
        </w:rPr>
        <w:t xml:space="preserve">The general information must describe the background of the requested services, in particular: </w:t>
      </w:r>
    </w:p>
    <w:p w:rsidR="00DD4E94" w:rsidRPr="00B73491" w:rsidRDefault="00DD4E94" w:rsidP="00B73491">
      <w:pPr>
        <w:pStyle w:val="Ind01"/>
        <w:rPr>
          <w:i/>
        </w:rPr>
      </w:pPr>
      <w:r w:rsidRPr="00B73491">
        <w:rPr>
          <w:i/>
        </w:rPr>
        <w:t xml:space="preserve">Rationale and key aspects of the overall context of the assignment </w:t>
      </w:r>
    </w:p>
    <w:p w:rsidR="00DD4E94" w:rsidRPr="00B73491" w:rsidRDefault="00DD4E94" w:rsidP="00B73491">
      <w:pPr>
        <w:pStyle w:val="Ind01"/>
        <w:rPr>
          <w:i/>
        </w:rPr>
      </w:pPr>
      <w:r w:rsidRPr="00B73491">
        <w:rPr>
          <w:i/>
        </w:rPr>
        <w:t>History of activities to date</w:t>
      </w:r>
    </w:p>
    <w:p w:rsidR="00DD4E94" w:rsidRPr="00B73491" w:rsidRDefault="00DD4E94" w:rsidP="00B73491">
      <w:pPr>
        <w:pStyle w:val="Ind01"/>
        <w:rPr>
          <w:i/>
        </w:rPr>
      </w:pPr>
      <w:r w:rsidRPr="00B73491">
        <w:rPr>
          <w:i/>
        </w:rPr>
        <w:t>Project/assignment related data, e.g. relevant studies, geographical data target groups, category of services to be rendered and basic documents.</w:t>
      </w:r>
    </w:p>
    <w:p w:rsidR="00005857" w:rsidRPr="008C6183" w:rsidRDefault="007E652C" w:rsidP="00B73491">
      <w:pPr>
        <w:pStyle w:val="Heading3"/>
        <w:tabs>
          <w:tab w:val="clear" w:pos="990"/>
        </w:tabs>
        <w:spacing w:before="360"/>
        <w:ind w:left="567" w:hanging="567"/>
      </w:pPr>
      <w:bookmarkStart w:id="23" w:name="_Toc530994418"/>
      <w:r w:rsidRPr="008C6183">
        <w:t>2.</w:t>
      </w:r>
      <w:bookmarkStart w:id="24" w:name="_Toc507590757"/>
      <w:r w:rsidR="003D7822">
        <w:tab/>
      </w:r>
      <w:r w:rsidR="00005857" w:rsidRPr="008C6183">
        <w:t xml:space="preserve">Description of the </w:t>
      </w:r>
      <w:r w:rsidR="007B0C90" w:rsidRPr="008C6183">
        <w:t>A</w:t>
      </w:r>
      <w:r w:rsidR="00005857" w:rsidRPr="008C6183">
        <w:t>ssignment</w:t>
      </w:r>
      <w:bookmarkEnd w:id="24"/>
      <w:bookmarkEnd w:id="23"/>
      <w:r w:rsidR="00005857" w:rsidRPr="008C6183">
        <w:t xml:space="preserve"> </w:t>
      </w:r>
    </w:p>
    <w:p w:rsidR="00005857" w:rsidRPr="008C6183" w:rsidRDefault="003D7822" w:rsidP="003D7822">
      <w:pPr>
        <w:pStyle w:val="Heading4"/>
      </w:pPr>
      <w:bookmarkStart w:id="25" w:name="_Toc198335656"/>
      <w:bookmarkStart w:id="26" w:name="_Toc472080259"/>
      <w:bookmarkStart w:id="27" w:name="_Toc472424296"/>
      <w:bookmarkStart w:id="28" w:name="_Toc507590758"/>
      <w:r>
        <w:t>2.1</w:t>
      </w:r>
      <w:r>
        <w:tab/>
      </w:r>
      <w:r w:rsidR="00005857" w:rsidRPr="008C6183">
        <w:t>Scope of Work</w:t>
      </w:r>
      <w:bookmarkEnd w:id="25"/>
      <w:bookmarkEnd w:id="26"/>
      <w:bookmarkEnd w:id="27"/>
      <w:bookmarkEnd w:id="28"/>
      <w:r w:rsidR="00005857" w:rsidRPr="008C6183">
        <w:t xml:space="preserve"> </w:t>
      </w:r>
    </w:p>
    <w:p w:rsidR="00005857" w:rsidRPr="008C6183" w:rsidRDefault="00005857" w:rsidP="00907613">
      <w:pPr>
        <w:rPr>
          <w:lang w:val="en-GB"/>
        </w:rPr>
      </w:pPr>
      <w:r w:rsidRPr="008C6183">
        <w:rPr>
          <w:lang w:val="en-GB"/>
        </w:rPr>
        <w:t>The Contract to be established is for the drilling</w:t>
      </w:r>
      <w:r w:rsidR="00C711B9" w:rsidRPr="008C6183">
        <w:rPr>
          <w:lang w:val="en-GB"/>
        </w:rPr>
        <w:t xml:space="preserve">, </w:t>
      </w:r>
      <w:r w:rsidRPr="008C6183">
        <w:rPr>
          <w:lang w:val="en-GB"/>
        </w:rPr>
        <w:t xml:space="preserve">construction </w:t>
      </w:r>
      <w:r w:rsidR="00C711B9" w:rsidRPr="008C6183">
        <w:rPr>
          <w:lang w:val="en-GB"/>
        </w:rPr>
        <w:t xml:space="preserve">and development </w:t>
      </w:r>
      <w:r w:rsidRPr="008C6183">
        <w:rPr>
          <w:lang w:val="en-GB"/>
        </w:rPr>
        <w:t>of</w:t>
      </w:r>
      <w:r w:rsidRPr="00B73491">
        <w:rPr>
          <w:b/>
          <w:i/>
          <w:lang w:val="en-GB"/>
        </w:rPr>
        <w:t xml:space="preserve"> [</w:t>
      </w:r>
      <w:r w:rsidRPr="00B73491">
        <w:rPr>
          <w:b/>
          <w:i/>
          <w:highlight w:val="lightGray"/>
          <w:lang w:val="en-GB"/>
        </w:rPr>
        <w:t>Insert number of boreholes</w:t>
      </w:r>
      <w:r w:rsidRPr="00B73491">
        <w:rPr>
          <w:b/>
          <w:i/>
          <w:lang w:val="en-GB"/>
        </w:rPr>
        <w:t>]</w:t>
      </w:r>
      <w:r w:rsidR="00AA543A" w:rsidRPr="00B73491">
        <w:rPr>
          <w:b/>
          <w:i/>
          <w:lang w:val="en-GB"/>
        </w:rPr>
        <w:t xml:space="preserve"> </w:t>
      </w:r>
      <w:r w:rsidR="00AA543A" w:rsidRPr="008C6183">
        <w:rPr>
          <w:lang w:val="en-GB"/>
        </w:rPr>
        <w:t>boreholes</w:t>
      </w:r>
      <w:r w:rsidRPr="008C6183">
        <w:rPr>
          <w:lang w:val="en-GB"/>
        </w:rPr>
        <w:t xml:space="preserve"> in </w:t>
      </w:r>
      <w:r w:rsidRPr="00B73491">
        <w:rPr>
          <w:b/>
          <w:i/>
          <w:lang w:val="en-GB"/>
        </w:rPr>
        <w:t>[</w:t>
      </w:r>
      <w:r w:rsidRPr="00B73491">
        <w:rPr>
          <w:b/>
          <w:i/>
          <w:highlight w:val="lightGray"/>
          <w:lang w:val="en-GB"/>
        </w:rPr>
        <w:t>Insert the Districts</w:t>
      </w:r>
      <w:r w:rsidRPr="00B73491">
        <w:rPr>
          <w:b/>
          <w:i/>
          <w:lang w:val="en-GB"/>
        </w:rPr>
        <w:t>]</w:t>
      </w:r>
      <w:r w:rsidRPr="008C6183">
        <w:rPr>
          <w:lang w:val="en-GB"/>
        </w:rPr>
        <w:t xml:space="preserve">. </w:t>
      </w:r>
      <w:r w:rsidRPr="00B73491">
        <w:rPr>
          <w:b/>
          <w:i/>
          <w:highlight w:val="lightGray"/>
          <w:lang w:val="en-GB"/>
        </w:rPr>
        <w:t>[Insert the number of boreholes that will be on each of the different geological terrains envisaged</w:t>
      </w:r>
      <w:r w:rsidR="00BD355B" w:rsidRPr="00B73491">
        <w:rPr>
          <w:b/>
          <w:i/>
          <w:highlight w:val="lightGray"/>
          <w:lang w:val="en-GB"/>
        </w:rPr>
        <w:t>,</w:t>
      </w:r>
      <w:r w:rsidRPr="00B73491">
        <w:rPr>
          <w:b/>
          <w:i/>
          <w:highlight w:val="lightGray"/>
          <w:lang w:val="en-GB"/>
        </w:rPr>
        <w:t xml:space="preserve"> e.g. number in the crystalline basement complex terrain; number on compacted sediments; the number</w:t>
      </w:r>
      <w:r w:rsidR="00EA32A8" w:rsidRPr="00B73491">
        <w:rPr>
          <w:b/>
          <w:i/>
          <w:highlight w:val="lightGray"/>
          <w:lang w:val="en-GB"/>
        </w:rPr>
        <w:t xml:space="preserve"> </w:t>
      </w:r>
      <w:r w:rsidRPr="00B73491">
        <w:rPr>
          <w:b/>
          <w:i/>
          <w:highlight w:val="lightGray"/>
          <w:lang w:val="en-GB"/>
        </w:rPr>
        <w:t>on unconsolidated sedimentary terrain; number that shall be in alluvial deposits</w:t>
      </w:r>
      <w:r w:rsidRPr="00B73491">
        <w:rPr>
          <w:b/>
          <w:i/>
          <w:lang w:val="en-GB"/>
        </w:rPr>
        <w:t>]</w:t>
      </w:r>
      <w:r w:rsidR="005627C3" w:rsidRPr="008C6183">
        <w:rPr>
          <w:lang w:val="en-GB"/>
        </w:rPr>
        <w:t>.</w:t>
      </w:r>
      <w:r w:rsidRPr="008C6183">
        <w:rPr>
          <w:lang w:val="en-GB"/>
        </w:rPr>
        <w:t xml:space="preserve"> The boreholes are to be completed with nominal </w:t>
      </w:r>
      <w:r w:rsidRPr="00B73491">
        <w:rPr>
          <w:b/>
          <w:i/>
          <w:lang w:val="en-GB"/>
        </w:rPr>
        <w:t>[</w:t>
      </w:r>
      <w:r w:rsidRPr="00B73491">
        <w:rPr>
          <w:b/>
          <w:i/>
          <w:highlight w:val="lightGray"/>
          <w:lang w:val="en-GB"/>
        </w:rPr>
        <w:t>insert diameter</w:t>
      </w:r>
      <w:r w:rsidRPr="00B73491">
        <w:rPr>
          <w:b/>
          <w:i/>
          <w:lang w:val="en-GB"/>
        </w:rPr>
        <w:t>]</w:t>
      </w:r>
      <w:r w:rsidRPr="008C6183">
        <w:rPr>
          <w:lang w:val="en-GB"/>
        </w:rPr>
        <w:t xml:space="preserve"> uPVC casing and screens.</w:t>
      </w:r>
      <w:r w:rsidRPr="008C6183">
        <w:rPr>
          <w:i/>
          <w:lang w:val="en-GB"/>
        </w:rPr>
        <w:t xml:space="preserve"> </w:t>
      </w:r>
      <w:r w:rsidRPr="008C6183">
        <w:rPr>
          <w:lang w:val="en-GB"/>
        </w:rPr>
        <w:t xml:space="preserve">The </w:t>
      </w:r>
      <w:r w:rsidR="00BC0024" w:rsidRPr="008C6183">
        <w:rPr>
          <w:lang w:val="en-GB"/>
        </w:rPr>
        <w:t>Drilling Contractor</w:t>
      </w:r>
      <w:r w:rsidRPr="008C6183">
        <w:rPr>
          <w:lang w:val="en-GB"/>
        </w:rPr>
        <w:t xml:space="preserve"> shall be responsible for drilling, installation of casings and screens, gravel pack, sanitary seal borehole development, </w:t>
      </w:r>
      <w:r w:rsidR="00AA543A" w:rsidRPr="008C6183">
        <w:rPr>
          <w:lang w:val="en-GB"/>
        </w:rPr>
        <w:t xml:space="preserve">pumping test, </w:t>
      </w:r>
      <w:r w:rsidRPr="008C6183">
        <w:rPr>
          <w:lang w:val="en-GB"/>
        </w:rPr>
        <w:t xml:space="preserve">water quality testing, </w:t>
      </w:r>
      <w:r w:rsidR="00C54716" w:rsidRPr="008C6183">
        <w:rPr>
          <w:lang w:val="en-GB"/>
        </w:rPr>
        <w:t>and construction</w:t>
      </w:r>
      <w:r w:rsidRPr="008C6183">
        <w:rPr>
          <w:lang w:val="en-GB"/>
        </w:rPr>
        <w:t xml:space="preserve"> of aprons, drainage and soakaways</w:t>
      </w:r>
      <w:r w:rsidR="00C1234D" w:rsidRPr="008C6183">
        <w:rPr>
          <w:lang w:val="en-GB"/>
        </w:rPr>
        <w:t xml:space="preserve">. </w:t>
      </w:r>
      <w:r w:rsidRPr="008C6183">
        <w:rPr>
          <w:lang w:val="en-GB"/>
        </w:rPr>
        <w:t xml:space="preserve">Where access conditions are difficult, it is expected that the </w:t>
      </w:r>
      <w:r w:rsidR="00BC0024" w:rsidRPr="008C6183">
        <w:rPr>
          <w:lang w:val="en-GB"/>
        </w:rPr>
        <w:t>Drilling Contractor</w:t>
      </w:r>
      <w:r w:rsidRPr="008C6183">
        <w:rPr>
          <w:lang w:val="en-GB"/>
        </w:rPr>
        <w:t xml:space="preserve"> shall make allowances for this as part of the drilling cost.</w:t>
      </w:r>
    </w:p>
    <w:p w:rsidR="00C61E2B" w:rsidRPr="00B73491" w:rsidRDefault="00C61E2B" w:rsidP="00005857">
      <w:pPr>
        <w:rPr>
          <w:rFonts w:asciiTheme="minorHAnsi" w:hAnsiTheme="minorHAnsi" w:cs="Courier New"/>
          <w:b/>
          <w:i/>
          <w:highlight w:val="lightGray"/>
          <w:lang w:val="en-GB"/>
        </w:rPr>
      </w:pPr>
      <w:r w:rsidRPr="00B73491">
        <w:rPr>
          <w:rFonts w:asciiTheme="minorHAnsi" w:hAnsiTheme="minorHAnsi" w:cs="Courier New"/>
          <w:b/>
          <w:i/>
          <w:highlight w:val="lightGray"/>
          <w:lang w:val="en-GB"/>
        </w:rPr>
        <w:t>[</w:t>
      </w:r>
      <w:r w:rsidR="006D745E" w:rsidRPr="00B73491">
        <w:rPr>
          <w:rFonts w:asciiTheme="minorHAnsi" w:hAnsiTheme="minorHAnsi" w:cs="Courier New"/>
          <w:b/>
          <w:i/>
          <w:highlight w:val="lightGray"/>
          <w:lang w:val="en-GB"/>
        </w:rPr>
        <w:t>I</w:t>
      </w:r>
      <w:r w:rsidRPr="00B73491">
        <w:rPr>
          <w:rFonts w:asciiTheme="minorHAnsi" w:hAnsiTheme="minorHAnsi" w:cs="Courier New"/>
          <w:b/>
          <w:i/>
          <w:highlight w:val="lightGray"/>
          <w:lang w:val="en-GB"/>
        </w:rPr>
        <w:t>nsert duration and expected started time of the project]</w:t>
      </w:r>
    </w:p>
    <w:p w:rsidR="00005857" w:rsidRPr="008C6183" w:rsidRDefault="00005857" w:rsidP="00565123">
      <w:pPr>
        <w:rPr>
          <w:lang w:val="en-GB"/>
        </w:rPr>
      </w:pPr>
      <w:r w:rsidRPr="008C6183">
        <w:rPr>
          <w:lang w:val="en-GB"/>
        </w:rPr>
        <w:t xml:space="preserve">The project shall be under the control of the </w:t>
      </w:r>
      <w:r w:rsidR="00A976BF" w:rsidRPr="008C6183">
        <w:rPr>
          <w:lang w:val="en-GB"/>
        </w:rPr>
        <w:t xml:space="preserve">Designated Representative </w:t>
      </w:r>
      <w:r w:rsidRPr="008C6183">
        <w:rPr>
          <w:lang w:val="en-GB"/>
        </w:rPr>
        <w:t xml:space="preserve">appointed by the </w:t>
      </w:r>
      <w:r w:rsidR="00B93007" w:rsidRPr="008C6183">
        <w:rPr>
          <w:lang w:val="en-GB"/>
        </w:rPr>
        <w:t>c</w:t>
      </w:r>
      <w:r w:rsidR="0069577E" w:rsidRPr="008C6183">
        <w:rPr>
          <w:lang w:val="en-GB"/>
        </w:rPr>
        <w:t>lient</w:t>
      </w:r>
      <w:r w:rsidRPr="008C6183">
        <w:rPr>
          <w:lang w:val="en-GB"/>
        </w:rPr>
        <w:t xml:space="preserve">. The </w:t>
      </w:r>
      <w:r w:rsidR="00565123" w:rsidRPr="008C6183">
        <w:rPr>
          <w:lang w:val="en-GB"/>
        </w:rPr>
        <w:t>Designated Representative</w:t>
      </w:r>
      <w:r w:rsidR="00222679" w:rsidRPr="008C6183">
        <w:rPr>
          <w:rFonts w:cs="Helvetica"/>
          <w:color w:val="333333"/>
          <w:szCs w:val="20"/>
          <w:lang w:val="en-GB"/>
        </w:rPr>
        <w:t xml:space="preserve"> </w:t>
      </w:r>
      <w:r w:rsidRPr="008C6183">
        <w:rPr>
          <w:lang w:val="en-GB"/>
        </w:rPr>
        <w:t xml:space="preserve">shall </w:t>
      </w:r>
      <w:r w:rsidR="00C062BD" w:rsidRPr="008C6183">
        <w:rPr>
          <w:lang w:val="en-GB"/>
        </w:rPr>
        <w:t xml:space="preserve">appoint one or more </w:t>
      </w:r>
      <w:r w:rsidR="00BC0024" w:rsidRPr="008C6183">
        <w:rPr>
          <w:lang w:val="en-GB"/>
        </w:rPr>
        <w:t>Supervisor</w:t>
      </w:r>
      <w:r w:rsidR="00B93007" w:rsidRPr="008C6183">
        <w:rPr>
          <w:lang w:val="en-GB"/>
        </w:rPr>
        <w:t xml:space="preserve">s </w:t>
      </w:r>
      <w:r w:rsidRPr="008C6183">
        <w:rPr>
          <w:lang w:val="en-GB"/>
        </w:rPr>
        <w:t xml:space="preserve">who shall be responsible for the management and direction of the project on site and shall approve all materials supplied, works, and measurements carried out by the </w:t>
      </w:r>
      <w:r w:rsidR="00BC0024" w:rsidRPr="008C6183">
        <w:rPr>
          <w:lang w:val="en-GB"/>
        </w:rPr>
        <w:t>Drilling Contractor</w:t>
      </w:r>
      <w:r w:rsidRPr="008C6183">
        <w:rPr>
          <w:lang w:val="en-GB"/>
        </w:rPr>
        <w:t xml:space="preserve"> and his team of workers on the project. </w:t>
      </w:r>
    </w:p>
    <w:p w:rsidR="003A137C" w:rsidRPr="008C6183" w:rsidRDefault="00B8531F" w:rsidP="006B1043">
      <w:pPr>
        <w:pStyle w:val="Heading4"/>
        <w:spacing w:before="240"/>
      </w:pPr>
      <w:bookmarkStart w:id="29" w:name="_Toc472080260"/>
      <w:bookmarkStart w:id="30" w:name="_Toc472424297"/>
      <w:bookmarkStart w:id="31" w:name="_Toc507590759"/>
      <w:r w:rsidRPr="008C6183">
        <w:t>2</w:t>
      </w:r>
      <w:r w:rsidR="00E41EFC">
        <w:t>.2</w:t>
      </w:r>
      <w:r w:rsidR="00E41EFC">
        <w:tab/>
      </w:r>
      <w:r w:rsidR="003A137C" w:rsidRPr="008C6183">
        <w:t xml:space="preserve">Work </w:t>
      </w:r>
      <w:r w:rsidR="00C50713" w:rsidRPr="008C6183">
        <w:t>S</w:t>
      </w:r>
      <w:r w:rsidR="003A137C" w:rsidRPr="008C6183">
        <w:t>chedule</w:t>
      </w:r>
      <w:bookmarkEnd w:id="29"/>
      <w:bookmarkEnd w:id="30"/>
      <w:bookmarkEnd w:id="31"/>
    </w:p>
    <w:p w:rsidR="00575B16" w:rsidRPr="008C6183" w:rsidRDefault="003A137C" w:rsidP="00BF1680">
      <w:pPr>
        <w:rPr>
          <w:rFonts w:asciiTheme="minorHAnsi" w:hAnsiTheme="minorHAnsi" w:cs="Courier New"/>
          <w:lang w:val="en-GB"/>
        </w:rPr>
      </w:pPr>
      <w:r w:rsidRPr="008C6183">
        <w:rPr>
          <w:rFonts w:asciiTheme="minorHAnsi" w:hAnsiTheme="minorHAnsi" w:cs="Courier New"/>
          <w:lang w:val="en-GB"/>
        </w:rPr>
        <w:t xml:space="preserve">The </w:t>
      </w:r>
      <w:r w:rsidR="00430618" w:rsidRPr="008C6183">
        <w:rPr>
          <w:rFonts w:asciiTheme="minorHAnsi" w:hAnsiTheme="minorHAnsi" w:cs="Courier New"/>
          <w:lang w:val="en-GB"/>
        </w:rPr>
        <w:t>bidder</w:t>
      </w:r>
      <w:r w:rsidR="00C61E2B" w:rsidRPr="008C6183">
        <w:rPr>
          <w:rFonts w:asciiTheme="minorHAnsi" w:hAnsiTheme="minorHAnsi" w:cs="Courier New"/>
          <w:lang w:val="en-GB"/>
        </w:rPr>
        <w:t xml:space="preserve"> </w:t>
      </w:r>
      <w:r w:rsidRPr="008C6183">
        <w:rPr>
          <w:rFonts w:asciiTheme="minorHAnsi" w:hAnsiTheme="minorHAnsi" w:cs="Courier New"/>
          <w:lang w:val="en-GB"/>
        </w:rPr>
        <w:t xml:space="preserve">shall submit a comprehensive work schedule </w:t>
      </w:r>
      <w:r w:rsidR="00C61E2B" w:rsidRPr="008C6183">
        <w:rPr>
          <w:rFonts w:asciiTheme="minorHAnsi" w:hAnsiTheme="minorHAnsi" w:cs="Courier New"/>
          <w:lang w:val="en-GB"/>
        </w:rPr>
        <w:t xml:space="preserve">within his proposal </w:t>
      </w:r>
      <w:r w:rsidRPr="008C6183">
        <w:rPr>
          <w:rFonts w:asciiTheme="minorHAnsi" w:hAnsiTheme="minorHAnsi" w:cs="Courier New"/>
          <w:lang w:val="en-GB"/>
        </w:rPr>
        <w:t xml:space="preserve">which should fall within the period </w:t>
      </w:r>
      <w:r w:rsidR="00430618" w:rsidRPr="008C6183">
        <w:rPr>
          <w:rFonts w:asciiTheme="minorHAnsi" w:hAnsiTheme="minorHAnsi" w:cs="Courier New"/>
          <w:lang w:val="en-GB"/>
        </w:rPr>
        <w:t xml:space="preserve">specified in the </w:t>
      </w:r>
      <w:r w:rsidR="00575B16" w:rsidRPr="008C6183">
        <w:rPr>
          <w:rFonts w:asciiTheme="minorHAnsi" w:hAnsiTheme="minorHAnsi" w:cs="Courier New"/>
          <w:lang w:val="en-GB"/>
        </w:rPr>
        <w:t>Terms of Reference</w:t>
      </w:r>
      <w:r w:rsidR="00430618" w:rsidRPr="008C6183">
        <w:rPr>
          <w:rFonts w:asciiTheme="minorHAnsi" w:hAnsiTheme="minorHAnsi" w:cs="Courier New"/>
          <w:lang w:val="en-GB"/>
        </w:rPr>
        <w:t>.</w:t>
      </w:r>
      <w:r w:rsidR="0020773A" w:rsidRPr="008C6183">
        <w:rPr>
          <w:rFonts w:asciiTheme="minorHAnsi" w:hAnsiTheme="minorHAnsi" w:cs="Courier New"/>
          <w:lang w:val="en-GB"/>
        </w:rPr>
        <w:t xml:space="preserve"> </w:t>
      </w:r>
      <w:r w:rsidRPr="008C6183">
        <w:rPr>
          <w:rFonts w:asciiTheme="minorHAnsi" w:hAnsiTheme="minorHAnsi" w:cs="Courier New"/>
          <w:lang w:val="en-GB"/>
        </w:rPr>
        <w:t>The work schedule shall include setting up the base camp</w:t>
      </w:r>
      <w:r w:rsidR="00560459" w:rsidRPr="008C6183">
        <w:rPr>
          <w:rFonts w:asciiTheme="minorHAnsi" w:hAnsiTheme="minorHAnsi" w:cs="Courier New"/>
          <w:lang w:val="en-GB"/>
        </w:rPr>
        <w:t xml:space="preserve">, </w:t>
      </w:r>
      <w:r w:rsidRPr="008C6183">
        <w:rPr>
          <w:rFonts w:asciiTheme="minorHAnsi" w:hAnsiTheme="minorHAnsi" w:cs="Courier New"/>
          <w:lang w:val="en-GB"/>
        </w:rPr>
        <w:t xml:space="preserve">moving the drilling units and support equipment from one drill site to the next </w:t>
      </w:r>
      <w:r w:rsidR="00316F53" w:rsidRPr="008C6183">
        <w:rPr>
          <w:rFonts w:asciiTheme="minorHAnsi" w:hAnsiTheme="minorHAnsi" w:cs="Courier New"/>
          <w:lang w:val="en-GB"/>
        </w:rPr>
        <w:t>within the area of the project.</w:t>
      </w:r>
      <w:r w:rsidR="0020773A" w:rsidRPr="008C6183">
        <w:rPr>
          <w:rFonts w:asciiTheme="minorHAnsi" w:hAnsiTheme="minorHAnsi" w:cs="Courier New"/>
          <w:lang w:val="en-GB"/>
        </w:rPr>
        <w:t xml:space="preserve"> </w:t>
      </w:r>
      <w:r w:rsidRPr="008C6183">
        <w:rPr>
          <w:rFonts w:asciiTheme="minorHAnsi" w:hAnsiTheme="minorHAnsi" w:cs="Courier New"/>
          <w:lang w:val="en-GB"/>
        </w:rPr>
        <w:t xml:space="preserve">It shall also include the pre-mobilisation meeting. </w:t>
      </w:r>
    </w:p>
    <w:p w:rsidR="00575B16" w:rsidRPr="008C6183" w:rsidRDefault="00430618" w:rsidP="00575B16">
      <w:pPr>
        <w:rPr>
          <w:b/>
          <w:lang w:val="en-GB"/>
        </w:rPr>
      </w:pPr>
      <w:r w:rsidRPr="008C6183">
        <w:rPr>
          <w:rFonts w:asciiTheme="minorHAnsi" w:hAnsiTheme="minorHAnsi" w:cs="Courier New"/>
          <w:lang w:val="en-GB"/>
        </w:rPr>
        <w:t xml:space="preserve">Once the contract </w:t>
      </w:r>
      <w:r w:rsidR="00112522" w:rsidRPr="008C6183">
        <w:rPr>
          <w:rFonts w:asciiTheme="minorHAnsi" w:hAnsiTheme="minorHAnsi" w:cs="Courier New"/>
          <w:lang w:val="en-GB"/>
        </w:rPr>
        <w:t xml:space="preserve">is </w:t>
      </w:r>
      <w:r w:rsidRPr="008C6183">
        <w:rPr>
          <w:rFonts w:asciiTheme="minorHAnsi" w:hAnsiTheme="minorHAnsi" w:cs="Courier New"/>
          <w:lang w:val="en-GB"/>
        </w:rPr>
        <w:t xml:space="preserve">awarded, </w:t>
      </w:r>
      <w:r w:rsidR="00575B16" w:rsidRPr="008C6183">
        <w:rPr>
          <w:rFonts w:asciiTheme="minorHAnsi" w:hAnsiTheme="minorHAnsi" w:cs="Courier New"/>
          <w:lang w:val="en-GB"/>
        </w:rPr>
        <w:t>and p</w:t>
      </w:r>
      <w:r w:rsidR="00575B16" w:rsidRPr="008C6183">
        <w:rPr>
          <w:lang w:val="en-GB"/>
        </w:rPr>
        <w:t xml:space="preserve">rior to mobilisation to the base camp, or first drilling site the Drilling Contractor shall be required to submit the schedule for the completion of the works in a Gantt chart of weekly activities as specified in </w:t>
      </w:r>
      <w:r w:rsidR="00575B16" w:rsidRPr="008C6183">
        <w:rPr>
          <w:rFonts w:asciiTheme="minorHAnsi" w:hAnsiTheme="minorHAnsi" w:cs="Courier New"/>
          <w:lang w:val="en-GB"/>
        </w:rPr>
        <w:t>in the Terms of Reference</w:t>
      </w:r>
      <w:r w:rsidR="00575B16" w:rsidRPr="008C6183">
        <w:rPr>
          <w:lang w:val="en-GB"/>
        </w:rPr>
        <w:t xml:space="preserve">. </w:t>
      </w:r>
      <w:r w:rsidR="00575B16" w:rsidRPr="008C6183">
        <w:rPr>
          <w:rFonts w:asciiTheme="minorHAnsi" w:hAnsiTheme="minorHAnsi" w:cs="Courier New"/>
          <w:lang w:val="en-GB"/>
        </w:rPr>
        <w:t xml:space="preserve">This schedule shall be checked and approved by </w:t>
      </w:r>
      <w:r w:rsidR="004E0BA0" w:rsidRPr="008C6183">
        <w:rPr>
          <w:rFonts w:asciiTheme="minorHAnsi" w:hAnsiTheme="minorHAnsi" w:cs="Courier New"/>
          <w:lang w:val="en-GB"/>
        </w:rPr>
        <w:t>Consultant</w:t>
      </w:r>
      <w:r w:rsidR="00575B16" w:rsidRPr="008C6183">
        <w:rPr>
          <w:lang w:val="en-GB"/>
        </w:rPr>
        <w:t xml:space="preserve">. The schedule is to be updated at least monthly. </w:t>
      </w:r>
    </w:p>
    <w:p w:rsidR="003A137C" w:rsidRPr="008C6183" w:rsidRDefault="00B8531F" w:rsidP="006B1043">
      <w:pPr>
        <w:pStyle w:val="Heading4"/>
        <w:spacing w:before="240"/>
      </w:pPr>
      <w:bookmarkStart w:id="32" w:name="_Toc472080261"/>
      <w:bookmarkStart w:id="33" w:name="_Toc507590760"/>
      <w:r w:rsidRPr="008C6183">
        <w:t>2</w:t>
      </w:r>
      <w:r w:rsidR="00E17728" w:rsidRPr="008C6183">
        <w:t>.3</w:t>
      </w:r>
      <w:bookmarkStart w:id="34" w:name="_Toc472424298"/>
      <w:r w:rsidR="00E41EFC">
        <w:tab/>
      </w:r>
      <w:r w:rsidR="003A137C" w:rsidRPr="008C6183">
        <w:t>Mobilization</w:t>
      </w:r>
      <w:bookmarkEnd w:id="32"/>
      <w:bookmarkEnd w:id="33"/>
      <w:bookmarkEnd w:id="34"/>
    </w:p>
    <w:p w:rsidR="00430618" w:rsidRPr="008C6183" w:rsidRDefault="00430618" w:rsidP="00AC07CF">
      <w:pPr>
        <w:rPr>
          <w:lang w:val="en-GB" w:eastAsia="en-US"/>
        </w:rPr>
      </w:pPr>
      <w:r w:rsidRPr="008C6183">
        <w:rPr>
          <w:lang w:val="en-GB" w:eastAsia="en-US"/>
        </w:rPr>
        <w:t xml:space="preserve">Prior </w:t>
      </w:r>
      <w:r w:rsidRPr="008C6183">
        <w:rPr>
          <w:lang w:val="en-GB"/>
        </w:rPr>
        <w:t xml:space="preserve">to mobilization to the site, the </w:t>
      </w:r>
      <w:r w:rsidR="00BF1680" w:rsidRPr="008C6183">
        <w:rPr>
          <w:lang w:val="en-GB"/>
        </w:rPr>
        <w:t xml:space="preserve">representatives of the </w:t>
      </w:r>
      <w:r w:rsidR="00BC0024" w:rsidRPr="008C6183">
        <w:rPr>
          <w:lang w:val="en-GB"/>
        </w:rPr>
        <w:t>Drilling Contractor</w:t>
      </w:r>
      <w:r w:rsidRPr="008C6183">
        <w:rPr>
          <w:lang w:val="en-GB"/>
        </w:rPr>
        <w:t xml:space="preserve"> shall, in the company of the </w:t>
      </w:r>
      <w:r w:rsidR="00BC0024" w:rsidRPr="008C6183">
        <w:rPr>
          <w:lang w:val="en-GB"/>
        </w:rPr>
        <w:t>Supervisor</w:t>
      </w:r>
      <w:r w:rsidR="000D1AD8" w:rsidRPr="008C6183">
        <w:rPr>
          <w:lang w:val="en-GB"/>
        </w:rPr>
        <w:t xml:space="preserve"> or Designated Representative</w:t>
      </w:r>
      <w:r w:rsidR="008A1AC8" w:rsidRPr="008C6183">
        <w:rPr>
          <w:lang w:val="en-GB"/>
        </w:rPr>
        <w:t xml:space="preserve"> </w:t>
      </w:r>
      <w:r w:rsidR="008A1AC8" w:rsidRPr="00E41EFC">
        <w:rPr>
          <w:b/>
          <w:i/>
          <w:lang w:val="en-GB"/>
        </w:rPr>
        <w:t>[</w:t>
      </w:r>
      <w:r w:rsidR="008A1AC8" w:rsidRPr="00E41EFC">
        <w:rPr>
          <w:rFonts w:asciiTheme="minorHAnsi" w:hAnsiTheme="minorHAnsi" w:cs="Courier New"/>
          <w:b/>
          <w:i/>
          <w:highlight w:val="lightGray"/>
          <w:lang w:val="en-GB"/>
        </w:rPr>
        <w:t>Delete as applicable</w:t>
      </w:r>
      <w:r w:rsidR="008A1AC8" w:rsidRPr="00E41EFC">
        <w:rPr>
          <w:b/>
          <w:i/>
          <w:lang w:val="en-GB"/>
        </w:rPr>
        <w:t>]</w:t>
      </w:r>
      <w:r w:rsidRPr="008C6183">
        <w:rPr>
          <w:lang w:val="en-GB"/>
        </w:rPr>
        <w:t xml:space="preserve">, visit the beneficiary communities to </w:t>
      </w:r>
      <w:r w:rsidR="00AC07CF" w:rsidRPr="008C6183">
        <w:rPr>
          <w:lang w:val="en-GB"/>
        </w:rPr>
        <w:t xml:space="preserve">plan </w:t>
      </w:r>
      <w:r w:rsidRPr="008C6183">
        <w:rPr>
          <w:lang w:val="en-GB"/>
        </w:rPr>
        <w:t>take</w:t>
      </w:r>
      <w:r w:rsidR="00AC07CF" w:rsidRPr="008C6183">
        <w:rPr>
          <w:lang w:val="en-GB"/>
        </w:rPr>
        <w:t>-</w:t>
      </w:r>
      <w:r w:rsidRPr="008C6183">
        <w:rPr>
          <w:lang w:val="en-GB"/>
        </w:rPr>
        <w:t xml:space="preserve">over </w:t>
      </w:r>
      <w:r w:rsidR="00AC07CF" w:rsidRPr="008C6183">
        <w:rPr>
          <w:lang w:val="en-GB"/>
        </w:rPr>
        <w:t xml:space="preserve">of </w:t>
      </w:r>
      <w:r w:rsidRPr="008C6183">
        <w:rPr>
          <w:lang w:val="en-GB"/>
        </w:rPr>
        <w:t>the sites and to agree the start</w:t>
      </w:r>
      <w:r w:rsidRPr="008C6183">
        <w:rPr>
          <w:lang w:val="en-GB" w:eastAsia="en-US"/>
        </w:rPr>
        <w:t xml:space="preserve">-up date of the project. </w:t>
      </w:r>
    </w:p>
    <w:p w:rsidR="003A137C" w:rsidRPr="008C6183" w:rsidRDefault="003A137C" w:rsidP="003A137C">
      <w:pPr>
        <w:rPr>
          <w:rFonts w:asciiTheme="minorHAnsi" w:eastAsia="Times New Roman" w:hAnsiTheme="minorHAnsi" w:cs="Courier New"/>
          <w:lang w:val="en-GB" w:eastAsia="en-US"/>
        </w:rPr>
      </w:pPr>
      <w:r w:rsidRPr="008C6183">
        <w:rPr>
          <w:rFonts w:asciiTheme="minorHAnsi" w:eastAsia="Times New Roman" w:hAnsiTheme="minorHAnsi" w:cs="Courier New"/>
          <w:lang w:val="en-GB" w:eastAsia="en-US"/>
        </w:rPr>
        <w:t xml:space="preserve">Mobilization shall start with the </w:t>
      </w:r>
      <w:r w:rsidR="00BC0024" w:rsidRPr="008C6183">
        <w:rPr>
          <w:rFonts w:asciiTheme="minorHAnsi" w:eastAsia="Times New Roman" w:hAnsiTheme="minorHAnsi" w:cs="Courier New"/>
          <w:lang w:val="en-GB" w:eastAsia="en-US"/>
        </w:rPr>
        <w:t>Drilling Contractor</w:t>
      </w:r>
      <w:r w:rsidRPr="008C6183">
        <w:rPr>
          <w:rFonts w:asciiTheme="minorHAnsi" w:eastAsia="Times New Roman" w:hAnsiTheme="minorHAnsi" w:cs="Courier New"/>
          <w:lang w:val="en-GB" w:eastAsia="en-US"/>
        </w:rPr>
        <w:t xml:space="preserve"> establishing a base camp for housing the </w:t>
      </w:r>
      <w:r w:rsidR="00BC0024" w:rsidRPr="008C6183">
        <w:rPr>
          <w:rFonts w:asciiTheme="minorHAnsi" w:eastAsia="Times New Roman" w:hAnsiTheme="minorHAnsi" w:cs="Courier New"/>
          <w:lang w:val="en-GB" w:eastAsia="en-US"/>
        </w:rPr>
        <w:t>Drilling Contractor</w:t>
      </w:r>
      <w:r w:rsidRPr="008C6183">
        <w:rPr>
          <w:rFonts w:asciiTheme="minorHAnsi" w:eastAsia="Times New Roman" w:hAnsiTheme="minorHAnsi" w:cs="Courier New"/>
          <w:lang w:val="en-GB" w:eastAsia="en-US"/>
        </w:rPr>
        <w:t xml:space="preserve">’s staff, storage and maintenance of plant and machinery, supplies and all other equipment required to launch and execute the project. The </w:t>
      </w:r>
      <w:r w:rsidR="00BC0024" w:rsidRPr="008C6183">
        <w:rPr>
          <w:rFonts w:asciiTheme="minorHAnsi" w:eastAsia="Times New Roman" w:hAnsiTheme="minorHAnsi" w:cs="Courier New"/>
          <w:lang w:val="en-GB" w:eastAsia="en-US"/>
        </w:rPr>
        <w:t>Drilling Contractor</w:t>
      </w:r>
      <w:r w:rsidRPr="008C6183">
        <w:rPr>
          <w:rFonts w:asciiTheme="minorHAnsi" w:eastAsia="Times New Roman" w:hAnsiTheme="minorHAnsi" w:cs="Courier New"/>
          <w:lang w:val="en-GB" w:eastAsia="en-US"/>
        </w:rPr>
        <w:t xml:space="preserve"> shall make his own arrangement to acquire or lease the land necessary for the establishment of the base camp and safety for all the staff and the community. However</w:t>
      </w:r>
      <w:r w:rsidR="00EA32A8" w:rsidRPr="008C6183">
        <w:rPr>
          <w:rFonts w:asciiTheme="minorHAnsi" w:eastAsia="Times New Roman" w:hAnsiTheme="minorHAnsi" w:cs="Courier New"/>
          <w:lang w:val="en-GB" w:eastAsia="en-US"/>
        </w:rPr>
        <w:t>,</w:t>
      </w:r>
      <w:r w:rsidRPr="008C6183">
        <w:rPr>
          <w:rFonts w:asciiTheme="minorHAnsi" w:eastAsia="Times New Roman" w:hAnsiTheme="minorHAnsi" w:cs="Courier New"/>
          <w:lang w:val="en-GB" w:eastAsia="en-US"/>
        </w:rPr>
        <w:t xml:space="preserve"> </w:t>
      </w:r>
      <w:r w:rsidR="00112522" w:rsidRPr="008C6183">
        <w:rPr>
          <w:rFonts w:asciiTheme="minorHAnsi" w:eastAsia="Times New Roman" w:hAnsiTheme="minorHAnsi" w:cs="Courier New"/>
          <w:lang w:val="en-GB" w:eastAsia="en-US"/>
        </w:rPr>
        <w:t xml:space="preserve">the </w:t>
      </w:r>
      <w:r w:rsidRPr="008C6183">
        <w:rPr>
          <w:rFonts w:asciiTheme="minorHAnsi" w:eastAsia="Times New Roman" w:hAnsiTheme="minorHAnsi" w:cs="Courier New"/>
          <w:lang w:val="en-GB" w:eastAsia="en-US"/>
        </w:rPr>
        <w:t xml:space="preserve">location of the base camp shall </w:t>
      </w:r>
      <w:r w:rsidR="00560459" w:rsidRPr="008C6183">
        <w:rPr>
          <w:rFonts w:asciiTheme="minorHAnsi" w:eastAsia="Times New Roman" w:hAnsiTheme="minorHAnsi" w:cs="Courier New"/>
          <w:lang w:val="en-GB" w:eastAsia="en-US"/>
        </w:rPr>
        <w:t xml:space="preserve">require </w:t>
      </w:r>
      <w:r w:rsidRPr="008C6183">
        <w:rPr>
          <w:rFonts w:asciiTheme="minorHAnsi" w:eastAsia="Times New Roman" w:hAnsiTheme="minorHAnsi" w:cs="Courier New"/>
          <w:lang w:val="en-GB" w:eastAsia="en-US"/>
        </w:rPr>
        <w:t xml:space="preserve">approval of the </w:t>
      </w:r>
      <w:r w:rsidR="00BC0024" w:rsidRPr="008C6183">
        <w:rPr>
          <w:lang w:val="en-GB"/>
        </w:rPr>
        <w:t>Supervisor</w:t>
      </w:r>
      <w:r w:rsidRPr="008C6183">
        <w:rPr>
          <w:rFonts w:asciiTheme="minorHAnsi" w:eastAsia="Times New Roman" w:hAnsiTheme="minorHAnsi" w:cs="Courier New"/>
          <w:lang w:val="en-GB" w:eastAsia="en-US"/>
        </w:rPr>
        <w:t>.</w:t>
      </w:r>
    </w:p>
    <w:p w:rsidR="0069577E" w:rsidRPr="008C6183" w:rsidRDefault="00521E73" w:rsidP="0069577E">
      <w:pPr>
        <w:rPr>
          <w:rFonts w:asciiTheme="minorHAnsi" w:hAnsiTheme="minorHAnsi" w:cs="Courier New"/>
          <w:lang w:val="en-GB"/>
        </w:rPr>
      </w:pPr>
      <w:r w:rsidRPr="00E41EFC">
        <w:rPr>
          <w:rFonts w:asciiTheme="minorHAnsi" w:hAnsiTheme="minorHAnsi" w:cs="Courier New"/>
          <w:b/>
          <w:i/>
          <w:lang w:val="en-GB"/>
        </w:rPr>
        <w:lastRenderedPageBreak/>
        <w:t>[</w:t>
      </w:r>
      <w:r w:rsidRPr="00E41EFC">
        <w:rPr>
          <w:rFonts w:asciiTheme="minorHAnsi" w:hAnsiTheme="minorHAnsi" w:cs="Courier New"/>
          <w:b/>
          <w:i/>
          <w:highlight w:val="lightGray"/>
          <w:lang w:val="en-GB"/>
        </w:rPr>
        <w:t>Delete the following</w:t>
      </w:r>
      <w:r w:rsidR="00565123" w:rsidRPr="00E41EFC">
        <w:rPr>
          <w:rFonts w:asciiTheme="minorHAnsi" w:hAnsiTheme="minorHAnsi" w:cs="Courier New"/>
          <w:b/>
          <w:i/>
          <w:highlight w:val="lightGray"/>
          <w:lang w:val="en-GB"/>
        </w:rPr>
        <w:t xml:space="preserve"> paragraph</w:t>
      </w:r>
      <w:r w:rsidRPr="00E41EFC">
        <w:rPr>
          <w:rFonts w:asciiTheme="minorHAnsi" w:hAnsiTheme="minorHAnsi" w:cs="Courier New"/>
          <w:b/>
          <w:i/>
          <w:highlight w:val="lightGray"/>
          <w:lang w:val="en-GB"/>
        </w:rPr>
        <w:t xml:space="preserve"> if not applicable, such as on small projects where no base camp is required</w:t>
      </w:r>
      <w:r w:rsidRPr="00E41EFC">
        <w:rPr>
          <w:rFonts w:asciiTheme="minorHAnsi" w:hAnsiTheme="minorHAnsi" w:cs="Courier New"/>
          <w:b/>
          <w:i/>
          <w:lang w:val="en-GB"/>
        </w:rPr>
        <w:t>]</w:t>
      </w:r>
      <w:r w:rsidRPr="008C6183">
        <w:rPr>
          <w:rFonts w:asciiTheme="minorHAnsi" w:hAnsiTheme="minorHAnsi" w:cs="Courier New"/>
          <w:lang w:val="en-GB"/>
        </w:rPr>
        <w:t>.</w:t>
      </w:r>
      <w:r w:rsidRPr="008C6183">
        <w:rPr>
          <w:rFonts w:asciiTheme="minorHAnsi" w:hAnsiTheme="minorHAnsi" w:cs="Courier New"/>
          <w:b/>
          <w:lang w:val="en-GB"/>
        </w:rPr>
        <w:t xml:space="preserve"> </w:t>
      </w:r>
      <w:r w:rsidR="0069577E" w:rsidRPr="008C6183">
        <w:rPr>
          <w:rFonts w:asciiTheme="minorHAnsi" w:hAnsiTheme="minorHAnsi" w:cs="Courier New"/>
          <w:lang w:val="en-GB"/>
        </w:rPr>
        <w:t xml:space="preserve">The </w:t>
      </w:r>
      <w:r w:rsidR="00BC0024" w:rsidRPr="008C6183">
        <w:rPr>
          <w:rFonts w:asciiTheme="minorHAnsi" w:hAnsiTheme="minorHAnsi" w:cs="Courier New"/>
          <w:lang w:val="en-GB"/>
        </w:rPr>
        <w:t>Drilling Contractor</w:t>
      </w:r>
      <w:r w:rsidR="0069577E" w:rsidRPr="008C6183">
        <w:rPr>
          <w:rFonts w:asciiTheme="minorHAnsi" w:hAnsiTheme="minorHAnsi" w:cs="Courier New"/>
          <w:lang w:val="en-GB"/>
        </w:rPr>
        <w:t xml:space="preserve"> shall submit a plan and layout of the proposed base camp for the approval of the </w:t>
      </w:r>
      <w:r w:rsidR="00BC0024" w:rsidRPr="008C6183">
        <w:rPr>
          <w:lang w:val="en-GB"/>
        </w:rPr>
        <w:t>Supervisor</w:t>
      </w:r>
      <w:r w:rsidRPr="008C6183">
        <w:rPr>
          <w:rFonts w:asciiTheme="minorHAnsi" w:hAnsiTheme="minorHAnsi" w:cs="Courier New"/>
          <w:lang w:val="en-GB"/>
        </w:rPr>
        <w:t xml:space="preserve"> </w:t>
      </w:r>
      <w:r w:rsidR="0069577E" w:rsidRPr="008C6183">
        <w:rPr>
          <w:rFonts w:asciiTheme="minorHAnsi" w:hAnsiTheme="minorHAnsi" w:cs="Courier New"/>
          <w:lang w:val="en-GB"/>
        </w:rPr>
        <w:t>with provisions for the following</w:t>
      </w:r>
      <w:r w:rsidR="00757D14" w:rsidRPr="008C6183">
        <w:rPr>
          <w:rFonts w:asciiTheme="minorHAnsi" w:hAnsiTheme="minorHAnsi" w:cs="Courier New"/>
          <w:lang w:val="en-GB"/>
        </w:rPr>
        <w:t>:</w:t>
      </w:r>
    </w:p>
    <w:p w:rsidR="0069577E" w:rsidRPr="008C6183" w:rsidRDefault="0069577E" w:rsidP="006B1043">
      <w:pPr>
        <w:pStyle w:val="Ind01"/>
      </w:pPr>
      <w:r w:rsidRPr="008C6183">
        <w:t>Office and residential accommodation a</w:t>
      </w:r>
      <w:r w:rsidR="00235143" w:rsidRPr="008C6183">
        <w:t>nd catering facilities for the c</w:t>
      </w:r>
      <w:r w:rsidRPr="008C6183">
        <w:t xml:space="preserve">ontractor’s staff </w:t>
      </w:r>
    </w:p>
    <w:p w:rsidR="0069577E" w:rsidRPr="008C6183" w:rsidRDefault="0069577E" w:rsidP="006B1043">
      <w:pPr>
        <w:pStyle w:val="Ind01"/>
        <w:spacing w:after="40"/>
      </w:pPr>
      <w:r w:rsidRPr="008C6183">
        <w:t xml:space="preserve">Sufficient storage for the </w:t>
      </w:r>
      <w:r w:rsidR="00BC0024" w:rsidRPr="008C6183">
        <w:t>Drilling Contractor</w:t>
      </w:r>
      <w:r w:rsidRPr="008C6183">
        <w:t xml:space="preserve">’s equipment and supplies including </w:t>
      </w:r>
    </w:p>
    <w:p w:rsidR="0069577E" w:rsidRPr="006B1043" w:rsidRDefault="0069577E" w:rsidP="006B1043">
      <w:pPr>
        <w:pStyle w:val="Orientind04"/>
        <w:ind w:left="851" w:hanging="284"/>
        <w:rPr>
          <w:sz w:val="20"/>
          <w:szCs w:val="20"/>
          <w:lang w:val="en-GB"/>
        </w:rPr>
      </w:pPr>
      <w:r w:rsidRPr="006B1043">
        <w:rPr>
          <w:sz w:val="20"/>
          <w:szCs w:val="20"/>
          <w:lang w:val="en-GB"/>
        </w:rPr>
        <w:t>fuel storage tanks</w:t>
      </w:r>
    </w:p>
    <w:p w:rsidR="0069577E" w:rsidRPr="006B1043" w:rsidRDefault="0069577E" w:rsidP="006B1043">
      <w:pPr>
        <w:pStyle w:val="Orientind04"/>
        <w:ind w:left="851" w:hanging="284"/>
        <w:rPr>
          <w:sz w:val="20"/>
          <w:szCs w:val="20"/>
          <w:lang w:val="en-GB"/>
        </w:rPr>
      </w:pPr>
      <w:r w:rsidRPr="006B1043">
        <w:rPr>
          <w:sz w:val="20"/>
          <w:szCs w:val="20"/>
          <w:lang w:val="en-GB"/>
        </w:rPr>
        <w:t>equipment repairs facilities</w:t>
      </w:r>
    </w:p>
    <w:p w:rsidR="0069577E" w:rsidRPr="006B1043" w:rsidRDefault="0069577E" w:rsidP="006B1043">
      <w:pPr>
        <w:pStyle w:val="Orientind04"/>
        <w:ind w:left="851" w:hanging="284"/>
        <w:rPr>
          <w:sz w:val="20"/>
          <w:szCs w:val="20"/>
          <w:lang w:val="en-GB"/>
        </w:rPr>
      </w:pPr>
      <w:r w:rsidRPr="006B1043">
        <w:rPr>
          <w:sz w:val="20"/>
          <w:szCs w:val="20"/>
          <w:lang w:val="en-GB"/>
        </w:rPr>
        <w:t xml:space="preserve">covered storage for </w:t>
      </w:r>
      <w:r w:rsidR="000B4C96" w:rsidRPr="006B1043">
        <w:rPr>
          <w:sz w:val="20"/>
          <w:szCs w:val="20"/>
          <w:lang w:val="en-GB"/>
        </w:rPr>
        <w:t>u</w:t>
      </w:r>
      <w:r w:rsidRPr="006B1043">
        <w:rPr>
          <w:sz w:val="20"/>
          <w:szCs w:val="20"/>
          <w:lang w:val="en-GB"/>
        </w:rPr>
        <w:t>PVC casings and screens</w:t>
      </w:r>
    </w:p>
    <w:p w:rsidR="00430618" w:rsidRPr="008C6183" w:rsidRDefault="00430618" w:rsidP="00430618">
      <w:pPr>
        <w:rPr>
          <w:rFonts w:asciiTheme="minorHAnsi" w:eastAsia="Times New Roman" w:hAnsiTheme="minorHAnsi" w:cs="Courier New"/>
          <w:lang w:val="en-GB" w:eastAsia="en-US"/>
        </w:rPr>
      </w:pPr>
      <w:r w:rsidRPr="008C6183">
        <w:rPr>
          <w:rFonts w:asciiTheme="minorHAnsi" w:eastAsia="Times New Roman" w:hAnsiTheme="minorHAnsi" w:cs="Courier New"/>
          <w:lang w:val="en-GB" w:eastAsia="en-US"/>
        </w:rPr>
        <w:t xml:space="preserve">The </w:t>
      </w:r>
      <w:r w:rsidR="00511D0E" w:rsidRPr="008C6183">
        <w:rPr>
          <w:rFonts w:asciiTheme="minorHAnsi" w:eastAsia="Times New Roman" w:hAnsiTheme="minorHAnsi" w:cs="Courier New"/>
          <w:lang w:val="en-GB" w:eastAsia="en-US"/>
        </w:rPr>
        <w:t>contractor</w:t>
      </w:r>
      <w:r w:rsidRPr="008C6183">
        <w:rPr>
          <w:rFonts w:asciiTheme="minorHAnsi" w:eastAsia="Times New Roman" w:hAnsiTheme="minorHAnsi" w:cs="Courier New"/>
          <w:lang w:val="en-GB" w:eastAsia="en-US"/>
        </w:rPr>
        <w:t xml:space="preserve"> shall, with due care and diligence, execute and maintain the </w:t>
      </w:r>
      <w:r w:rsidR="00B93007" w:rsidRPr="008C6183">
        <w:rPr>
          <w:rFonts w:asciiTheme="minorHAnsi" w:eastAsia="Times New Roman" w:hAnsiTheme="minorHAnsi" w:cs="Courier New"/>
          <w:lang w:val="en-GB" w:eastAsia="en-US"/>
        </w:rPr>
        <w:t>work</w:t>
      </w:r>
      <w:r w:rsidRPr="008C6183">
        <w:rPr>
          <w:rFonts w:asciiTheme="minorHAnsi" w:eastAsia="Times New Roman" w:hAnsiTheme="minorHAnsi" w:cs="Courier New"/>
          <w:lang w:val="en-GB" w:eastAsia="en-US"/>
        </w:rPr>
        <w:t>s and provide all labo</w:t>
      </w:r>
      <w:r w:rsidR="00031233" w:rsidRPr="008C6183">
        <w:rPr>
          <w:rFonts w:asciiTheme="minorHAnsi" w:eastAsia="Times New Roman" w:hAnsiTheme="minorHAnsi" w:cs="Courier New"/>
          <w:lang w:val="en-GB" w:eastAsia="en-US"/>
        </w:rPr>
        <w:t>u</w:t>
      </w:r>
      <w:r w:rsidRPr="008C6183">
        <w:rPr>
          <w:rFonts w:asciiTheme="minorHAnsi" w:eastAsia="Times New Roman" w:hAnsiTheme="minorHAnsi" w:cs="Courier New"/>
          <w:lang w:val="en-GB" w:eastAsia="en-US"/>
        </w:rPr>
        <w:t xml:space="preserve">r, materials, equipment, transportation and other facilities necessary to substantially complete the </w:t>
      </w:r>
      <w:r w:rsidR="0069577E" w:rsidRPr="008C6183">
        <w:rPr>
          <w:rFonts w:asciiTheme="minorHAnsi" w:eastAsia="Times New Roman" w:hAnsiTheme="minorHAnsi" w:cs="Courier New"/>
          <w:lang w:val="en-GB" w:eastAsia="en-US"/>
        </w:rPr>
        <w:t>w</w:t>
      </w:r>
      <w:r w:rsidRPr="008C6183">
        <w:rPr>
          <w:rFonts w:asciiTheme="minorHAnsi" w:eastAsia="Times New Roman" w:hAnsiTheme="minorHAnsi" w:cs="Courier New"/>
          <w:lang w:val="en-GB" w:eastAsia="en-US"/>
        </w:rPr>
        <w:t>orks by the</w:t>
      </w:r>
      <w:r w:rsidR="00EA32A8" w:rsidRPr="008C6183">
        <w:rPr>
          <w:rFonts w:asciiTheme="minorHAnsi" w:eastAsia="Times New Roman" w:hAnsiTheme="minorHAnsi" w:cs="Courier New"/>
          <w:lang w:val="en-GB" w:eastAsia="en-US"/>
        </w:rPr>
        <w:t xml:space="preserve"> </w:t>
      </w:r>
      <w:r w:rsidR="00112522" w:rsidRPr="008C6183">
        <w:rPr>
          <w:rFonts w:asciiTheme="minorHAnsi" w:eastAsia="Times New Roman" w:hAnsiTheme="minorHAnsi" w:cs="Courier New"/>
          <w:lang w:val="en-GB" w:eastAsia="en-US"/>
        </w:rPr>
        <w:t xml:space="preserve">planned </w:t>
      </w:r>
      <w:r w:rsidR="0069577E" w:rsidRPr="008C6183">
        <w:rPr>
          <w:rFonts w:asciiTheme="minorHAnsi" w:eastAsia="Times New Roman" w:hAnsiTheme="minorHAnsi" w:cs="Courier New"/>
          <w:lang w:val="en-GB" w:eastAsia="en-US"/>
        </w:rPr>
        <w:t>c</w:t>
      </w:r>
      <w:r w:rsidRPr="008C6183">
        <w:rPr>
          <w:rFonts w:asciiTheme="minorHAnsi" w:eastAsia="Times New Roman" w:hAnsiTheme="minorHAnsi" w:cs="Courier New"/>
          <w:lang w:val="en-GB" w:eastAsia="en-US"/>
        </w:rPr>
        <w:t xml:space="preserve">ompletion </w:t>
      </w:r>
      <w:r w:rsidR="0069577E" w:rsidRPr="008C6183">
        <w:rPr>
          <w:rFonts w:asciiTheme="minorHAnsi" w:eastAsia="Times New Roman" w:hAnsiTheme="minorHAnsi" w:cs="Courier New"/>
          <w:lang w:val="en-GB" w:eastAsia="en-US"/>
        </w:rPr>
        <w:t>d</w:t>
      </w:r>
      <w:r w:rsidRPr="008C6183">
        <w:rPr>
          <w:rFonts w:asciiTheme="minorHAnsi" w:eastAsia="Times New Roman" w:hAnsiTheme="minorHAnsi" w:cs="Courier New"/>
          <w:lang w:val="en-GB" w:eastAsia="en-US"/>
        </w:rPr>
        <w:t xml:space="preserve">ate, and in accordance with the </w:t>
      </w:r>
      <w:r w:rsidR="0069577E" w:rsidRPr="008C6183">
        <w:rPr>
          <w:rFonts w:asciiTheme="minorHAnsi" w:eastAsia="Times New Roman" w:hAnsiTheme="minorHAnsi" w:cs="Courier New"/>
          <w:lang w:val="en-GB" w:eastAsia="en-US"/>
        </w:rPr>
        <w:t>requirements</w:t>
      </w:r>
      <w:r w:rsidR="00112522" w:rsidRPr="008C6183">
        <w:rPr>
          <w:rFonts w:asciiTheme="minorHAnsi" w:eastAsia="Times New Roman" w:hAnsiTheme="minorHAnsi" w:cs="Courier New"/>
          <w:lang w:val="en-GB" w:eastAsia="en-US"/>
        </w:rPr>
        <w:t xml:space="preserve">, </w:t>
      </w:r>
      <w:r w:rsidR="0069577E" w:rsidRPr="008C6183">
        <w:rPr>
          <w:rFonts w:asciiTheme="minorHAnsi" w:eastAsia="Times New Roman" w:hAnsiTheme="minorHAnsi" w:cs="Courier New"/>
          <w:lang w:val="en-GB" w:eastAsia="en-US"/>
        </w:rPr>
        <w:t>d</w:t>
      </w:r>
      <w:r w:rsidRPr="008C6183">
        <w:rPr>
          <w:rFonts w:asciiTheme="minorHAnsi" w:eastAsia="Times New Roman" w:hAnsiTheme="minorHAnsi" w:cs="Courier New"/>
          <w:lang w:val="en-GB" w:eastAsia="en-US"/>
        </w:rPr>
        <w:t>ocuments and the standards defined by</w:t>
      </w:r>
      <w:r w:rsidR="0069577E" w:rsidRPr="008C6183">
        <w:rPr>
          <w:rFonts w:asciiTheme="minorHAnsi" w:eastAsia="Times New Roman" w:hAnsiTheme="minorHAnsi" w:cs="Courier New"/>
          <w:lang w:val="en-GB" w:eastAsia="en-US"/>
        </w:rPr>
        <w:t xml:space="preserve"> it</w:t>
      </w:r>
      <w:r w:rsidRPr="008C6183">
        <w:rPr>
          <w:rFonts w:asciiTheme="minorHAnsi" w:eastAsia="Times New Roman" w:hAnsiTheme="minorHAnsi" w:cs="Courier New"/>
          <w:lang w:val="en-GB" w:eastAsia="en-US"/>
        </w:rPr>
        <w:t>.</w:t>
      </w:r>
    </w:p>
    <w:p w:rsidR="00430618" w:rsidRPr="008C6183" w:rsidRDefault="00430618" w:rsidP="00430618">
      <w:pPr>
        <w:rPr>
          <w:rFonts w:asciiTheme="minorHAnsi" w:eastAsia="Times New Roman" w:hAnsiTheme="minorHAnsi" w:cs="Courier New"/>
          <w:lang w:val="en-GB" w:eastAsia="en-US"/>
        </w:rPr>
      </w:pPr>
      <w:r w:rsidRPr="008C6183">
        <w:rPr>
          <w:rFonts w:asciiTheme="minorHAnsi" w:eastAsia="Times New Roman" w:hAnsiTheme="minorHAnsi" w:cs="Courier New"/>
          <w:lang w:val="en-GB" w:eastAsia="en-US"/>
        </w:rPr>
        <w:t xml:space="preserve">The </w:t>
      </w:r>
      <w:r w:rsidR="00511D0E" w:rsidRPr="008C6183">
        <w:rPr>
          <w:rFonts w:asciiTheme="minorHAnsi" w:eastAsia="Times New Roman" w:hAnsiTheme="minorHAnsi" w:cs="Courier New"/>
          <w:lang w:val="en-GB" w:eastAsia="en-US"/>
        </w:rPr>
        <w:t xml:space="preserve">contractor </w:t>
      </w:r>
      <w:r w:rsidRPr="008C6183">
        <w:rPr>
          <w:rFonts w:asciiTheme="minorHAnsi" w:eastAsia="Times New Roman" w:hAnsiTheme="minorHAnsi" w:cs="Courier New"/>
          <w:lang w:val="en-GB" w:eastAsia="en-US"/>
        </w:rPr>
        <w:t xml:space="preserve">shall take full responsibility for the adequacy, stability and safety of all </w:t>
      </w:r>
      <w:r w:rsidR="00511D0E" w:rsidRPr="008C6183">
        <w:rPr>
          <w:rFonts w:asciiTheme="minorHAnsi" w:eastAsia="Times New Roman" w:hAnsiTheme="minorHAnsi" w:cs="Courier New"/>
          <w:lang w:val="en-GB" w:eastAsia="en-US"/>
        </w:rPr>
        <w:t xml:space="preserve">site </w:t>
      </w:r>
      <w:r w:rsidRPr="008C6183">
        <w:rPr>
          <w:rFonts w:asciiTheme="minorHAnsi" w:eastAsia="Times New Roman" w:hAnsiTheme="minorHAnsi" w:cs="Courier New"/>
          <w:lang w:val="en-GB" w:eastAsia="en-US"/>
        </w:rPr>
        <w:t xml:space="preserve">operations and methods of drilling, construction and development of boreholes and pump installation and for </w:t>
      </w:r>
      <w:r w:rsidR="00EA32A8" w:rsidRPr="008C6183">
        <w:rPr>
          <w:rFonts w:asciiTheme="minorHAnsi" w:eastAsia="Times New Roman" w:hAnsiTheme="minorHAnsi" w:cs="Courier New"/>
          <w:lang w:val="en-GB" w:eastAsia="en-US"/>
        </w:rPr>
        <w:t xml:space="preserve">the </w:t>
      </w:r>
      <w:r w:rsidRPr="008C6183">
        <w:rPr>
          <w:rFonts w:asciiTheme="minorHAnsi" w:eastAsia="Times New Roman" w:hAnsiTheme="minorHAnsi" w:cs="Courier New"/>
          <w:lang w:val="en-GB" w:eastAsia="en-US"/>
        </w:rPr>
        <w:t xml:space="preserve">security of the </w:t>
      </w:r>
      <w:r w:rsidR="00511D0E" w:rsidRPr="008C6183">
        <w:rPr>
          <w:rFonts w:asciiTheme="minorHAnsi" w:eastAsia="Times New Roman" w:hAnsiTheme="minorHAnsi" w:cs="Courier New"/>
          <w:lang w:val="en-GB" w:eastAsia="en-US"/>
        </w:rPr>
        <w:t xml:space="preserve">site </w:t>
      </w:r>
      <w:r w:rsidRPr="008C6183">
        <w:rPr>
          <w:rFonts w:asciiTheme="minorHAnsi" w:eastAsia="Times New Roman" w:hAnsiTheme="minorHAnsi" w:cs="Courier New"/>
          <w:lang w:val="en-GB" w:eastAsia="en-US"/>
        </w:rPr>
        <w:t>itself, including the security of all</w:t>
      </w:r>
      <w:r w:rsidR="00FD50D6" w:rsidRPr="008C6183">
        <w:rPr>
          <w:rFonts w:asciiTheme="minorHAnsi" w:eastAsia="Times New Roman" w:hAnsiTheme="minorHAnsi" w:cs="Courier New"/>
          <w:lang w:val="en-GB" w:eastAsia="en-US"/>
        </w:rPr>
        <w:t xml:space="preserve"> m</w:t>
      </w:r>
      <w:r w:rsidRPr="008C6183">
        <w:rPr>
          <w:rFonts w:asciiTheme="minorHAnsi" w:eastAsia="Times New Roman" w:hAnsiTheme="minorHAnsi" w:cs="Courier New"/>
          <w:lang w:val="en-GB" w:eastAsia="en-US"/>
        </w:rPr>
        <w:t xml:space="preserve">aterials stored or used on the </w:t>
      </w:r>
      <w:r w:rsidR="00511D0E" w:rsidRPr="008C6183">
        <w:rPr>
          <w:rFonts w:asciiTheme="minorHAnsi" w:eastAsia="Times New Roman" w:hAnsiTheme="minorHAnsi" w:cs="Courier New"/>
          <w:lang w:val="en-GB" w:eastAsia="en-US"/>
        </w:rPr>
        <w:t>site</w:t>
      </w:r>
      <w:r w:rsidRPr="008C6183">
        <w:rPr>
          <w:rFonts w:asciiTheme="minorHAnsi" w:eastAsia="Times New Roman" w:hAnsiTheme="minorHAnsi" w:cs="Courier New"/>
          <w:lang w:val="en-GB" w:eastAsia="en-US"/>
        </w:rPr>
        <w:t>.</w:t>
      </w:r>
    </w:p>
    <w:p w:rsidR="003A137C" w:rsidRPr="008C6183" w:rsidRDefault="00B8531F" w:rsidP="006B1043">
      <w:pPr>
        <w:pStyle w:val="Heading4"/>
        <w:spacing w:before="240"/>
      </w:pPr>
      <w:bookmarkStart w:id="35" w:name="_Toc472080262"/>
      <w:bookmarkStart w:id="36" w:name="_Toc472424299"/>
      <w:bookmarkStart w:id="37" w:name="_Toc507590761"/>
      <w:r w:rsidRPr="008C6183">
        <w:t>2</w:t>
      </w:r>
      <w:r w:rsidR="00E17728" w:rsidRPr="008C6183">
        <w:t>.4</w:t>
      </w:r>
      <w:r w:rsidR="00E41EFC">
        <w:tab/>
      </w:r>
      <w:r w:rsidR="003A137C" w:rsidRPr="008C6183">
        <w:t xml:space="preserve">Inspection of </w:t>
      </w:r>
      <w:r w:rsidR="00EA32A8" w:rsidRPr="008C6183">
        <w:t>M</w:t>
      </w:r>
      <w:r w:rsidR="003A137C" w:rsidRPr="008C6183">
        <w:t xml:space="preserve">aterials and </w:t>
      </w:r>
      <w:r w:rsidR="00EA32A8" w:rsidRPr="008C6183">
        <w:t>E</w:t>
      </w:r>
      <w:r w:rsidR="003A137C" w:rsidRPr="008C6183">
        <w:t>quipment</w:t>
      </w:r>
      <w:bookmarkEnd w:id="35"/>
      <w:bookmarkEnd w:id="36"/>
      <w:bookmarkEnd w:id="37"/>
    </w:p>
    <w:p w:rsidR="00316F53" w:rsidRPr="008C6183" w:rsidRDefault="003A137C" w:rsidP="003A137C">
      <w:pPr>
        <w:rPr>
          <w:rFonts w:asciiTheme="minorHAnsi" w:eastAsia="Times New Roman" w:hAnsiTheme="minorHAnsi" w:cs="Courier New"/>
          <w:lang w:val="en-GB" w:eastAsia="en-US"/>
        </w:rPr>
      </w:pPr>
      <w:r w:rsidRPr="008C6183">
        <w:rPr>
          <w:rFonts w:asciiTheme="minorHAnsi" w:hAnsiTheme="minorHAnsi" w:cs="Courier New"/>
          <w:lang w:val="en-GB"/>
        </w:rPr>
        <w:t xml:space="preserve">The </w:t>
      </w:r>
      <w:r w:rsidR="00BC0024" w:rsidRPr="008C6183">
        <w:rPr>
          <w:rFonts w:asciiTheme="minorHAnsi" w:hAnsiTheme="minorHAnsi" w:cs="Courier New"/>
          <w:lang w:val="en-GB"/>
        </w:rPr>
        <w:t>Drilling Contractor</w:t>
      </w:r>
      <w:r w:rsidR="00235143" w:rsidRPr="008C6183">
        <w:rPr>
          <w:rFonts w:asciiTheme="minorHAnsi" w:hAnsiTheme="minorHAnsi" w:cs="Courier New"/>
          <w:lang w:val="en-GB"/>
        </w:rPr>
        <w:t xml:space="preserve"> shall present to the </w:t>
      </w:r>
      <w:r w:rsidR="00BC0024" w:rsidRPr="008C6183">
        <w:rPr>
          <w:lang w:val="en-GB"/>
        </w:rPr>
        <w:t>Supervisor</w:t>
      </w:r>
      <w:r w:rsidR="000D1AD8" w:rsidRPr="008C6183">
        <w:rPr>
          <w:lang w:val="en-GB"/>
        </w:rPr>
        <w:t xml:space="preserve"> </w:t>
      </w:r>
      <w:r w:rsidRPr="008C6183">
        <w:rPr>
          <w:rFonts w:asciiTheme="minorHAnsi" w:hAnsiTheme="minorHAnsi" w:cs="Courier New"/>
          <w:lang w:val="en-GB"/>
        </w:rPr>
        <w:t xml:space="preserve">the list of equipment and samples of </w:t>
      </w:r>
      <w:r w:rsidRPr="008C6183">
        <w:rPr>
          <w:rFonts w:asciiTheme="minorHAnsi" w:hAnsiTheme="minorHAnsi" w:cs="Courier New"/>
          <w:u w:val="single"/>
          <w:lang w:val="en-GB"/>
        </w:rPr>
        <w:t>mate</w:t>
      </w:r>
      <w:r w:rsidR="006526BE" w:rsidRPr="008C6183">
        <w:rPr>
          <w:rFonts w:asciiTheme="minorHAnsi" w:hAnsiTheme="minorHAnsi" w:cs="Courier New"/>
          <w:u w:val="single"/>
          <w:lang w:val="en-GB"/>
        </w:rPr>
        <w:t>rials</w:t>
      </w:r>
      <w:r w:rsidR="006526BE" w:rsidRPr="008C6183">
        <w:rPr>
          <w:rFonts w:asciiTheme="minorHAnsi" w:hAnsiTheme="minorHAnsi" w:cs="Courier New"/>
          <w:lang w:val="en-GB"/>
        </w:rPr>
        <w:t xml:space="preserve"> to be used on the project as well as</w:t>
      </w:r>
      <w:r w:rsidR="006526BE" w:rsidRPr="008C6183">
        <w:rPr>
          <w:rFonts w:asciiTheme="minorHAnsi" w:eastAsia="Times New Roman" w:hAnsiTheme="minorHAnsi" w:cs="Courier New"/>
          <w:lang w:val="en-GB" w:eastAsia="en-US"/>
        </w:rPr>
        <w:t xml:space="preserve"> relevant information, in sufficient time for </w:t>
      </w:r>
      <w:r w:rsidR="00B86591" w:rsidRPr="008C6183">
        <w:rPr>
          <w:rFonts w:asciiTheme="minorHAnsi" w:eastAsia="Times New Roman" w:hAnsiTheme="minorHAnsi" w:cs="Courier New"/>
          <w:lang w:val="en-GB" w:eastAsia="en-US"/>
        </w:rPr>
        <w:t>the client</w:t>
      </w:r>
      <w:r w:rsidR="006526BE" w:rsidRPr="008C6183">
        <w:rPr>
          <w:rFonts w:asciiTheme="minorHAnsi" w:eastAsia="Times New Roman" w:hAnsiTheme="minorHAnsi" w:cs="Courier New"/>
          <w:lang w:val="en-GB" w:eastAsia="en-US"/>
        </w:rPr>
        <w:t xml:space="preserve"> to complete review of samples. Each </w:t>
      </w:r>
      <w:r w:rsidR="00B86591" w:rsidRPr="008C6183">
        <w:rPr>
          <w:rFonts w:asciiTheme="minorHAnsi" w:eastAsia="Times New Roman" w:hAnsiTheme="minorHAnsi" w:cs="Courier New"/>
          <w:lang w:val="en-GB" w:eastAsia="en-US"/>
        </w:rPr>
        <w:t xml:space="preserve">item </w:t>
      </w:r>
      <w:r w:rsidR="006526BE" w:rsidRPr="008C6183">
        <w:rPr>
          <w:rFonts w:asciiTheme="minorHAnsi" w:eastAsia="Times New Roman" w:hAnsiTheme="minorHAnsi" w:cs="Courier New"/>
          <w:lang w:val="en-GB" w:eastAsia="en-US"/>
        </w:rPr>
        <w:t>shall be labe</w:t>
      </w:r>
      <w:r w:rsidR="00B86591" w:rsidRPr="008C6183">
        <w:rPr>
          <w:rFonts w:asciiTheme="minorHAnsi" w:eastAsia="Times New Roman" w:hAnsiTheme="minorHAnsi" w:cs="Courier New"/>
          <w:lang w:val="en-GB" w:eastAsia="en-US"/>
        </w:rPr>
        <w:t>l</w:t>
      </w:r>
      <w:r w:rsidR="006526BE" w:rsidRPr="008C6183">
        <w:rPr>
          <w:rFonts w:asciiTheme="minorHAnsi" w:eastAsia="Times New Roman" w:hAnsiTheme="minorHAnsi" w:cs="Courier New"/>
          <w:lang w:val="en-GB" w:eastAsia="en-US"/>
        </w:rPr>
        <w:t>led as to origin</w:t>
      </w:r>
      <w:r w:rsidR="00316F53" w:rsidRPr="008C6183">
        <w:rPr>
          <w:rFonts w:asciiTheme="minorHAnsi" w:eastAsia="Times New Roman" w:hAnsiTheme="minorHAnsi" w:cs="Courier New"/>
          <w:lang w:val="en-GB" w:eastAsia="en-US"/>
        </w:rPr>
        <w:t xml:space="preserve"> and intended use in the </w:t>
      </w:r>
      <w:r w:rsidR="00235143" w:rsidRPr="008C6183">
        <w:rPr>
          <w:rFonts w:asciiTheme="minorHAnsi" w:eastAsia="Times New Roman" w:hAnsiTheme="minorHAnsi" w:cs="Courier New"/>
          <w:lang w:val="en-GB" w:eastAsia="en-US"/>
        </w:rPr>
        <w:t>w</w:t>
      </w:r>
      <w:r w:rsidR="00316F53" w:rsidRPr="008C6183">
        <w:rPr>
          <w:rFonts w:asciiTheme="minorHAnsi" w:eastAsia="Times New Roman" w:hAnsiTheme="minorHAnsi" w:cs="Courier New"/>
          <w:lang w:val="en-GB" w:eastAsia="en-US"/>
        </w:rPr>
        <w:t>orks.</w:t>
      </w:r>
    </w:p>
    <w:p w:rsidR="00316F53" w:rsidRPr="008C6183" w:rsidRDefault="006526BE" w:rsidP="003A137C">
      <w:pPr>
        <w:rPr>
          <w:rFonts w:asciiTheme="minorHAnsi" w:eastAsia="Times New Roman" w:hAnsiTheme="minorHAnsi" w:cs="Courier New"/>
          <w:lang w:val="en-GB" w:eastAsia="en-US"/>
        </w:rPr>
      </w:pPr>
      <w:r w:rsidRPr="008C6183">
        <w:rPr>
          <w:rFonts w:asciiTheme="minorHAnsi" w:eastAsia="Times New Roman" w:hAnsiTheme="minorHAnsi" w:cs="Courier New"/>
          <w:lang w:val="en-GB" w:eastAsia="en-US"/>
        </w:rPr>
        <w:t>All materia</w:t>
      </w:r>
      <w:r w:rsidR="00235143" w:rsidRPr="008C6183">
        <w:rPr>
          <w:rFonts w:asciiTheme="minorHAnsi" w:eastAsia="Times New Roman" w:hAnsiTheme="minorHAnsi" w:cs="Courier New"/>
          <w:lang w:val="en-GB" w:eastAsia="en-US"/>
        </w:rPr>
        <w:t>ls used in the course of these w</w:t>
      </w:r>
      <w:r w:rsidRPr="008C6183">
        <w:rPr>
          <w:rFonts w:asciiTheme="minorHAnsi" w:eastAsia="Times New Roman" w:hAnsiTheme="minorHAnsi" w:cs="Courier New"/>
          <w:lang w:val="en-GB" w:eastAsia="en-US"/>
        </w:rPr>
        <w:t xml:space="preserve">orks shall be new and proper for their use. No reusable materials coming from the </w:t>
      </w:r>
      <w:r w:rsidR="00511D0E" w:rsidRPr="008C6183">
        <w:rPr>
          <w:rFonts w:asciiTheme="minorHAnsi" w:eastAsia="Times New Roman" w:hAnsiTheme="minorHAnsi" w:cs="Courier New"/>
          <w:lang w:val="en-GB" w:eastAsia="en-US"/>
        </w:rPr>
        <w:t xml:space="preserve">site </w:t>
      </w:r>
      <w:r w:rsidRPr="008C6183">
        <w:rPr>
          <w:rFonts w:asciiTheme="minorHAnsi" w:eastAsia="Times New Roman" w:hAnsiTheme="minorHAnsi" w:cs="Courier New"/>
          <w:lang w:val="en-GB" w:eastAsia="en-US"/>
        </w:rPr>
        <w:t xml:space="preserve">shall be used unless permitted by the </w:t>
      </w:r>
      <w:r w:rsidR="00235143" w:rsidRPr="008C6183">
        <w:rPr>
          <w:rFonts w:asciiTheme="minorHAnsi" w:eastAsia="Times New Roman" w:hAnsiTheme="minorHAnsi" w:cs="Courier New"/>
          <w:lang w:val="en-GB" w:eastAsia="en-US"/>
        </w:rPr>
        <w:t>c</w:t>
      </w:r>
      <w:r w:rsidR="0069577E" w:rsidRPr="008C6183">
        <w:rPr>
          <w:rFonts w:asciiTheme="minorHAnsi" w:eastAsia="Times New Roman" w:hAnsiTheme="minorHAnsi" w:cs="Courier New"/>
          <w:lang w:val="en-GB" w:eastAsia="en-US"/>
        </w:rPr>
        <w:t>lient</w:t>
      </w:r>
      <w:r w:rsidRPr="008C6183">
        <w:rPr>
          <w:rFonts w:asciiTheme="minorHAnsi" w:eastAsia="Times New Roman" w:hAnsiTheme="minorHAnsi" w:cs="Courier New"/>
          <w:lang w:val="en-GB" w:eastAsia="en-US"/>
        </w:rPr>
        <w:t xml:space="preserve">. Other materials shall be stored on </w:t>
      </w:r>
      <w:r w:rsidR="00511D0E" w:rsidRPr="008C6183">
        <w:rPr>
          <w:rFonts w:asciiTheme="minorHAnsi" w:eastAsia="Times New Roman" w:hAnsiTheme="minorHAnsi" w:cs="Courier New"/>
          <w:lang w:val="en-GB" w:eastAsia="en-US"/>
        </w:rPr>
        <w:t xml:space="preserve">site </w:t>
      </w:r>
      <w:r w:rsidRPr="008C6183">
        <w:rPr>
          <w:rFonts w:asciiTheme="minorHAnsi" w:eastAsia="Times New Roman" w:hAnsiTheme="minorHAnsi" w:cs="Courier New"/>
          <w:lang w:val="en-GB" w:eastAsia="en-US"/>
        </w:rPr>
        <w:t xml:space="preserve">until the end </w:t>
      </w:r>
      <w:r w:rsidR="00235143" w:rsidRPr="008C6183">
        <w:rPr>
          <w:rFonts w:asciiTheme="minorHAnsi" w:eastAsia="Times New Roman" w:hAnsiTheme="minorHAnsi" w:cs="Courier New"/>
          <w:lang w:val="en-GB" w:eastAsia="en-US"/>
        </w:rPr>
        <w:t>of the w</w:t>
      </w:r>
      <w:r w:rsidRPr="008C6183">
        <w:rPr>
          <w:rFonts w:asciiTheme="minorHAnsi" w:eastAsia="Times New Roman" w:hAnsiTheme="minorHAnsi" w:cs="Courier New"/>
          <w:lang w:val="en-GB" w:eastAsia="en-US"/>
        </w:rPr>
        <w:t>orks.</w:t>
      </w:r>
    </w:p>
    <w:p w:rsidR="003A137C" w:rsidRPr="008C6183" w:rsidRDefault="006526BE" w:rsidP="003A137C">
      <w:pPr>
        <w:rPr>
          <w:rFonts w:asciiTheme="minorHAnsi" w:hAnsiTheme="minorHAnsi" w:cs="Courier New"/>
          <w:lang w:val="en-GB"/>
        </w:rPr>
      </w:pPr>
      <w:r w:rsidRPr="008C6183">
        <w:rPr>
          <w:rFonts w:asciiTheme="minorHAnsi" w:eastAsia="Times New Roman" w:hAnsiTheme="minorHAnsi" w:cs="Courier New"/>
          <w:lang w:val="en-GB" w:eastAsia="en-US"/>
        </w:rPr>
        <w:t>All materials, equipment and products shall be installed in accordance with the written recommendations of the manufacturer</w:t>
      </w:r>
      <w:r w:rsidR="00D50E9D" w:rsidRPr="008C6183">
        <w:rPr>
          <w:rFonts w:asciiTheme="minorHAnsi" w:eastAsia="Times New Roman" w:hAnsiTheme="minorHAnsi" w:cs="Courier New"/>
          <w:lang w:val="en-GB" w:eastAsia="en-US"/>
        </w:rPr>
        <w:t>/supplier</w:t>
      </w:r>
      <w:r w:rsidRPr="008C6183">
        <w:rPr>
          <w:rFonts w:asciiTheme="minorHAnsi" w:eastAsia="Times New Roman" w:hAnsiTheme="minorHAnsi" w:cs="Courier New"/>
          <w:lang w:val="en-GB" w:eastAsia="en-US"/>
        </w:rPr>
        <w:t xml:space="preserve">. </w:t>
      </w:r>
      <w:r w:rsidR="003A137C" w:rsidRPr="008C6183">
        <w:rPr>
          <w:rFonts w:asciiTheme="minorHAnsi" w:hAnsiTheme="minorHAnsi" w:cs="Courier New"/>
          <w:lang w:val="en-GB"/>
        </w:rPr>
        <w:t xml:space="preserve">The </w:t>
      </w:r>
      <w:r w:rsidR="00BC0024" w:rsidRPr="008C6183">
        <w:rPr>
          <w:rFonts w:asciiTheme="minorHAnsi" w:hAnsiTheme="minorHAnsi" w:cs="Courier New"/>
          <w:lang w:val="en-GB"/>
        </w:rPr>
        <w:t>Drilling Contractor</w:t>
      </w:r>
      <w:r w:rsidR="003A137C" w:rsidRPr="008C6183">
        <w:rPr>
          <w:rFonts w:asciiTheme="minorHAnsi" w:hAnsiTheme="minorHAnsi" w:cs="Courier New"/>
          <w:lang w:val="en-GB"/>
        </w:rPr>
        <w:t xml:space="preserve"> is not allowed to start work until the </w:t>
      </w:r>
      <w:r w:rsidR="00BC0024" w:rsidRPr="008C6183">
        <w:rPr>
          <w:rFonts w:asciiTheme="minorHAnsi" w:hAnsiTheme="minorHAnsi" w:cs="Courier New"/>
          <w:lang w:val="en-GB"/>
        </w:rPr>
        <w:t>Supervisor</w:t>
      </w:r>
      <w:r w:rsidR="00B93007" w:rsidRPr="008C6183">
        <w:rPr>
          <w:rFonts w:asciiTheme="minorHAnsi" w:hAnsiTheme="minorHAnsi" w:cs="Courier New"/>
          <w:lang w:val="en-GB"/>
        </w:rPr>
        <w:t xml:space="preserve"> </w:t>
      </w:r>
      <w:r w:rsidR="003A137C" w:rsidRPr="008C6183">
        <w:rPr>
          <w:rFonts w:asciiTheme="minorHAnsi" w:hAnsiTheme="minorHAnsi" w:cs="Courier New"/>
          <w:lang w:val="en-GB"/>
        </w:rPr>
        <w:t>has checked and approv</w:t>
      </w:r>
      <w:r w:rsidRPr="008C6183">
        <w:rPr>
          <w:rFonts w:asciiTheme="minorHAnsi" w:hAnsiTheme="minorHAnsi" w:cs="Courier New"/>
          <w:lang w:val="en-GB"/>
        </w:rPr>
        <w:t>ed the equipment and materials.</w:t>
      </w:r>
    </w:p>
    <w:p w:rsidR="003A137C" w:rsidRPr="008C6183" w:rsidRDefault="00B8531F" w:rsidP="006B1043">
      <w:pPr>
        <w:pStyle w:val="Heading4"/>
        <w:spacing w:before="240"/>
      </w:pPr>
      <w:bookmarkStart w:id="38" w:name="_Toc472597403"/>
      <w:bookmarkStart w:id="39" w:name="_Toc507590763"/>
      <w:r w:rsidRPr="008C6183">
        <w:t>2</w:t>
      </w:r>
      <w:r w:rsidR="00FE675A" w:rsidRPr="008C6183">
        <w:t>.</w:t>
      </w:r>
      <w:r w:rsidR="00343F6F" w:rsidRPr="008C6183">
        <w:t>5</w:t>
      </w:r>
      <w:r w:rsidR="00E41EFC">
        <w:tab/>
      </w:r>
      <w:r w:rsidR="003A137C" w:rsidRPr="008C6183">
        <w:t xml:space="preserve">Traffic </w:t>
      </w:r>
      <w:r w:rsidRPr="008C6183">
        <w:t>&amp;</w:t>
      </w:r>
      <w:r w:rsidR="003A137C" w:rsidRPr="008C6183">
        <w:t xml:space="preserve"> Protection of Roads, Properties </w:t>
      </w:r>
      <w:r w:rsidRPr="008C6183">
        <w:t>&amp;</w:t>
      </w:r>
      <w:r w:rsidR="003A137C" w:rsidRPr="008C6183">
        <w:t xml:space="preserve"> Services</w:t>
      </w:r>
      <w:bookmarkEnd w:id="38"/>
      <w:bookmarkEnd w:id="39"/>
    </w:p>
    <w:p w:rsidR="003A137C" w:rsidRPr="008C6183" w:rsidRDefault="003A137C" w:rsidP="00AD4310">
      <w:pPr>
        <w:tabs>
          <w:tab w:val="left" w:pos="7275"/>
        </w:tabs>
        <w:rPr>
          <w:rFonts w:asciiTheme="minorHAnsi" w:hAnsiTheme="minorHAnsi" w:cs="Courier New"/>
          <w:lang w:val="en-GB"/>
        </w:rPr>
      </w:pPr>
      <w:r w:rsidRPr="008C6183">
        <w:rPr>
          <w:rFonts w:asciiTheme="minorHAnsi" w:hAnsiTheme="minorHAnsi" w:cs="Courier New"/>
          <w:lang w:val="en-GB"/>
        </w:rPr>
        <w:t xml:space="preserve">The </w:t>
      </w:r>
      <w:r w:rsidR="00BC0024" w:rsidRPr="008C6183">
        <w:rPr>
          <w:rFonts w:asciiTheme="minorHAnsi" w:hAnsiTheme="minorHAnsi" w:cs="Courier New"/>
          <w:lang w:val="en-GB"/>
        </w:rPr>
        <w:t>Drilling Contractor</w:t>
      </w:r>
      <w:r w:rsidR="00511D0E" w:rsidRPr="008C6183">
        <w:rPr>
          <w:rFonts w:asciiTheme="minorHAnsi" w:eastAsia="Times New Roman" w:hAnsiTheme="minorHAnsi" w:cs="Courier New"/>
          <w:lang w:val="en-GB" w:eastAsia="en-US"/>
        </w:rPr>
        <w:t xml:space="preserve"> </w:t>
      </w:r>
      <w:r w:rsidRPr="008C6183">
        <w:rPr>
          <w:rFonts w:asciiTheme="minorHAnsi" w:hAnsiTheme="minorHAnsi" w:cs="Courier New"/>
          <w:lang w:val="en-GB"/>
        </w:rPr>
        <w:t xml:space="preserve">shall carry out all work in connection with </w:t>
      </w:r>
      <w:r w:rsidR="006526BE" w:rsidRPr="008C6183">
        <w:rPr>
          <w:rFonts w:asciiTheme="minorHAnsi" w:hAnsiTheme="minorHAnsi" w:cs="Courier New"/>
          <w:lang w:val="en-GB"/>
        </w:rPr>
        <w:t>the</w:t>
      </w:r>
      <w:r w:rsidR="00511D0E" w:rsidRPr="008C6183">
        <w:rPr>
          <w:rFonts w:asciiTheme="minorHAnsi" w:hAnsiTheme="minorHAnsi" w:cs="Courier New"/>
          <w:lang w:val="en-GB"/>
        </w:rPr>
        <w:t xml:space="preserve"> c</w:t>
      </w:r>
      <w:r w:rsidRPr="008C6183">
        <w:rPr>
          <w:rFonts w:asciiTheme="minorHAnsi" w:hAnsiTheme="minorHAnsi" w:cs="Courier New"/>
          <w:lang w:val="en-GB"/>
        </w:rPr>
        <w:t xml:space="preserve">ontract so as not to interfere unnecessarily or improperly with the convenience of the public and with access to, use and occupation of roads, footpaths, public services or property not in the </w:t>
      </w:r>
      <w:r w:rsidR="00511D0E" w:rsidRPr="008C6183">
        <w:rPr>
          <w:rFonts w:asciiTheme="minorHAnsi" w:eastAsia="Times New Roman" w:hAnsiTheme="minorHAnsi" w:cs="Courier New"/>
          <w:lang w:val="en-GB" w:eastAsia="en-US"/>
        </w:rPr>
        <w:t xml:space="preserve">contractor's </w:t>
      </w:r>
      <w:r w:rsidRPr="008C6183">
        <w:rPr>
          <w:rFonts w:asciiTheme="minorHAnsi" w:hAnsiTheme="minorHAnsi" w:cs="Courier New"/>
          <w:lang w:val="en-GB"/>
        </w:rPr>
        <w:t>possession.</w:t>
      </w:r>
    </w:p>
    <w:p w:rsidR="003A137C" w:rsidRPr="008C6183" w:rsidRDefault="003A137C" w:rsidP="00AD4310">
      <w:pPr>
        <w:tabs>
          <w:tab w:val="left" w:pos="7275"/>
        </w:tabs>
        <w:rPr>
          <w:rFonts w:asciiTheme="minorHAnsi" w:hAnsiTheme="minorHAnsi" w:cs="Courier New"/>
          <w:lang w:val="en-GB"/>
        </w:rPr>
      </w:pPr>
      <w:r w:rsidRPr="008C6183">
        <w:rPr>
          <w:rFonts w:asciiTheme="minorHAnsi" w:hAnsiTheme="minorHAnsi" w:cs="Courier New"/>
          <w:lang w:val="en-GB"/>
        </w:rPr>
        <w:t xml:space="preserve">The </w:t>
      </w:r>
      <w:r w:rsidR="00BC0024" w:rsidRPr="008C6183">
        <w:rPr>
          <w:rFonts w:asciiTheme="minorHAnsi" w:hAnsiTheme="minorHAnsi" w:cs="Courier New"/>
          <w:lang w:val="en-GB"/>
        </w:rPr>
        <w:t>Drilling Contractor</w:t>
      </w:r>
      <w:r w:rsidR="00511D0E" w:rsidRPr="008C6183">
        <w:rPr>
          <w:rFonts w:asciiTheme="minorHAnsi" w:eastAsia="Times New Roman" w:hAnsiTheme="minorHAnsi" w:cs="Courier New"/>
          <w:lang w:val="en-GB" w:eastAsia="en-US"/>
        </w:rPr>
        <w:t xml:space="preserve"> </w:t>
      </w:r>
      <w:r w:rsidRPr="008C6183">
        <w:rPr>
          <w:rFonts w:asciiTheme="minorHAnsi" w:hAnsiTheme="minorHAnsi" w:cs="Courier New"/>
          <w:lang w:val="en-GB"/>
        </w:rPr>
        <w:t>shall use every reasonable means to prevent damage to roads, bridges and services, and shall select routes and limit extraordinary traffic to avoid unnecessary damage or injury.</w:t>
      </w:r>
    </w:p>
    <w:p w:rsidR="003A137C" w:rsidRPr="008C6183" w:rsidRDefault="003A137C" w:rsidP="00AD4310">
      <w:pPr>
        <w:tabs>
          <w:tab w:val="left" w:pos="7275"/>
        </w:tabs>
        <w:rPr>
          <w:rFonts w:asciiTheme="minorHAnsi" w:hAnsiTheme="minorHAnsi" w:cs="Courier New"/>
          <w:lang w:val="en-GB"/>
        </w:rPr>
      </w:pPr>
      <w:r w:rsidRPr="008C6183">
        <w:rPr>
          <w:rFonts w:asciiTheme="minorHAnsi" w:hAnsiTheme="minorHAnsi" w:cs="Courier New"/>
          <w:lang w:val="en-GB"/>
        </w:rPr>
        <w:t xml:space="preserve">Where necessary to divert or control traffic, the </w:t>
      </w:r>
      <w:r w:rsidR="00511D0E" w:rsidRPr="008C6183">
        <w:rPr>
          <w:rFonts w:asciiTheme="minorHAnsi" w:eastAsia="Times New Roman" w:hAnsiTheme="minorHAnsi" w:cs="Courier New"/>
          <w:lang w:val="en-GB" w:eastAsia="en-US"/>
        </w:rPr>
        <w:t xml:space="preserve">contractor </w:t>
      </w:r>
      <w:r w:rsidRPr="008C6183">
        <w:rPr>
          <w:rFonts w:asciiTheme="minorHAnsi" w:hAnsiTheme="minorHAnsi" w:cs="Courier New"/>
          <w:lang w:val="en-GB"/>
        </w:rPr>
        <w:t>shall, in cooperation with traffic control authorities if required, provide all necessary facilities and resources at his own cost.</w:t>
      </w:r>
    </w:p>
    <w:p w:rsidR="003A137C" w:rsidRPr="008C6183" w:rsidRDefault="003A137C" w:rsidP="00AD4310">
      <w:pPr>
        <w:tabs>
          <w:tab w:val="left" w:pos="7275"/>
        </w:tabs>
        <w:rPr>
          <w:rFonts w:asciiTheme="minorHAnsi" w:hAnsiTheme="minorHAnsi" w:cs="Courier New"/>
          <w:lang w:val="en-GB"/>
        </w:rPr>
      </w:pPr>
      <w:r w:rsidRPr="008C6183">
        <w:rPr>
          <w:rFonts w:asciiTheme="minorHAnsi" w:hAnsiTheme="minorHAnsi" w:cs="Courier New"/>
          <w:lang w:val="en-GB"/>
        </w:rPr>
        <w:t xml:space="preserve">The </w:t>
      </w:r>
      <w:r w:rsidR="00511D0E" w:rsidRPr="008C6183">
        <w:rPr>
          <w:rFonts w:asciiTheme="minorHAnsi" w:eastAsia="Times New Roman" w:hAnsiTheme="minorHAnsi" w:cs="Courier New"/>
          <w:lang w:val="en-GB" w:eastAsia="en-US"/>
        </w:rPr>
        <w:t xml:space="preserve">contractor </w:t>
      </w:r>
      <w:r w:rsidRPr="008C6183">
        <w:rPr>
          <w:rFonts w:asciiTheme="minorHAnsi" w:hAnsiTheme="minorHAnsi" w:cs="Courier New"/>
          <w:lang w:val="en-GB"/>
        </w:rPr>
        <w:t>shall be responsible for and shall pay the cost of any strengthening or improvement of routes to the site, in order to facilitate movement to site of equipment, temporary works, materials</w:t>
      </w:r>
      <w:r w:rsidR="00CA3704" w:rsidRPr="008C6183">
        <w:rPr>
          <w:rFonts w:asciiTheme="minorHAnsi" w:hAnsiTheme="minorHAnsi" w:cs="Courier New"/>
          <w:lang w:val="en-GB"/>
        </w:rPr>
        <w:t xml:space="preserve"> and </w:t>
      </w:r>
      <w:r w:rsidR="00A52045" w:rsidRPr="008C6183">
        <w:rPr>
          <w:rFonts w:asciiTheme="minorHAnsi" w:hAnsiTheme="minorHAnsi" w:cs="Courier New"/>
          <w:lang w:val="en-GB"/>
        </w:rPr>
        <w:t>personnel</w:t>
      </w:r>
      <w:r w:rsidR="00CA3704" w:rsidRPr="008C6183">
        <w:rPr>
          <w:rFonts w:asciiTheme="minorHAnsi" w:hAnsiTheme="minorHAnsi" w:cs="Courier New"/>
          <w:lang w:val="en-GB"/>
        </w:rPr>
        <w:t>.</w:t>
      </w:r>
      <w:r w:rsidRPr="008C6183">
        <w:rPr>
          <w:rFonts w:asciiTheme="minorHAnsi" w:hAnsiTheme="minorHAnsi" w:cs="Courier New"/>
          <w:lang w:val="en-GB"/>
        </w:rPr>
        <w:t xml:space="preserve"> This shall apply to all necessary relocation of services.</w:t>
      </w:r>
    </w:p>
    <w:p w:rsidR="003A137C" w:rsidRPr="008C6183" w:rsidRDefault="003A137C" w:rsidP="00AD4310">
      <w:pPr>
        <w:tabs>
          <w:tab w:val="left" w:pos="7275"/>
        </w:tabs>
        <w:rPr>
          <w:rFonts w:asciiTheme="minorHAnsi" w:hAnsiTheme="minorHAnsi" w:cs="Courier New"/>
          <w:lang w:val="en-GB"/>
        </w:rPr>
      </w:pPr>
      <w:r w:rsidRPr="008C6183">
        <w:rPr>
          <w:rFonts w:asciiTheme="minorHAnsi" w:hAnsiTheme="minorHAnsi" w:cs="Courier New"/>
          <w:lang w:val="en-GB"/>
        </w:rPr>
        <w:t>The above shall also apply to any water</w:t>
      </w:r>
      <w:r w:rsidR="00B93007" w:rsidRPr="008C6183">
        <w:rPr>
          <w:rFonts w:asciiTheme="minorHAnsi" w:hAnsiTheme="minorHAnsi" w:cs="Courier New"/>
          <w:lang w:val="en-GB"/>
        </w:rPr>
        <w:t>borne traffic required for the w</w:t>
      </w:r>
      <w:r w:rsidRPr="008C6183">
        <w:rPr>
          <w:rFonts w:asciiTheme="minorHAnsi" w:hAnsiTheme="minorHAnsi" w:cs="Courier New"/>
          <w:lang w:val="en-GB"/>
        </w:rPr>
        <w:t>orks, in so far as it may affect</w:t>
      </w:r>
      <w:r w:rsidR="007173D9" w:rsidRPr="008C6183">
        <w:rPr>
          <w:rFonts w:asciiTheme="minorHAnsi" w:hAnsiTheme="minorHAnsi" w:cs="Courier New"/>
          <w:lang w:val="en-GB"/>
        </w:rPr>
        <w:t>, for example</w:t>
      </w:r>
      <w:r w:rsidR="002070B4" w:rsidRPr="008C6183">
        <w:rPr>
          <w:rFonts w:asciiTheme="minorHAnsi" w:hAnsiTheme="minorHAnsi" w:cs="Courier New"/>
          <w:lang w:val="en-GB"/>
        </w:rPr>
        <w:t>,</w:t>
      </w:r>
      <w:r w:rsidRPr="008C6183">
        <w:rPr>
          <w:rFonts w:asciiTheme="minorHAnsi" w:hAnsiTheme="minorHAnsi" w:cs="Courier New"/>
          <w:lang w:val="en-GB"/>
        </w:rPr>
        <w:t xml:space="preserve"> docks, jetties</w:t>
      </w:r>
      <w:r w:rsidR="007173D9" w:rsidRPr="008C6183">
        <w:rPr>
          <w:rFonts w:asciiTheme="minorHAnsi" w:hAnsiTheme="minorHAnsi" w:cs="Courier New"/>
          <w:lang w:val="en-GB"/>
        </w:rPr>
        <w:t xml:space="preserve"> or</w:t>
      </w:r>
      <w:r w:rsidRPr="008C6183">
        <w:rPr>
          <w:rFonts w:asciiTheme="minorHAnsi" w:hAnsiTheme="minorHAnsi" w:cs="Courier New"/>
          <w:lang w:val="en-GB"/>
        </w:rPr>
        <w:t xml:space="preserve"> sea walls.</w:t>
      </w:r>
    </w:p>
    <w:p w:rsidR="003A137C" w:rsidRPr="008C6183" w:rsidRDefault="003A137C" w:rsidP="00AD4310">
      <w:pPr>
        <w:tabs>
          <w:tab w:val="left" w:pos="7275"/>
        </w:tabs>
        <w:rPr>
          <w:rFonts w:asciiTheme="minorHAnsi" w:hAnsiTheme="minorHAnsi" w:cs="Courier New"/>
          <w:lang w:val="en-GB"/>
        </w:rPr>
      </w:pPr>
      <w:r w:rsidRPr="008C6183">
        <w:rPr>
          <w:rFonts w:asciiTheme="minorHAnsi" w:hAnsiTheme="minorHAnsi" w:cs="Courier New"/>
          <w:lang w:val="en-GB"/>
        </w:rPr>
        <w:t xml:space="preserve">The </w:t>
      </w:r>
      <w:r w:rsidR="00511D0E" w:rsidRPr="008C6183">
        <w:rPr>
          <w:rFonts w:asciiTheme="minorHAnsi" w:eastAsia="Times New Roman" w:hAnsiTheme="minorHAnsi" w:cs="Courier New"/>
          <w:lang w:val="en-GB" w:eastAsia="en-US"/>
        </w:rPr>
        <w:t xml:space="preserve">contractor </w:t>
      </w:r>
      <w:r w:rsidRPr="008C6183">
        <w:rPr>
          <w:rFonts w:asciiTheme="minorHAnsi" w:hAnsiTheme="minorHAnsi" w:cs="Courier New"/>
          <w:lang w:val="en-GB"/>
        </w:rPr>
        <w:t>shall bear all costs and charges for special or temporary permits required in connection with access to site.</w:t>
      </w:r>
    </w:p>
    <w:p w:rsidR="003A137C" w:rsidRPr="008C6183" w:rsidRDefault="00BA2CAB" w:rsidP="003D7822">
      <w:pPr>
        <w:pStyle w:val="Heading4"/>
      </w:pPr>
      <w:bookmarkStart w:id="40" w:name="_Toc198335660"/>
      <w:bookmarkStart w:id="41" w:name="_Toc472080264"/>
      <w:bookmarkStart w:id="42" w:name="_Toc472424301"/>
      <w:bookmarkStart w:id="43" w:name="_Toc507590764"/>
      <w:r w:rsidRPr="008C6183">
        <w:lastRenderedPageBreak/>
        <w:t>2</w:t>
      </w:r>
      <w:r w:rsidR="00FE675A" w:rsidRPr="008C6183">
        <w:t>.</w:t>
      </w:r>
      <w:r w:rsidR="00343F6F" w:rsidRPr="008C6183">
        <w:t>6</w:t>
      </w:r>
      <w:r w:rsidR="00E41EFC">
        <w:tab/>
      </w:r>
      <w:r w:rsidR="00BC0024" w:rsidRPr="008C6183">
        <w:t>Drilling Contractor</w:t>
      </w:r>
      <w:r w:rsidR="003A137C" w:rsidRPr="008C6183">
        <w:t>’s Personnel, Drilling Equipment and Safety Equipment</w:t>
      </w:r>
      <w:bookmarkEnd w:id="40"/>
      <w:bookmarkEnd w:id="41"/>
      <w:bookmarkEnd w:id="42"/>
      <w:bookmarkEnd w:id="43"/>
    </w:p>
    <w:p w:rsidR="000C009A" w:rsidRPr="00E41EFC" w:rsidRDefault="00AF030A" w:rsidP="00E41EFC">
      <w:pPr>
        <w:pStyle w:val="Heading5"/>
      </w:pPr>
      <w:r w:rsidRPr="00E41EFC">
        <w:t>2.</w:t>
      </w:r>
      <w:r w:rsidR="00343F6F" w:rsidRPr="00E41EFC">
        <w:t>6</w:t>
      </w:r>
      <w:r w:rsidR="00E41EFC" w:rsidRPr="00E41EFC">
        <w:t>.1</w:t>
      </w:r>
      <w:r w:rsidR="00E41EFC" w:rsidRPr="00E41EFC">
        <w:tab/>
      </w:r>
      <w:r w:rsidR="000C009A" w:rsidRPr="00E41EFC">
        <w:t>Personnel</w:t>
      </w:r>
    </w:p>
    <w:p w:rsidR="003A137C" w:rsidRPr="008C6183" w:rsidRDefault="003A137C" w:rsidP="005B3ECB">
      <w:pPr>
        <w:rPr>
          <w:lang w:val="en-GB"/>
        </w:rPr>
      </w:pPr>
      <w:r w:rsidRPr="008C6183">
        <w:rPr>
          <w:lang w:val="en-GB"/>
        </w:rPr>
        <w:t xml:space="preserve">The </w:t>
      </w:r>
      <w:r w:rsidR="00BC0024" w:rsidRPr="008C6183">
        <w:rPr>
          <w:lang w:val="en-GB"/>
        </w:rPr>
        <w:t>Drilling Contractor</w:t>
      </w:r>
      <w:r w:rsidRPr="008C6183">
        <w:rPr>
          <w:lang w:val="en-GB"/>
        </w:rPr>
        <w:t xml:space="preserve"> shall provide capable and experienced personnel to perform the work.</w:t>
      </w:r>
      <w:r w:rsidR="00EA32A8" w:rsidRPr="008C6183">
        <w:rPr>
          <w:lang w:val="en-GB"/>
        </w:rPr>
        <w:t xml:space="preserve"> </w:t>
      </w:r>
      <w:r w:rsidRPr="008C6183">
        <w:rPr>
          <w:lang w:val="en-GB"/>
        </w:rPr>
        <w:t xml:space="preserve">The </w:t>
      </w:r>
      <w:r w:rsidR="00BC0024" w:rsidRPr="008C6183">
        <w:rPr>
          <w:lang w:val="en-GB"/>
        </w:rPr>
        <w:t>Drilling Contractor</w:t>
      </w:r>
      <w:r w:rsidRPr="008C6183">
        <w:rPr>
          <w:lang w:val="en-GB"/>
        </w:rPr>
        <w:t xml:space="preserve">’s </w:t>
      </w:r>
      <w:r w:rsidR="00235143" w:rsidRPr="008C6183">
        <w:rPr>
          <w:lang w:val="en-GB"/>
        </w:rPr>
        <w:t>project m</w:t>
      </w:r>
      <w:r w:rsidRPr="008C6183">
        <w:rPr>
          <w:lang w:val="en-GB"/>
        </w:rPr>
        <w:t xml:space="preserve">anager shall be a hydrogeologist or drilling engineer with at least 10 years of drilling experience who shall be responsible for site operations. At each drill site, the </w:t>
      </w:r>
      <w:r w:rsidR="00BC0024" w:rsidRPr="008C6183">
        <w:rPr>
          <w:lang w:val="en-GB"/>
        </w:rPr>
        <w:t>Drilling Contractor</w:t>
      </w:r>
      <w:r w:rsidRPr="008C6183">
        <w:rPr>
          <w:lang w:val="en-GB"/>
        </w:rPr>
        <w:t xml:space="preserve"> shall also provide a hydrogeologist </w:t>
      </w:r>
      <w:r w:rsidR="000033AF" w:rsidRPr="00E41EFC">
        <w:rPr>
          <w:b/>
          <w:i/>
          <w:szCs w:val="20"/>
          <w:highlight w:val="lightGray"/>
          <w:lang w:val="en-GB"/>
        </w:rPr>
        <w:t>[</w:t>
      </w:r>
      <w:r w:rsidR="00AE2ECE" w:rsidRPr="00E41EFC">
        <w:rPr>
          <w:b/>
          <w:i/>
          <w:szCs w:val="20"/>
          <w:highlight w:val="lightGray"/>
          <w:lang w:val="en-GB"/>
        </w:rPr>
        <w:t xml:space="preserve">Specify </w:t>
      </w:r>
      <w:r w:rsidR="00821728" w:rsidRPr="00E41EFC">
        <w:rPr>
          <w:b/>
          <w:i/>
          <w:szCs w:val="20"/>
          <w:highlight w:val="lightGray"/>
          <w:lang w:val="en-GB"/>
        </w:rPr>
        <w:t xml:space="preserve">degree, </w:t>
      </w:r>
      <w:r w:rsidR="00AE2ECE" w:rsidRPr="00E41EFC">
        <w:rPr>
          <w:b/>
          <w:i/>
          <w:szCs w:val="20"/>
          <w:highlight w:val="lightGray"/>
          <w:lang w:val="en-GB"/>
        </w:rPr>
        <w:t>diploma or c</w:t>
      </w:r>
      <w:r w:rsidR="000033AF" w:rsidRPr="00E41EFC">
        <w:rPr>
          <w:b/>
          <w:i/>
          <w:szCs w:val="20"/>
          <w:highlight w:val="lightGray"/>
          <w:lang w:val="en-GB"/>
        </w:rPr>
        <w:t>ertificate]</w:t>
      </w:r>
      <w:r w:rsidR="00AE2ECE" w:rsidRPr="008C6183">
        <w:rPr>
          <w:lang w:val="en-GB"/>
        </w:rPr>
        <w:t xml:space="preserve"> </w:t>
      </w:r>
      <w:r w:rsidRPr="008C6183">
        <w:rPr>
          <w:lang w:val="en-GB"/>
        </w:rPr>
        <w:t>or drilling engineer with at least 5 years’ experience and other suitable staff</w:t>
      </w:r>
      <w:r w:rsidR="00AE2ECE" w:rsidRPr="008C6183">
        <w:rPr>
          <w:lang w:val="en-GB"/>
        </w:rPr>
        <w:t xml:space="preserve"> </w:t>
      </w:r>
      <w:r w:rsidR="000033AF" w:rsidRPr="00E41EFC">
        <w:rPr>
          <w:b/>
          <w:i/>
          <w:szCs w:val="20"/>
          <w:highlight w:val="lightGray"/>
          <w:lang w:val="en-GB"/>
        </w:rPr>
        <w:t>[</w:t>
      </w:r>
      <w:r w:rsidR="00AE2ECE" w:rsidRPr="00E41EFC">
        <w:rPr>
          <w:b/>
          <w:i/>
          <w:szCs w:val="20"/>
          <w:highlight w:val="lightGray"/>
          <w:lang w:val="en-GB"/>
        </w:rPr>
        <w:t>to be more specific in this section</w:t>
      </w:r>
      <w:r w:rsidR="000033AF" w:rsidRPr="00E41EFC">
        <w:rPr>
          <w:b/>
          <w:i/>
          <w:szCs w:val="20"/>
          <w:lang w:val="en-GB"/>
        </w:rPr>
        <w:t>]</w:t>
      </w:r>
      <w:r w:rsidRPr="008C6183">
        <w:rPr>
          <w:lang w:val="en-GB"/>
        </w:rPr>
        <w:t xml:space="preserve"> to perform the work. Changes in personnel during the execution of t</w:t>
      </w:r>
      <w:r w:rsidR="00511D0E" w:rsidRPr="008C6183">
        <w:rPr>
          <w:lang w:val="en-GB"/>
        </w:rPr>
        <w:t>he c</w:t>
      </w:r>
      <w:r w:rsidRPr="008C6183">
        <w:rPr>
          <w:lang w:val="en-GB"/>
        </w:rPr>
        <w:t xml:space="preserve">ontract shall be done subject to the approval of the </w:t>
      </w:r>
      <w:r w:rsidR="00BC0024" w:rsidRPr="008C6183">
        <w:rPr>
          <w:lang w:val="en-GB"/>
        </w:rPr>
        <w:t>Supervisor</w:t>
      </w:r>
      <w:r w:rsidR="000D1AD8" w:rsidRPr="008C6183">
        <w:rPr>
          <w:lang w:val="en-GB"/>
        </w:rPr>
        <w:t xml:space="preserve"> or Designated Representative</w:t>
      </w:r>
      <w:r w:rsidR="00A52045" w:rsidRPr="008C6183">
        <w:rPr>
          <w:lang w:val="en-GB"/>
        </w:rPr>
        <w:t xml:space="preserve"> </w:t>
      </w:r>
      <w:r w:rsidR="00A52045" w:rsidRPr="00E41EFC">
        <w:rPr>
          <w:b/>
          <w:i/>
          <w:lang w:val="en-GB"/>
        </w:rPr>
        <w:t>[</w:t>
      </w:r>
      <w:r w:rsidR="00A52045" w:rsidRPr="00E41EFC">
        <w:rPr>
          <w:b/>
          <w:i/>
          <w:szCs w:val="20"/>
          <w:highlight w:val="lightGray"/>
          <w:lang w:val="en-GB"/>
        </w:rPr>
        <w:t>Delete as applicable]</w:t>
      </w:r>
      <w:r w:rsidRPr="008C6183">
        <w:rPr>
          <w:b/>
          <w:i/>
          <w:szCs w:val="20"/>
          <w:highlight w:val="lightGray"/>
          <w:lang w:val="en-GB"/>
        </w:rPr>
        <w:t>.</w:t>
      </w:r>
      <w:r w:rsidRPr="008C6183">
        <w:rPr>
          <w:lang w:val="en-GB"/>
        </w:rPr>
        <w:t xml:space="preserve"> The </w:t>
      </w:r>
      <w:r w:rsidR="00BC0024" w:rsidRPr="008C6183">
        <w:rPr>
          <w:lang w:val="en-GB"/>
        </w:rPr>
        <w:t>Drilling Contractor</w:t>
      </w:r>
      <w:r w:rsidRPr="008C6183">
        <w:rPr>
          <w:lang w:val="en-GB"/>
        </w:rPr>
        <w:t xml:space="preserve"> shall be fully operational</w:t>
      </w:r>
      <w:r w:rsidR="00EA32A8" w:rsidRPr="008C6183">
        <w:rPr>
          <w:lang w:val="en-GB"/>
        </w:rPr>
        <w:t>,</w:t>
      </w:r>
      <w:r w:rsidRPr="008C6183">
        <w:rPr>
          <w:lang w:val="en-GB"/>
        </w:rPr>
        <w:t xml:space="preserve"> with the drilling unit and installation crew working within two weeks of commencing borehole construction. </w:t>
      </w:r>
    </w:p>
    <w:p w:rsidR="003A137C" w:rsidRPr="00E41EFC" w:rsidRDefault="003A137C" w:rsidP="00BA2CAB">
      <w:pPr>
        <w:pStyle w:val="BodyText"/>
        <w:rPr>
          <w:rFonts w:asciiTheme="minorHAnsi" w:hAnsiTheme="minorHAnsi" w:cs="Courier New"/>
          <w:b/>
          <w:i/>
          <w:lang w:val="en-GB"/>
        </w:rPr>
      </w:pPr>
      <w:r w:rsidRPr="00E41EFC">
        <w:rPr>
          <w:rFonts w:asciiTheme="minorHAnsi" w:hAnsiTheme="minorHAnsi" w:cs="Courier New"/>
          <w:b/>
          <w:i/>
          <w:highlight w:val="lightGray"/>
          <w:lang w:val="en-GB"/>
        </w:rPr>
        <w:t xml:space="preserve">[The years of experience and qualification of the </w:t>
      </w:r>
      <w:r w:rsidR="00BC0024" w:rsidRPr="00E41EFC">
        <w:rPr>
          <w:rFonts w:asciiTheme="minorHAnsi" w:hAnsiTheme="minorHAnsi" w:cs="Courier New"/>
          <w:b/>
          <w:i/>
          <w:highlight w:val="lightGray"/>
          <w:lang w:val="en-GB"/>
        </w:rPr>
        <w:t>Drilling Contractor</w:t>
      </w:r>
      <w:r w:rsidRPr="00E41EFC">
        <w:rPr>
          <w:rFonts w:asciiTheme="minorHAnsi" w:hAnsiTheme="minorHAnsi" w:cs="Courier New"/>
          <w:b/>
          <w:i/>
          <w:highlight w:val="lightGray"/>
          <w:lang w:val="en-GB"/>
        </w:rPr>
        <w:t>’s staff may be modified because in some countries</w:t>
      </w:r>
      <w:r w:rsidR="00EA32A8" w:rsidRPr="00E41EFC">
        <w:rPr>
          <w:rFonts w:asciiTheme="minorHAnsi" w:hAnsiTheme="minorHAnsi" w:cs="Courier New"/>
          <w:b/>
          <w:i/>
          <w:highlight w:val="lightGray"/>
          <w:lang w:val="en-GB"/>
        </w:rPr>
        <w:t>,</w:t>
      </w:r>
      <w:r w:rsidRPr="00E41EFC">
        <w:rPr>
          <w:rFonts w:asciiTheme="minorHAnsi" w:hAnsiTheme="minorHAnsi" w:cs="Courier New"/>
          <w:b/>
          <w:i/>
          <w:highlight w:val="lightGray"/>
          <w:lang w:val="en-GB"/>
        </w:rPr>
        <w:t xml:space="preserve"> such personnel may not be available]</w:t>
      </w:r>
    </w:p>
    <w:p w:rsidR="000C009A" w:rsidRPr="008C6183" w:rsidRDefault="000033AF" w:rsidP="00E41EFC">
      <w:pPr>
        <w:pStyle w:val="Heading5"/>
        <w:spacing w:before="240"/>
      </w:pPr>
      <w:r w:rsidRPr="008C6183">
        <w:t>2.</w:t>
      </w:r>
      <w:r w:rsidR="00343F6F" w:rsidRPr="008C6183">
        <w:t>6</w:t>
      </w:r>
      <w:r w:rsidRPr="008C6183">
        <w:t>.2</w:t>
      </w:r>
      <w:r w:rsidR="00E41EFC">
        <w:tab/>
      </w:r>
      <w:r w:rsidR="000C009A" w:rsidRPr="008C6183">
        <w:t>Safety measures and equipment</w:t>
      </w:r>
    </w:p>
    <w:p w:rsidR="003A137C" w:rsidRPr="008C6183" w:rsidRDefault="003A137C" w:rsidP="00AB080B">
      <w:pPr>
        <w:rPr>
          <w:lang w:val="en-GB"/>
        </w:rPr>
      </w:pPr>
      <w:r w:rsidRPr="008C6183">
        <w:rPr>
          <w:lang w:val="en-GB"/>
        </w:rPr>
        <w:t xml:space="preserve">The </w:t>
      </w:r>
      <w:r w:rsidR="00BC0024" w:rsidRPr="008C6183">
        <w:rPr>
          <w:lang w:val="en-GB"/>
        </w:rPr>
        <w:t>Drilling Contractor</w:t>
      </w:r>
      <w:r w:rsidRPr="008C6183">
        <w:rPr>
          <w:lang w:val="en-GB"/>
        </w:rPr>
        <w:t xml:space="preserve"> shall take all reasonable precautions to prevent any </w:t>
      </w:r>
      <w:r w:rsidR="00A52045" w:rsidRPr="008C6183">
        <w:rPr>
          <w:lang w:val="en-GB"/>
        </w:rPr>
        <w:t xml:space="preserve">injury to persons or </w:t>
      </w:r>
      <w:r w:rsidRPr="008C6183">
        <w:rPr>
          <w:lang w:val="en-GB"/>
        </w:rPr>
        <w:t>death.</w:t>
      </w:r>
      <w:r w:rsidR="00EA32A8" w:rsidRPr="008C6183">
        <w:rPr>
          <w:lang w:val="en-GB"/>
        </w:rPr>
        <w:t xml:space="preserve"> </w:t>
      </w:r>
      <w:r w:rsidRPr="008C6183">
        <w:rPr>
          <w:lang w:val="en-GB"/>
        </w:rPr>
        <w:t>These precautions shall include</w:t>
      </w:r>
      <w:r w:rsidR="00EA32A8" w:rsidRPr="008C6183">
        <w:rPr>
          <w:lang w:val="en-GB"/>
        </w:rPr>
        <w:t>,</w:t>
      </w:r>
      <w:r w:rsidRPr="008C6183">
        <w:rPr>
          <w:lang w:val="en-GB"/>
        </w:rPr>
        <w:t xml:space="preserve"> but not </w:t>
      </w:r>
      <w:r w:rsidR="00A52045" w:rsidRPr="008C6183">
        <w:rPr>
          <w:lang w:val="en-GB"/>
        </w:rPr>
        <w:t xml:space="preserve">be </w:t>
      </w:r>
      <w:r w:rsidRPr="008C6183">
        <w:rPr>
          <w:lang w:val="en-GB"/>
        </w:rPr>
        <w:t>limited to</w:t>
      </w:r>
      <w:r w:rsidR="00EA32A8" w:rsidRPr="008C6183">
        <w:rPr>
          <w:lang w:val="en-GB"/>
        </w:rPr>
        <w:t>,</w:t>
      </w:r>
      <w:r w:rsidRPr="008C6183">
        <w:rPr>
          <w:lang w:val="en-GB"/>
        </w:rPr>
        <w:t xml:space="preserve"> providing his employees with safety helmets, hard-toed boots and gloves, protection glasses during welding </w:t>
      </w:r>
      <w:r w:rsidR="00EA32A8" w:rsidRPr="008C6183">
        <w:rPr>
          <w:lang w:val="en-GB"/>
        </w:rPr>
        <w:t xml:space="preserve">and </w:t>
      </w:r>
      <w:r w:rsidRPr="008C6183">
        <w:rPr>
          <w:lang w:val="en-GB"/>
        </w:rPr>
        <w:t xml:space="preserve">ensuring that all tools and equipment are in a safe condition and that his employees adopt safe working methods. The </w:t>
      </w:r>
      <w:r w:rsidR="00BC0024" w:rsidRPr="008C6183">
        <w:rPr>
          <w:lang w:val="en-GB"/>
        </w:rPr>
        <w:t>Drilling Contractor</w:t>
      </w:r>
      <w:r w:rsidRPr="008C6183">
        <w:rPr>
          <w:lang w:val="en-GB"/>
        </w:rPr>
        <w:t xml:space="preserve"> shall </w:t>
      </w:r>
      <w:r w:rsidR="00EA32A8" w:rsidRPr="008C6183">
        <w:rPr>
          <w:lang w:val="en-GB"/>
        </w:rPr>
        <w:t xml:space="preserve">further </w:t>
      </w:r>
      <w:r w:rsidRPr="008C6183">
        <w:rPr>
          <w:lang w:val="en-GB"/>
        </w:rPr>
        <w:t xml:space="preserve">ensure that </w:t>
      </w:r>
      <w:r w:rsidR="00EA32A8" w:rsidRPr="008C6183">
        <w:rPr>
          <w:lang w:val="en-GB"/>
        </w:rPr>
        <w:t>his</w:t>
      </w:r>
      <w:r w:rsidR="00A52045" w:rsidRPr="008C6183">
        <w:rPr>
          <w:lang w:val="en-GB"/>
        </w:rPr>
        <w:t xml:space="preserve"> </w:t>
      </w:r>
      <w:r w:rsidRPr="008C6183">
        <w:rPr>
          <w:lang w:val="en-GB"/>
        </w:rPr>
        <w:t xml:space="preserve">workers have access to </w:t>
      </w:r>
      <w:r w:rsidR="00FA2BC2" w:rsidRPr="008C6183">
        <w:rPr>
          <w:lang w:val="en-GB"/>
        </w:rPr>
        <w:t xml:space="preserve">an </w:t>
      </w:r>
      <w:r w:rsidRPr="008C6183">
        <w:rPr>
          <w:lang w:val="en-GB"/>
        </w:rPr>
        <w:t>adequate first aid kit.</w:t>
      </w:r>
    </w:p>
    <w:p w:rsidR="003A137C" w:rsidRPr="008C6183" w:rsidRDefault="003A137C" w:rsidP="000C009A">
      <w:pPr>
        <w:pStyle w:val="BodyText"/>
        <w:rPr>
          <w:rFonts w:asciiTheme="minorHAnsi" w:hAnsiTheme="minorHAnsi" w:cs="Courier New"/>
          <w:lang w:val="en-GB"/>
        </w:rPr>
      </w:pPr>
      <w:r w:rsidRPr="008C6183">
        <w:rPr>
          <w:rFonts w:asciiTheme="minorHAnsi" w:hAnsiTheme="minorHAnsi" w:cs="Courier New"/>
          <w:lang w:val="en-GB"/>
        </w:rPr>
        <w:t xml:space="preserve">The </w:t>
      </w:r>
      <w:r w:rsidR="00BC0024" w:rsidRPr="008C6183">
        <w:rPr>
          <w:rFonts w:asciiTheme="minorHAnsi" w:hAnsiTheme="minorHAnsi" w:cs="Courier New"/>
          <w:lang w:val="en-GB"/>
        </w:rPr>
        <w:t>Drilling Contractor</w:t>
      </w:r>
      <w:r w:rsidR="00235143" w:rsidRPr="008C6183">
        <w:rPr>
          <w:rFonts w:asciiTheme="minorHAnsi" w:hAnsiTheme="minorHAnsi" w:cs="Courier New"/>
          <w:lang w:val="en-GB"/>
        </w:rPr>
        <w:t xml:space="preserve"> </w:t>
      </w:r>
      <w:r w:rsidRPr="008C6183">
        <w:rPr>
          <w:rFonts w:asciiTheme="minorHAnsi" w:hAnsiTheme="minorHAnsi" w:cs="Courier New"/>
          <w:lang w:val="en-GB"/>
        </w:rPr>
        <w:t>shall ensure that the site is not accessed by any unauthorized persons. A perimeter barrier must be set up around the drill site to prevent unauthorized access</w:t>
      </w:r>
      <w:r w:rsidR="002623ED" w:rsidRPr="008C6183">
        <w:rPr>
          <w:rFonts w:asciiTheme="minorHAnsi" w:hAnsiTheme="minorHAnsi" w:cs="Courier New"/>
          <w:lang w:val="en-GB"/>
        </w:rPr>
        <w:t xml:space="preserve"> to the drilling site</w:t>
      </w:r>
      <w:r w:rsidRPr="008C6183">
        <w:rPr>
          <w:rFonts w:asciiTheme="minorHAnsi" w:hAnsiTheme="minorHAnsi" w:cs="Courier New"/>
          <w:lang w:val="en-GB"/>
        </w:rPr>
        <w:t>.</w:t>
      </w:r>
      <w:r w:rsidR="00560459" w:rsidRPr="008C6183">
        <w:rPr>
          <w:rFonts w:asciiTheme="minorHAnsi" w:hAnsiTheme="minorHAnsi" w:cs="Courier New"/>
          <w:lang w:val="en-GB"/>
        </w:rPr>
        <w:t xml:space="preserve"> </w:t>
      </w:r>
      <w:r w:rsidRPr="008C6183">
        <w:rPr>
          <w:rFonts w:asciiTheme="minorHAnsi" w:hAnsiTheme="minorHAnsi" w:cs="Courier New"/>
          <w:lang w:val="en-GB"/>
        </w:rPr>
        <w:t xml:space="preserve">The </w:t>
      </w:r>
      <w:r w:rsidR="00BC0024" w:rsidRPr="008C6183">
        <w:rPr>
          <w:rFonts w:asciiTheme="minorHAnsi" w:hAnsiTheme="minorHAnsi" w:cs="Courier New"/>
          <w:lang w:val="en-GB"/>
        </w:rPr>
        <w:t>Drilling Contractor</w:t>
      </w:r>
      <w:r w:rsidR="00235143" w:rsidRPr="008C6183">
        <w:rPr>
          <w:rFonts w:asciiTheme="minorHAnsi" w:hAnsiTheme="minorHAnsi" w:cs="Courier New"/>
          <w:lang w:val="en-GB"/>
        </w:rPr>
        <w:t xml:space="preserve"> </w:t>
      </w:r>
      <w:r w:rsidRPr="008C6183">
        <w:rPr>
          <w:rFonts w:asciiTheme="minorHAnsi" w:hAnsiTheme="minorHAnsi" w:cs="Courier New"/>
          <w:lang w:val="en-GB"/>
        </w:rPr>
        <w:t xml:space="preserve">shall </w:t>
      </w:r>
      <w:r w:rsidR="002623ED" w:rsidRPr="008C6183">
        <w:rPr>
          <w:rFonts w:asciiTheme="minorHAnsi" w:hAnsiTheme="minorHAnsi" w:cs="Courier New"/>
          <w:lang w:val="en-GB"/>
        </w:rPr>
        <w:t xml:space="preserve">also </w:t>
      </w:r>
      <w:r w:rsidRPr="008C6183">
        <w:rPr>
          <w:rFonts w:asciiTheme="minorHAnsi" w:hAnsiTheme="minorHAnsi" w:cs="Courier New"/>
          <w:lang w:val="en-GB"/>
        </w:rPr>
        <w:t xml:space="preserve">ensure that children and other onlookers are not allowed to watch </w:t>
      </w:r>
      <w:r w:rsidR="002623ED" w:rsidRPr="008C6183">
        <w:rPr>
          <w:rFonts w:asciiTheme="minorHAnsi" w:hAnsiTheme="minorHAnsi" w:cs="Courier New"/>
          <w:lang w:val="en-GB"/>
        </w:rPr>
        <w:t>any welding</w:t>
      </w:r>
      <w:r w:rsidR="00560459" w:rsidRPr="008C6183">
        <w:rPr>
          <w:rFonts w:asciiTheme="minorHAnsi" w:hAnsiTheme="minorHAnsi" w:cs="Courier New"/>
          <w:lang w:val="en-GB"/>
        </w:rPr>
        <w:t>,</w:t>
      </w:r>
      <w:r w:rsidR="00BF0651" w:rsidRPr="008C6183">
        <w:rPr>
          <w:rFonts w:asciiTheme="minorHAnsi" w:hAnsiTheme="minorHAnsi" w:cs="Courier New"/>
          <w:lang w:val="en-GB"/>
        </w:rPr>
        <w:t xml:space="preserve"> in order </w:t>
      </w:r>
      <w:r w:rsidR="00560459" w:rsidRPr="008C6183">
        <w:rPr>
          <w:rFonts w:asciiTheme="minorHAnsi" w:hAnsiTheme="minorHAnsi" w:cs="Courier New"/>
          <w:lang w:val="en-GB"/>
        </w:rPr>
        <w:t>to prevent eye damage</w:t>
      </w:r>
      <w:r w:rsidRPr="008C6183">
        <w:rPr>
          <w:rFonts w:asciiTheme="minorHAnsi" w:hAnsiTheme="minorHAnsi" w:cs="Courier New"/>
          <w:lang w:val="en-GB"/>
        </w:rPr>
        <w:t>.</w:t>
      </w:r>
    </w:p>
    <w:p w:rsidR="003A137C" w:rsidRPr="008C6183" w:rsidRDefault="00A52045" w:rsidP="000C009A">
      <w:pPr>
        <w:pStyle w:val="BodyText"/>
        <w:rPr>
          <w:rFonts w:asciiTheme="minorHAnsi" w:hAnsiTheme="minorHAnsi" w:cs="Courier New"/>
          <w:lang w:val="en-GB"/>
        </w:rPr>
      </w:pPr>
      <w:r w:rsidRPr="008C6183">
        <w:rPr>
          <w:rFonts w:asciiTheme="minorHAnsi" w:hAnsiTheme="minorHAnsi" w:cs="Courier New"/>
          <w:lang w:val="en-GB"/>
        </w:rPr>
        <w:t>The client</w:t>
      </w:r>
      <w:r w:rsidR="003A137C" w:rsidRPr="008C6183">
        <w:rPr>
          <w:rFonts w:asciiTheme="minorHAnsi" w:hAnsiTheme="minorHAnsi" w:cs="Courier New"/>
          <w:lang w:val="en-GB"/>
        </w:rPr>
        <w:t xml:space="preserve"> shall not be liable for any damages or compensation as a result of accident or injury to any workers employed by the </w:t>
      </w:r>
      <w:r w:rsidR="00BC0024" w:rsidRPr="008C6183">
        <w:rPr>
          <w:rFonts w:asciiTheme="minorHAnsi" w:hAnsiTheme="minorHAnsi" w:cs="Courier New"/>
          <w:lang w:val="en-GB"/>
        </w:rPr>
        <w:t>Drilling Contractor</w:t>
      </w:r>
      <w:r w:rsidR="003A137C" w:rsidRPr="008C6183">
        <w:rPr>
          <w:rFonts w:asciiTheme="minorHAnsi" w:hAnsiTheme="minorHAnsi" w:cs="Courier New"/>
          <w:lang w:val="en-GB"/>
        </w:rPr>
        <w:t>, any sub-</w:t>
      </w:r>
      <w:r w:rsidR="00235143" w:rsidRPr="008C6183">
        <w:rPr>
          <w:rFonts w:asciiTheme="minorHAnsi" w:hAnsiTheme="minorHAnsi" w:cs="Courier New"/>
          <w:lang w:val="en-GB"/>
        </w:rPr>
        <w:t>c</w:t>
      </w:r>
      <w:r w:rsidR="003A137C" w:rsidRPr="008C6183">
        <w:rPr>
          <w:rFonts w:asciiTheme="minorHAnsi" w:hAnsiTheme="minorHAnsi" w:cs="Courier New"/>
          <w:lang w:val="en-GB"/>
        </w:rPr>
        <w:t xml:space="preserve">ontractor or any unauthorized persons unless such accidents or injury </w:t>
      </w:r>
      <w:r w:rsidR="00025234" w:rsidRPr="008C6183">
        <w:rPr>
          <w:rFonts w:asciiTheme="minorHAnsi" w:hAnsiTheme="minorHAnsi" w:cs="Courier New"/>
          <w:lang w:val="en-GB"/>
        </w:rPr>
        <w:t>are</w:t>
      </w:r>
      <w:r w:rsidR="003A137C" w:rsidRPr="008C6183">
        <w:rPr>
          <w:rFonts w:asciiTheme="minorHAnsi" w:hAnsiTheme="minorHAnsi" w:cs="Courier New"/>
          <w:lang w:val="en-GB"/>
        </w:rPr>
        <w:t xml:space="preserve"> caused by an act or default of </w:t>
      </w:r>
      <w:r w:rsidRPr="008C6183">
        <w:rPr>
          <w:rFonts w:asciiTheme="minorHAnsi" w:hAnsiTheme="minorHAnsi" w:cs="Courier New"/>
          <w:lang w:val="en-GB"/>
        </w:rPr>
        <w:t xml:space="preserve">the client </w:t>
      </w:r>
      <w:r w:rsidR="003A137C" w:rsidRPr="008C6183">
        <w:rPr>
          <w:rFonts w:asciiTheme="minorHAnsi" w:hAnsiTheme="minorHAnsi" w:cs="Courier New"/>
          <w:lang w:val="en-GB"/>
        </w:rPr>
        <w:t xml:space="preserve">or of nominated representatives of </w:t>
      </w:r>
      <w:r w:rsidRPr="008C6183">
        <w:rPr>
          <w:rFonts w:asciiTheme="minorHAnsi" w:hAnsiTheme="minorHAnsi" w:cs="Courier New"/>
          <w:lang w:val="en-GB"/>
        </w:rPr>
        <w:t>the client</w:t>
      </w:r>
      <w:r w:rsidR="003A137C" w:rsidRPr="008C6183">
        <w:rPr>
          <w:rFonts w:asciiTheme="minorHAnsi" w:hAnsiTheme="minorHAnsi" w:cs="Courier New"/>
          <w:lang w:val="en-GB"/>
        </w:rPr>
        <w:t>.</w:t>
      </w:r>
    </w:p>
    <w:p w:rsidR="000C009A" w:rsidRPr="008C6183" w:rsidRDefault="003E1DC7" w:rsidP="00E41EFC">
      <w:pPr>
        <w:pStyle w:val="Heading5"/>
        <w:spacing w:before="100" w:beforeAutospacing="1"/>
      </w:pPr>
      <w:r w:rsidRPr="008C6183">
        <w:t>2.</w:t>
      </w:r>
      <w:r w:rsidR="00343F6F" w:rsidRPr="008C6183">
        <w:t>6</w:t>
      </w:r>
      <w:r w:rsidRPr="008C6183">
        <w:t xml:space="preserve">.3 </w:t>
      </w:r>
      <w:r w:rsidR="000C009A" w:rsidRPr="008C6183">
        <w:t xml:space="preserve">Fuel and </w:t>
      </w:r>
      <w:r w:rsidR="00BA2CAB" w:rsidRPr="008C6183">
        <w:t>lubricants</w:t>
      </w:r>
    </w:p>
    <w:p w:rsidR="003A137C" w:rsidRPr="008C6183" w:rsidRDefault="003A137C" w:rsidP="00B8531F">
      <w:pPr>
        <w:pStyle w:val="BodyText"/>
        <w:rPr>
          <w:rFonts w:asciiTheme="minorHAnsi" w:hAnsiTheme="minorHAnsi" w:cs="Courier New"/>
          <w:lang w:val="en-GB"/>
        </w:rPr>
      </w:pPr>
      <w:r w:rsidRPr="008C6183">
        <w:rPr>
          <w:rFonts w:asciiTheme="minorHAnsi" w:hAnsiTheme="minorHAnsi" w:cs="Courier New"/>
          <w:lang w:val="en-GB"/>
        </w:rPr>
        <w:t xml:space="preserve">The </w:t>
      </w:r>
      <w:r w:rsidR="00BC0024" w:rsidRPr="008C6183">
        <w:rPr>
          <w:rFonts w:asciiTheme="minorHAnsi" w:hAnsiTheme="minorHAnsi" w:cs="Courier New"/>
          <w:lang w:val="en-GB"/>
        </w:rPr>
        <w:t>Drilling Contractor</w:t>
      </w:r>
      <w:r w:rsidR="00235143" w:rsidRPr="008C6183">
        <w:rPr>
          <w:rFonts w:asciiTheme="minorHAnsi" w:hAnsiTheme="minorHAnsi" w:cs="Courier New"/>
          <w:lang w:val="en-GB"/>
        </w:rPr>
        <w:t xml:space="preserve"> </w:t>
      </w:r>
      <w:r w:rsidRPr="008C6183">
        <w:rPr>
          <w:rFonts w:asciiTheme="minorHAnsi" w:hAnsiTheme="minorHAnsi" w:cs="Courier New"/>
          <w:lang w:val="en-GB"/>
        </w:rPr>
        <w:t xml:space="preserve">shall comply with </w:t>
      </w:r>
      <w:r w:rsidR="00BA2CAB" w:rsidRPr="008C6183">
        <w:rPr>
          <w:rFonts w:asciiTheme="minorHAnsi" w:hAnsiTheme="minorHAnsi" w:cs="Courier New"/>
          <w:lang w:val="en-GB"/>
        </w:rPr>
        <w:t>authorized</w:t>
      </w:r>
      <w:r w:rsidRPr="008C6183">
        <w:rPr>
          <w:rFonts w:asciiTheme="minorHAnsi" w:hAnsiTheme="minorHAnsi" w:cs="Courier New"/>
          <w:lang w:val="en-GB"/>
        </w:rPr>
        <w:t xml:space="preserve"> regulations applicable to the use and storage of diesel, petrol and lubricating oil used at the work site or stored at the base camp, and shall ensure that adequate precautions are taken against fire and environmental contamination. No fuel or lubricant must be transported with any item to be installed in the borehole, in particular the gravel pack, the casings and screens.</w:t>
      </w:r>
      <w:r w:rsidR="00ED21EA" w:rsidRPr="008C6183">
        <w:rPr>
          <w:rFonts w:asciiTheme="minorHAnsi" w:hAnsiTheme="minorHAnsi" w:cs="Courier New"/>
          <w:lang w:val="en-GB"/>
        </w:rPr>
        <w:t xml:space="preserve"> No leakage of fuel or lubricants that can contaminate surface or groundwater shall be permitted.</w:t>
      </w:r>
    </w:p>
    <w:p w:rsidR="003A137C" w:rsidRPr="008C6183" w:rsidRDefault="003E1DC7" w:rsidP="00E41EFC">
      <w:pPr>
        <w:pStyle w:val="Heading5"/>
        <w:spacing w:before="240"/>
      </w:pPr>
      <w:r w:rsidRPr="008C6183">
        <w:t>2.</w:t>
      </w:r>
      <w:r w:rsidR="00343F6F" w:rsidRPr="008C6183">
        <w:t>6</w:t>
      </w:r>
      <w:r w:rsidRPr="008C6183">
        <w:t xml:space="preserve">.4 </w:t>
      </w:r>
      <w:r w:rsidR="000C009A" w:rsidRPr="008C6183">
        <w:t>Fire prevention</w:t>
      </w:r>
    </w:p>
    <w:p w:rsidR="003A137C" w:rsidRPr="008C6183" w:rsidRDefault="003A137C" w:rsidP="00B8531F">
      <w:pPr>
        <w:pStyle w:val="BodyText"/>
        <w:rPr>
          <w:rFonts w:asciiTheme="minorHAnsi" w:hAnsiTheme="minorHAnsi" w:cs="Courier New"/>
          <w:lang w:val="en-GB"/>
        </w:rPr>
      </w:pPr>
      <w:r w:rsidRPr="008C6183">
        <w:rPr>
          <w:rFonts w:asciiTheme="minorHAnsi" w:hAnsiTheme="minorHAnsi" w:cs="Courier New"/>
          <w:lang w:val="en-GB"/>
        </w:rPr>
        <w:t xml:space="preserve">The </w:t>
      </w:r>
      <w:r w:rsidR="00FA526D" w:rsidRPr="008C6183">
        <w:rPr>
          <w:rFonts w:asciiTheme="minorHAnsi" w:hAnsiTheme="minorHAnsi" w:cs="Courier New"/>
          <w:lang w:val="en-GB"/>
        </w:rPr>
        <w:t>c</w:t>
      </w:r>
      <w:r w:rsidRPr="008C6183">
        <w:rPr>
          <w:rFonts w:asciiTheme="minorHAnsi" w:hAnsiTheme="minorHAnsi" w:cs="Courier New"/>
          <w:lang w:val="en-GB"/>
        </w:rPr>
        <w:t xml:space="preserve">ontractor shall be responsible for fire prevention on the </w:t>
      </w:r>
      <w:r w:rsidR="00FA526D" w:rsidRPr="008C6183">
        <w:rPr>
          <w:rFonts w:asciiTheme="minorHAnsi" w:hAnsiTheme="minorHAnsi" w:cs="Courier New"/>
          <w:lang w:val="en-GB"/>
        </w:rPr>
        <w:t>s</w:t>
      </w:r>
      <w:r w:rsidRPr="008C6183">
        <w:rPr>
          <w:rFonts w:asciiTheme="minorHAnsi" w:hAnsiTheme="minorHAnsi" w:cs="Courier New"/>
          <w:lang w:val="en-GB"/>
        </w:rPr>
        <w:t xml:space="preserve">ite where the </w:t>
      </w:r>
      <w:r w:rsidR="00FA526D" w:rsidRPr="008C6183">
        <w:rPr>
          <w:rFonts w:asciiTheme="minorHAnsi" w:hAnsiTheme="minorHAnsi" w:cs="Courier New"/>
          <w:lang w:val="en-GB"/>
        </w:rPr>
        <w:t>w</w:t>
      </w:r>
      <w:r w:rsidRPr="008C6183">
        <w:rPr>
          <w:rFonts w:asciiTheme="minorHAnsi" w:hAnsiTheme="minorHAnsi" w:cs="Courier New"/>
          <w:lang w:val="en-GB"/>
        </w:rPr>
        <w:t xml:space="preserve">orks are being performed. </w:t>
      </w:r>
      <w:r w:rsidR="008C6183" w:rsidRPr="008C6183">
        <w:rPr>
          <w:rFonts w:asciiTheme="minorHAnsi" w:hAnsiTheme="minorHAnsi" w:cs="Courier New"/>
          <w:lang w:val="en-GB"/>
        </w:rPr>
        <w:t>Fire fighting</w:t>
      </w:r>
      <w:r w:rsidRPr="008C6183">
        <w:rPr>
          <w:rFonts w:asciiTheme="minorHAnsi" w:hAnsiTheme="minorHAnsi" w:cs="Courier New"/>
          <w:lang w:val="en-GB"/>
        </w:rPr>
        <w:t xml:space="preserve"> equipment shall be kept on </w:t>
      </w:r>
      <w:r w:rsidR="00FA526D" w:rsidRPr="008C6183">
        <w:rPr>
          <w:rFonts w:asciiTheme="minorHAnsi" w:hAnsiTheme="minorHAnsi" w:cs="Courier New"/>
          <w:lang w:val="en-GB"/>
        </w:rPr>
        <w:t>s</w:t>
      </w:r>
      <w:r w:rsidRPr="008C6183">
        <w:rPr>
          <w:rFonts w:asciiTheme="minorHAnsi" w:hAnsiTheme="minorHAnsi" w:cs="Courier New"/>
          <w:lang w:val="en-GB"/>
        </w:rPr>
        <w:t xml:space="preserve">ite and under the control of the </w:t>
      </w:r>
      <w:r w:rsidR="00FA526D" w:rsidRPr="008C6183">
        <w:rPr>
          <w:rFonts w:asciiTheme="minorHAnsi" w:hAnsiTheme="minorHAnsi" w:cs="Courier New"/>
          <w:lang w:val="en-GB"/>
        </w:rPr>
        <w:t>c</w:t>
      </w:r>
      <w:r w:rsidRPr="008C6183">
        <w:rPr>
          <w:rFonts w:asciiTheme="minorHAnsi" w:hAnsiTheme="minorHAnsi" w:cs="Courier New"/>
          <w:lang w:val="en-GB"/>
        </w:rPr>
        <w:t xml:space="preserve">ontractor at all times during the period when </w:t>
      </w:r>
      <w:r w:rsidR="00FA526D" w:rsidRPr="008C6183">
        <w:rPr>
          <w:rFonts w:asciiTheme="minorHAnsi" w:hAnsiTheme="minorHAnsi" w:cs="Courier New"/>
          <w:lang w:val="en-GB"/>
        </w:rPr>
        <w:t>w</w:t>
      </w:r>
      <w:r w:rsidRPr="008C6183">
        <w:rPr>
          <w:rFonts w:asciiTheme="minorHAnsi" w:hAnsiTheme="minorHAnsi" w:cs="Courier New"/>
          <w:lang w:val="en-GB"/>
        </w:rPr>
        <w:t xml:space="preserve">orks are taking place on the </w:t>
      </w:r>
      <w:r w:rsidR="00FA526D" w:rsidRPr="008C6183">
        <w:rPr>
          <w:rFonts w:asciiTheme="minorHAnsi" w:hAnsiTheme="minorHAnsi" w:cs="Courier New"/>
          <w:lang w:val="en-GB"/>
        </w:rPr>
        <w:t>s</w:t>
      </w:r>
      <w:r w:rsidRPr="008C6183">
        <w:rPr>
          <w:rFonts w:asciiTheme="minorHAnsi" w:hAnsiTheme="minorHAnsi" w:cs="Courier New"/>
          <w:lang w:val="en-GB"/>
        </w:rPr>
        <w:t xml:space="preserve">ite and during rest breaks. The </w:t>
      </w:r>
      <w:r w:rsidR="00FA526D" w:rsidRPr="008C6183">
        <w:rPr>
          <w:rFonts w:asciiTheme="minorHAnsi" w:hAnsiTheme="minorHAnsi" w:cs="Courier New"/>
          <w:lang w:val="en-GB"/>
        </w:rPr>
        <w:t>c</w:t>
      </w:r>
      <w:r w:rsidRPr="008C6183">
        <w:rPr>
          <w:rFonts w:asciiTheme="minorHAnsi" w:hAnsiTheme="minorHAnsi" w:cs="Courier New"/>
          <w:lang w:val="en-GB"/>
        </w:rPr>
        <w:t xml:space="preserve">ontractor shall ensure that his employees and sub-contractors can operate the </w:t>
      </w:r>
      <w:r w:rsidR="008C6183" w:rsidRPr="008C6183">
        <w:rPr>
          <w:rFonts w:asciiTheme="minorHAnsi" w:hAnsiTheme="minorHAnsi" w:cs="Courier New"/>
          <w:lang w:val="en-GB"/>
        </w:rPr>
        <w:t>fire fighting</w:t>
      </w:r>
      <w:r w:rsidRPr="008C6183">
        <w:rPr>
          <w:rFonts w:asciiTheme="minorHAnsi" w:hAnsiTheme="minorHAnsi" w:cs="Courier New"/>
          <w:lang w:val="en-GB"/>
        </w:rPr>
        <w:t xml:space="preserve"> equipment. All </w:t>
      </w:r>
      <w:r w:rsidR="008C6183" w:rsidRPr="008C6183">
        <w:rPr>
          <w:rFonts w:asciiTheme="minorHAnsi" w:hAnsiTheme="minorHAnsi" w:cs="Courier New"/>
          <w:lang w:val="en-GB"/>
        </w:rPr>
        <w:t>fire fighting</w:t>
      </w:r>
      <w:r w:rsidRPr="008C6183">
        <w:rPr>
          <w:rFonts w:asciiTheme="minorHAnsi" w:hAnsiTheme="minorHAnsi" w:cs="Courier New"/>
          <w:lang w:val="en-GB"/>
        </w:rPr>
        <w:t xml:space="preserve"> equipment must be in good working condition. The </w:t>
      </w:r>
      <w:r w:rsidR="00FA526D" w:rsidRPr="008C6183">
        <w:rPr>
          <w:rFonts w:asciiTheme="minorHAnsi" w:hAnsiTheme="minorHAnsi" w:cs="Courier New"/>
          <w:lang w:val="en-GB"/>
        </w:rPr>
        <w:t>c</w:t>
      </w:r>
      <w:r w:rsidRPr="008C6183">
        <w:rPr>
          <w:rFonts w:asciiTheme="minorHAnsi" w:hAnsiTheme="minorHAnsi" w:cs="Courier New"/>
          <w:lang w:val="en-GB"/>
        </w:rPr>
        <w:t>ontractor's employees and sub-contractors shall carry out any operations requiring exposed flame or welding in a careful and safe manner.</w:t>
      </w:r>
    </w:p>
    <w:p w:rsidR="003A137C" w:rsidRPr="008C6183" w:rsidRDefault="00BA2CAB" w:rsidP="00E41EFC">
      <w:pPr>
        <w:pStyle w:val="Heading4"/>
        <w:spacing w:before="240"/>
      </w:pPr>
      <w:bookmarkStart w:id="44" w:name="_Toc198335665"/>
      <w:bookmarkStart w:id="45" w:name="_Toc200518532"/>
      <w:bookmarkStart w:id="46" w:name="_Toc295835311"/>
      <w:bookmarkStart w:id="47" w:name="_Toc472080267"/>
      <w:bookmarkStart w:id="48" w:name="_Toc472424304"/>
      <w:bookmarkStart w:id="49" w:name="_Toc507590766"/>
      <w:r w:rsidRPr="008C6183">
        <w:lastRenderedPageBreak/>
        <w:t>2.</w:t>
      </w:r>
      <w:r w:rsidR="005457D7" w:rsidRPr="008C6183">
        <w:t>7</w:t>
      </w:r>
      <w:r w:rsidR="00E41EFC">
        <w:tab/>
      </w:r>
      <w:r w:rsidR="003A137C" w:rsidRPr="008C6183">
        <w:t>Borehole Drilling</w:t>
      </w:r>
      <w:bookmarkEnd w:id="44"/>
      <w:bookmarkEnd w:id="45"/>
      <w:bookmarkEnd w:id="46"/>
      <w:bookmarkEnd w:id="47"/>
      <w:bookmarkEnd w:id="48"/>
      <w:bookmarkEnd w:id="49"/>
    </w:p>
    <w:p w:rsidR="003A137C" w:rsidRPr="008C6183" w:rsidRDefault="003A137C" w:rsidP="00BA2CAB">
      <w:pPr>
        <w:rPr>
          <w:rFonts w:asciiTheme="minorHAnsi" w:hAnsiTheme="minorHAnsi" w:cs="Courier New"/>
          <w:lang w:val="en-GB"/>
        </w:rPr>
      </w:pPr>
      <w:r w:rsidRPr="008C6183">
        <w:rPr>
          <w:rFonts w:asciiTheme="minorHAnsi" w:hAnsiTheme="minorHAnsi" w:cs="Courier New"/>
          <w:spacing w:val="-3"/>
          <w:szCs w:val="20"/>
          <w:lang w:val="en-GB"/>
        </w:rPr>
        <w:t>The following section assumes rotary and</w:t>
      </w:r>
      <w:r w:rsidR="00510EEA" w:rsidRPr="008C6183">
        <w:rPr>
          <w:rFonts w:asciiTheme="minorHAnsi" w:hAnsiTheme="minorHAnsi" w:cs="Courier New"/>
          <w:spacing w:val="-3"/>
          <w:szCs w:val="20"/>
          <w:lang w:val="en-GB"/>
        </w:rPr>
        <w:t>/</w:t>
      </w:r>
      <w:r w:rsidRPr="008C6183">
        <w:rPr>
          <w:rFonts w:asciiTheme="minorHAnsi" w:hAnsiTheme="minorHAnsi" w:cs="Courier New"/>
          <w:spacing w:val="-3"/>
          <w:szCs w:val="20"/>
          <w:lang w:val="en-GB"/>
        </w:rPr>
        <w:t xml:space="preserve">or </w:t>
      </w:r>
      <w:r w:rsidR="00643861" w:rsidRPr="008C6183">
        <w:rPr>
          <w:rFonts w:asciiTheme="minorHAnsi" w:hAnsiTheme="minorHAnsi" w:cs="Courier New"/>
          <w:spacing w:val="-3"/>
          <w:szCs w:val="20"/>
          <w:lang w:val="en-GB"/>
        </w:rPr>
        <w:t>down-the-hole (D</w:t>
      </w:r>
      <w:r w:rsidRPr="008C6183">
        <w:rPr>
          <w:rFonts w:asciiTheme="minorHAnsi" w:hAnsiTheme="minorHAnsi" w:cs="Courier New"/>
          <w:spacing w:val="-3"/>
          <w:szCs w:val="20"/>
          <w:lang w:val="en-GB"/>
        </w:rPr>
        <w:t>TH</w:t>
      </w:r>
      <w:r w:rsidR="00643861" w:rsidRPr="008C6183">
        <w:rPr>
          <w:rFonts w:asciiTheme="minorHAnsi" w:hAnsiTheme="minorHAnsi" w:cs="Courier New"/>
          <w:spacing w:val="-3"/>
          <w:szCs w:val="20"/>
          <w:lang w:val="en-GB"/>
        </w:rPr>
        <w:t>)</w:t>
      </w:r>
      <w:r w:rsidRPr="008C6183">
        <w:rPr>
          <w:rFonts w:asciiTheme="minorHAnsi" w:hAnsiTheme="minorHAnsi" w:cs="Courier New"/>
          <w:spacing w:val="-3"/>
          <w:szCs w:val="20"/>
          <w:lang w:val="en-GB"/>
        </w:rPr>
        <w:t xml:space="preserve"> drilling.</w:t>
      </w:r>
      <w:r w:rsidR="00C50713" w:rsidRPr="008C6183">
        <w:rPr>
          <w:rFonts w:asciiTheme="minorHAnsi" w:hAnsiTheme="minorHAnsi" w:cs="Courier New"/>
          <w:spacing w:val="-3"/>
          <w:szCs w:val="20"/>
          <w:lang w:val="en-GB"/>
        </w:rPr>
        <w:t xml:space="preserve"> </w:t>
      </w:r>
      <w:r w:rsidR="00C50713" w:rsidRPr="00E41EFC">
        <w:rPr>
          <w:rFonts w:asciiTheme="minorHAnsi" w:hAnsiTheme="minorHAnsi" w:cs="Courier New"/>
          <w:b/>
          <w:i/>
          <w:lang w:val="en-GB"/>
        </w:rPr>
        <w:t>[</w:t>
      </w:r>
      <w:r w:rsidR="00C309B5" w:rsidRPr="00E41EFC">
        <w:rPr>
          <w:rFonts w:asciiTheme="minorHAnsi" w:hAnsiTheme="minorHAnsi" w:cs="Courier New"/>
          <w:b/>
          <w:i/>
          <w:spacing w:val="-3"/>
          <w:highlight w:val="lightGray"/>
          <w:lang w:val="en-GB"/>
        </w:rPr>
        <w:t>W</w:t>
      </w:r>
      <w:r w:rsidRPr="00E41EFC">
        <w:rPr>
          <w:rFonts w:asciiTheme="minorHAnsi" w:hAnsiTheme="minorHAnsi" w:cs="Courier New"/>
          <w:b/>
          <w:i/>
          <w:spacing w:val="-3"/>
          <w:highlight w:val="lightGray"/>
          <w:lang w:val="en-GB"/>
        </w:rPr>
        <w:t>here cable percussion or manual drilling is proposed</w:t>
      </w:r>
      <w:r w:rsidR="00510EEA" w:rsidRPr="00E41EFC">
        <w:rPr>
          <w:rFonts w:asciiTheme="minorHAnsi" w:hAnsiTheme="minorHAnsi" w:cs="Courier New"/>
          <w:b/>
          <w:i/>
          <w:spacing w:val="-3"/>
          <w:highlight w:val="lightGray"/>
          <w:lang w:val="en-GB"/>
        </w:rPr>
        <w:t>,</w:t>
      </w:r>
      <w:r w:rsidRPr="00E41EFC">
        <w:rPr>
          <w:rFonts w:asciiTheme="minorHAnsi" w:hAnsiTheme="minorHAnsi" w:cs="Courier New"/>
          <w:b/>
          <w:i/>
          <w:spacing w:val="-3"/>
          <w:highlight w:val="lightGray"/>
          <w:lang w:val="en-GB"/>
        </w:rPr>
        <w:t xml:space="preserve"> the document should be amended accordingly</w:t>
      </w:r>
      <w:r w:rsidRPr="00E41EFC">
        <w:rPr>
          <w:rFonts w:asciiTheme="minorHAnsi" w:hAnsiTheme="minorHAnsi" w:cs="Courier New"/>
          <w:b/>
          <w:i/>
          <w:lang w:val="en-GB"/>
        </w:rPr>
        <w:t>]</w:t>
      </w:r>
    </w:p>
    <w:p w:rsidR="003A137C" w:rsidRPr="008C6183" w:rsidRDefault="00BA2CAB" w:rsidP="00E41EFC">
      <w:pPr>
        <w:pStyle w:val="Heading5"/>
        <w:spacing w:before="240"/>
      </w:pPr>
      <w:bookmarkStart w:id="50" w:name="_Toc198335666"/>
      <w:bookmarkStart w:id="51" w:name="_Toc472080268"/>
      <w:r w:rsidRPr="008C6183">
        <w:t>2.</w:t>
      </w:r>
      <w:r w:rsidR="005457D7" w:rsidRPr="008C6183">
        <w:t>7</w:t>
      </w:r>
      <w:r w:rsidRPr="008C6183">
        <w:t>.</w:t>
      </w:r>
      <w:r w:rsidR="00E41EFC">
        <w:t>1</w:t>
      </w:r>
      <w:r w:rsidR="00E41EFC">
        <w:tab/>
      </w:r>
      <w:r w:rsidR="003A137C" w:rsidRPr="008C6183">
        <w:t>Drilling Methods</w:t>
      </w:r>
      <w:bookmarkEnd w:id="50"/>
      <w:bookmarkEnd w:id="51"/>
    </w:p>
    <w:p w:rsidR="003A137C" w:rsidRPr="008C6183" w:rsidRDefault="003A137C" w:rsidP="00D31734">
      <w:pPr>
        <w:rPr>
          <w:lang w:val="en-GB"/>
        </w:rPr>
      </w:pPr>
      <w:r w:rsidRPr="008C6183">
        <w:rPr>
          <w:lang w:val="en-GB"/>
        </w:rPr>
        <w:t xml:space="preserve">The </w:t>
      </w:r>
      <w:r w:rsidR="00BC0024" w:rsidRPr="008C6183">
        <w:rPr>
          <w:lang w:val="en-GB"/>
        </w:rPr>
        <w:t>Drilling Contractor</w:t>
      </w:r>
      <w:r w:rsidRPr="008C6183">
        <w:rPr>
          <w:lang w:val="en-GB"/>
        </w:rPr>
        <w:t xml:space="preserve"> shall ensure that the rig is set up at the exact point indicated by the </w:t>
      </w:r>
      <w:r w:rsidR="00BC0024" w:rsidRPr="008C6183">
        <w:rPr>
          <w:lang w:val="en-GB"/>
        </w:rPr>
        <w:t>Supervisor</w:t>
      </w:r>
      <w:r w:rsidRPr="008C6183">
        <w:rPr>
          <w:lang w:val="en-GB"/>
        </w:rPr>
        <w:t xml:space="preserve">. The </w:t>
      </w:r>
      <w:r w:rsidR="00BC0024" w:rsidRPr="008C6183">
        <w:rPr>
          <w:lang w:val="en-GB"/>
        </w:rPr>
        <w:t>Drilling Contractor</w:t>
      </w:r>
      <w:r w:rsidRPr="008C6183">
        <w:rPr>
          <w:lang w:val="en-GB"/>
        </w:rPr>
        <w:t xml:space="preserve"> shall be responsible for selecting the appropriate drilling procedure for the geology of each of the project locations. The diameter of the drill hole must be adequate to accommodate the final borehole casing diameter as instructed by the </w:t>
      </w:r>
      <w:r w:rsidR="00BC0024" w:rsidRPr="008C6183">
        <w:rPr>
          <w:lang w:val="en-GB"/>
        </w:rPr>
        <w:t>Supervisor</w:t>
      </w:r>
      <w:r w:rsidR="00B93007" w:rsidRPr="008C6183">
        <w:rPr>
          <w:lang w:val="en-GB"/>
        </w:rPr>
        <w:t xml:space="preserve"> </w:t>
      </w:r>
      <w:r w:rsidRPr="008C6183">
        <w:rPr>
          <w:lang w:val="en-GB"/>
        </w:rPr>
        <w:t>plus a minimum annular space of 50</w:t>
      </w:r>
      <w:r w:rsidR="00025234" w:rsidRPr="008C6183">
        <w:rPr>
          <w:lang w:val="en-GB"/>
        </w:rPr>
        <w:t xml:space="preserve"> </w:t>
      </w:r>
      <w:r w:rsidRPr="008C6183">
        <w:rPr>
          <w:lang w:val="en-GB"/>
        </w:rPr>
        <w:t xml:space="preserve">mm. The </w:t>
      </w:r>
      <w:r w:rsidR="00BC0024" w:rsidRPr="008C6183">
        <w:rPr>
          <w:lang w:val="en-GB"/>
        </w:rPr>
        <w:t>Drilling Contractor</w:t>
      </w:r>
      <w:r w:rsidRPr="008C6183">
        <w:rPr>
          <w:lang w:val="en-GB"/>
        </w:rPr>
        <w:t xml:space="preserve"> may choose to either drill a hole of adequate diameter on the first pass or to drill a small diameter test hole, then ream to the desired size. Regardless of the procedure adopted by the </w:t>
      </w:r>
      <w:r w:rsidR="00BC0024" w:rsidRPr="008C6183">
        <w:rPr>
          <w:lang w:val="en-GB"/>
        </w:rPr>
        <w:t>Drilling Contractor</w:t>
      </w:r>
      <w:r w:rsidRPr="008C6183">
        <w:rPr>
          <w:lang w:val="en-GB"/>
        </w:rPr>
        <w:t>, payment shall only be for the drilled hole at the appropriate size, i.e. additional payment for reaming shall not be made.</w:t>
      </w:r>
    </w:p>
    <w:p w:rsidR="003A137C" w:rsidRPr="008C6183" w:rsidRDefault="003A137C" w:rsidP="00D31734">
      <w:pPr>
        <w:rPr>
          <w:lang w:val="en-GB"/>
        </w:rPr>
      </w:pPr>
      <w:r w:rsidRPr="008C6183">
        <w:rPr>
          <w:lang w:val="en-GB"/>
        </w:rPr>
        <w:t xml:space="preserve">The drilling method, drilling rig, drilling fluids and fluid additives are subject to approval of the </w:t>
      </w:r>
      <w:r w:rsidR="00BC0024" w:rsidRPr="008C6183">
        <w:rPr>
          <w:lang w:val="en-GB"/>
        </w:rPr>
        <w:t>Supervisor</w:t>
      </w:r>
      <w:r w:rsidR="00B93007" w:rsidRPr="008C6183">
        <w:rPr>
          <w:lang w:val="en-GB"/>
        </w:rPr>
        <w:t xml:space="preserve"> </w:t>
      </w:r>
      <w:r w:rsidRPr="008C6183">
        <w:rPr>
          <w:lang w:val="en-GB"/>
        </w:rPr>
        <w:t xml:space="preserve">or as stated in the tender documents or national standards. The </w:t>
      </w:r>
      <w:r w:rsidR="00BC0024" w:rsidRPr="008C6183">
        <w:rPr>
          <w:lang w:val="en-GB"/>
        </w:rPr>
        <w:t>Drilling Contractor</w:t>
      </w:r>
      <w:r w:rsidRPr="008C6183">
        <w:rPr>
          <w:lang w:val="en-GB"/>
        </w:rPr>
        <w:t xml:space="preserve"> may use any drilling technique he considers suitable to achieve the depth and diameter required, provided that the techniques used are those specified in his tender or are approved by the </w:t>
      </w:r>
      <w:r w:rsidR="00BC0024" w:rsidRPr="008C6183">
        <w:rPr>
          <w:lang w:val="en-GB"/>
        </w:rPr>
        <w:t>Supervisor</w:t>
      </w:r>
      <w:r w:rsidRPr="008C6183">
        <w:rPr>
          <w:lang w:val="en-GB"/>
        </w:rPr>
        <w:t xml:space="preserve">. </w:t>
      </w:r>
    </w:p>
    <w:p w:rsidR="003A137C" w:rsidRPr="008C6183" w:rsidRDefault="003A137C" w:rsidP="00D31734">
      <w:pPr>
        <w:rPr>
          <w:lang w:val="en-GB"/>
        </w:rPr>
      </w:pPr>
      <w:r w:rsidRPr="008C6183">
        <w:rPr>
          <w:lang w:val="en-GB"/>
        </w:rPr>
        <w:t xml:space="preserve">The drilling fluids and additives shall consist of water, bio-degradable drilling mud, weight materials (barite or equivalent), fluid loss control materials and foam. The selection, supply and use of drilling additives shall be the responsibility of the </w:t>
      </w:r>
      <w:r w:rsidR="00BC0024" w:rsidRPr="008C6183">
        <w:rPr>
          <w:lang w:val="en-GB"/>
        </w:rPr>
        <w:t>Drilling Contractor</w:t>
      </w:r>
      <w:r w:rsidRPr="008C6183">
        <w:rPr>
          <w:lang w:val="en-GB"/>
        </w:rPr>
        <w:t>. Where there are national standards guiding the use of drilling materials, this should be followed. Toxic or unsuitable substances</w:t>
      </w:r>
      <w:r w:rsidR="001C5870" w:rsidRPr="008C6183">
        <w:rPr>
          <w:lang w:val="en-GB"/>
        </w:rPr>
        <w:t xml:space="preserve"> </w:t>
      </w:r>
      <w:r w:rsidRPr="008C6183">
        <w:rPr>
          <w:lang w:val="en-GB"/>
        </w:rPr>
        <w:t xml:space="preserve">that may adversely affect the quality of the water shall not be added to the drilling fluid. </w:t>
      </w:r>
      <w:r w:rsidR="00FA0287" w:rsidRPr="008C6183">
        <w:rPr>
          <w:lang w:val="en-GB"/>
        </w:rPr>
        <w:t xml:space="preserve">The use of cow dung or </w:t>
      </w:r>
      <w:r w:rsidR="00794C87" w:rsidRPr="008C6183">
        <w:rPr>
          <w:lang w:val="en-GB"/>
        </w:rPr>
        <w:t>bentonite shall be avoided</w:t>
      </w:r>
      <w:r w:rsidR="00025234" w:rsidRPr="008C6183">
        <w:rPr>
          <w:lang w:val="en-GB"/>
        </w:rPr>
        <w:t>,</w:t>
      </w:r>
      <w:r w:rsidR="00794C87" w:rsidRPr="008C6183">
        <w:rPr>
          <w:lang w:val="en-GB"/>
        </w:rPr>
        <w:t xml:space="preserve"> except </w:t>
      </w:r>
      <w:r w:rsidR="00025234" w:rsidRPr="008C6183">
        <w:rPr>
          <w:lang w:val="en-GB"/>
        </w:rPr>
        <w:t xml:space="preserve">where </w:t>
      </w:r>
      <w:r w:rsidR="00794C87" w:rsidRPr="008C6183">
        <w:rPr>
          <w:lang w:val="en-GB"/>
        </w:rPr>
        <w:t>otherwise approved by the</w:t>
      </w:r>
      <w:r w:rsidR="006422D8" w:rsidRPr="008C6183">
        <w:rPr>
          <w:lang w:val="en-GB"/>
        </w:rPr>
        <w:t xml:space="preserve"> </w:t>
      </w:r>
      <w:r w:rsidR="00BC0024" w:rsidRPr="008C6183">
        <w:rPr>
          <w:lang w:val="en-GB"/>
        </w:rPr>
        <w:t>Supervisor</w:t>
      </w:r>
      <w:r w:rsidR="006422D8" w:rsidRPr="008C6183">
        <w:rPr>
          <w:lang w:val="en-GB"/>
        </w:rPr>
        <w:t>.</w:t>
      </w:r>
      <w:r w:rsidR="00EA32A8" w:rsidRPr="008C6183">
        <w:rPr>
          <w:lang w:val="en-GB"/>
        </w:rPr>
        <w:t xml:space="preserve"> </w:t>
      </w:r>
    </w:p>
    <w:p w:rsidR="003A137C" w:rsidRPr="008C6183" w:rsidRDefault="003A137C" w:rsidP="00D31734">
      <w:pPr>
        <w:rPr>
          <w:lang w:val="en-GB"/>
        </w:rPr>
      </w:pPr>
      <w:r w:rsidRPr="008C6183">
        <w:rPr>
          <w:lang w:val="en-GB"/>
        </w:rPr>
        <w:t xml:space="preserve">The </w:t>
      </w:r>
      <w:r w:rsidR="00BC0024" w:rsidRPr="008C6183">
        <w:rPr>
          <w:lang w:val="en-GB"/>
        </w:rPr>
        <w:t>Drilling Contractor</w:t>
      </w:r>
      <w:r w:rsidRPr="008C6183">
        <w:rPr>
          <w:lang w:val="en-GB"/>
        </w:rPr>
        <w:t xml:space="preserve"> shall be responsible for maintaining the quality of the drilling fluid to assure the protection of the aquifer and other potential water</w:t>
      </w:r>
      <w:r w:rsidR="00025234" w:rsidRPr="008C6183">
        <w:rPr>
          <w:lang w:val="en-GB"/>
        </w:rPr>
        <w:t>-</w:t>
      </w:r>
      <w:r w:rsidRPr="008C6183">
        <w:rPr>
          <w:lang w:val="en-GB"/>
        </w:rPr>
        <w:t>bearing formations and ensure that good representative samples of the formation material are obtained.</w:t>
      </w:r>
    </w:p>
    <w:p w:rsidR="003A137C" w:rsidRPr="008C6183" w:rsidRDefault="003A137C" w:rsidP="00D31734">
      <w:pPr>
        <w:rPr>
          <w:lang w:val="en-GB"/>
        </w:rPr>
      </w:pPr>
      <w:r w:rsidRPr="008C6183">
        <w:rPr>
          <w:lang w:val="en-GB"/>
        </w:rPr>
        <w:t xml:space="preserve">The </w:t>
      </w:r>
      <w:r w:rsidR="00BC0024" w:rsidRPr="008C6183">
        <w:rPr>
          <w:lang w:val="en-GB"/>
        </w:rPr>
        <w:t>Drilling Contractor</w:t>
      </w:r>
      <w:r w:rsidRPr="008C6183">
        <w:rPr>
          <w:lang w:val="en-GB"/>
        </w:rPr>
        <w:t xml:space="preserve"> must have the necessary accessories</w:t>
      </w:r>
      <w:r w:rsidR="00025234" w:rsidRPr="008C6183">
        <w:rPr>
          <w:lang w:val="en-GB"/>
        </w:rPr>
        <w:t>,</w:t>
      </w:r>
      <w:r w:rsidRPr="008C6183">
        <w:rPr>
          <w:lang w:val="en-GB"/>
        </w:rPr>
        <w:t xml:space="preserve"> including sufficient working casings and drill bits to drill through the various formations. In areas of alluvial deposits</w:t>
      </w:r>
      <w:r w:rsidR="00794C87" w:rsidRPr="008C6183">
        <w:rPr>
          <w:lang w:val="en-GB"/>
        </w:rPr>
        <w:t>,</w:t>
      </w:r>
      <w:r w:rsidRPr="008C6183">
        <w:rPr>
          <w:lang w:val="en-GB"/>
        </w:rPr>
        <w:t xml:space="preserve"> drilling through the unstable upper section must be of sufficient diameter to allow the installation of temporary casing which will allow the borehole to be completed at the specified diameter.</w:t>
      </w:r>
    </w:p>
    <w:p w:rsidR="003A137C" w:rsidRPr="008C6183" w:rsidRDefault="00BA2CAB" w:rsidP="00C33424">
      <w:pPr>
        <w:pStyle w:val="Heading5"/>
        <w:spacing w:before="240"/>
      </w:pPr>
      <w:bookmarkStart w:id="52" w:name="_Toc472080269"/>
      <w:r w:rsidRPr="008C6183">
        <w:t>2</w:t>
      </w:r>
      <w:r w:rsidR="003155D0" w:rsidRPr="008C6183">
        <w:t>.</w:t>
      </w:r>
      <w:r w:rsidR="005457D7" w:rsidRPr="008C6183">
        <w:t>7</w:t>
      </w:r>
      <w:r w:rsidR="00C33424">
        <w:t>.2</w:t>
      </w:r>
      <w:r w:rsidR="00C33424">
        <w:tab/>
      </w:r>
      <w:r w:rsidR="003A137C" w:rsidRPr="008C6183">
        <w:t xml:space="preserve">Verticality and </w:t>
      </w:r>
      <w:r w:rsidR="00F90607" w:rsidRPr="008C6183">
        <w:t>a</w:t>
      </w:r>
      <w:r w:rsidR="003A137C" w:rsidRPr="008C6183">
        <w:t>lignment</w:t>
      </w:r>
      <w:bookmarkEnd w:id="52"/>
    </w:p>
    <w:p w:rsidR="003A137C" w:rsidRPr="008C6183" w:rsidRDefault="003A137C" w:rsidP="003155D0">
      <w:pPr>
        <w:pStyle w:val="BodyText"/>
        <w:rPr>
          <w:rFonts w:asciiTheme="minorHAnsi" w:eastAsia="Times New Roman" w:hAnsiTheme="minorHAnsi" w:cs="Courier New"/>
          <w:szCs w:val="24"/>
          <w:lang w:val="en-GB" w:eastAsia="en-US"/>
        </w:rPr>
      </w:pPr>
      <w:r w:rsidRPr="008C6183">
        <w:rPr>
          <w:rFonts w:asciiTheme="minorHAnsi" w:eastAsia="Times New Roman" w:hAnsiTheme="minorHAnsi" w:cs="Courier New"/>
          <w:szCs w:val="24"/>
          <w:lang w:val="en-GB" w:eastAsia="en-US"/>
        </w:rPr>
        <w:t xml:space="preserve">The </w:t>
      </w:r>
      <w:r w:rsidR="00BC0024" w:rsidRPr="008C6183">
        <w:rPr>
          <w:rFonts w:asciiTheme="minorHAnsi" w:eastAsia="Times New Roman" w:hAnsiTheme="minorHAnsi" w:cs="Courier New"/>
          <w:szCs w:val="24"/>
          <w:lang w:val="en-GB" w:eastAsia="en-US"/>
        </w:rPr>
        <w:t>Drilling Contractor</w:t>
      </w:r>
      <w:r w:rsidRPr="008C6183">
        <w:rPr>
          <w:rFonts w:asciiTheme="minorHAnsi" w:eastAsia="Times New Roman" w:hAnsiTheme="minorHAnsi" w:cs="Courier New"/>
          <w:szCs w:val="24"/>
          <w:lang w:val="en-GB" w:eastAsia="en-US"/>
        </w:rPr>
        <w:t xml:space="preserve"> shall continuously monitor the weight on the drilling bit to ensure that the boreholes are drilled and cased straight and vertical. The </w:t>
      </w:r>
      <w:r w:rsidR="00BC0024" w:rsidRPr="008C6183">
        <w:rPr>
          <w:rFonts w:asciiTheme="minorHAnsi" w:eastAsia="Times New Roman" w:hAnsiTheme="minorHAnsi" w:cs="Courier New"/>
          <w:szCs w:val="24"/>
          <w:lang w:val="en-GB" w:eastAsia="en-US"/>
        </w:rPr>
        <w:t>Drilling Contractor</w:t>
      </w:r>
      <w:r w:rsidRPr="008C6183">
        <w:rPr>
          <w:rFonts w:asciiTheme="minorHAnsi" w:eastAsia="Times New Roman" w:hAnsiTheme="minorHAnsi" w:cs="Courier New"/>
          <w:szCs w:val="24"/>
          <w:lang w:val="en-GB" w:eastAsia="en-US"/>
        </w:rPr>
        <w:t xml:space="preserve"> shall furnish all labour, tools and equipment to carry out a test for verticality as may be instructed by the </w:t>
      </w:r>
      <w:r w:rsidR="00BC0024" w:rsidRPr="008C6183">
        <w:rPr>
          <w:rFonts w:asciiTheme="minorHAnsi" w:eastAsia="Times New Roman" w:hAnsiTheme="minorHAnsi" w:cs="Courier New"/>
          <w:szCs w:val="24"/>
          <w:lang w:val="en-GB" w:eastAsia="en-US"/>
        </w:rPr>
        <w:t>Supervisor</w:t>
      </w:r>
      <w:r w:rsidRPr="008C6183">
        <w:rPr>
          <w:rFonts w:asciiTheme="minorHAnsi" w:eastAsia="Times New Roman" w:hAnsiTheme="minorHAnsi" w:cs="Courier New"/>
          <w:szCs w:val="24"/>
          <w:lang w:val="en-GB" w:eastAsia="en-US"/>
        </w:rPr>
        <w:t xml:space="preserve">. Payment shall be on the unit rate as in the </w:t>
      </w:r>
      <w:r w:rsidRPr="008C6183">
        <w:rPr>
          <w:rFonts w:asciiTheme="minorHAnsi" w:eastAsia="Times New Roman" w:hAnsiTheme="minorHAnsi" w:cs="Courier New"/>
          <w:szCs w:val="24"/>
          <w:u w:val="single"/>
          <w:lang w:val="en-GB" w:eastAsia="en-US"/>
        </w:rPr>
        <w:t>bill of quantities</w:t>
      </w:r>
      <w:r w:rsidRPr="008C6183">
        <w:rPr>
          <w:rFonts w:asciiTheme="minorHAnsi" w:eastAsia="Times New Roman" w:hAnsiTheme="minorHAnsi" w:cs="Courier New"/>
          <w:szCs w:val="24"/>
          <w:lang w:val="en-GB" w:eastAsia="en-US"/>
        </w:rPr>
        <w:t>.</w:t>
      </w:r>
    </w:p>
    <w:p w:rsidR="003A137C" w:rsidRPr="008C6183" w:rsidRDefault="003A137C" w:rsidP="003155D0">
      <w:pPr>
        <w:pStyle w:val="BodyText"/>
        <w:rPr>
          <w:rFonts w:asciiTheme="minorHAnsi" w:eastAsia="Times New Roman" w:hAnsiTheme="minorHAnsi" w:cs="Courier New"/>
          <w:szCs w:val="24"/>
          <w:lang w:val="en-GB" w:eastAsia="en-US"/>
        </w:rPr>
      </w:pPr>
      <w:r w:rsidRPr="008C6183">
        <w:rPr>
          <w:rFonts w:asciiTheme="minorHAnsi" w:eastAsia="Times New Roman" w:hAnsiTheme="minorHAnsi" w:cs="Courier New"/>
          <w:szCs w:val="24"/>
          <w:lang w:val="en-GB" w:eastAsia="en-US"/>
        </w:rPr>
        <w:t xml:space="preserve">If so required by the </w:t>
      </w:r>
      <w:r w:rsidR="00BC0024" w:rsidRPr="008C6183">
        <w:rPr>
          <w:rFonts w:asciiTheme="minorHAnsi" w:hAnsiTheme="minorHAnsi" w:cs="Courier New"/>
          <w:lang w:val="en-GB"/>
        </w:rPr>
        <w:t>Supervisor</w:t>
      </w:r>
      <w:r w:rsidRPr="008C6183">
        <w:rPr>
          <w:rFonts w:asciiTheme="minorHAnsi" w:eastAsia="Times New Roman" w:hAnsiTheme="minorHAnsi" w:cs="Courier New"/>
          <w:szCs w:val="24"/>
          <w:lang w:val="en-GB" w:eastAsia="en-US"/>
        </w:rPr>
        <w:t xml:space="preserve">, the </w:t>
      </w:r>
      <w:r w:rsidR="00BC0024" w:rsidRPr="008C6183">
        <w:rPr>
          <w:rFonts w:asciiTheme="minorHAnsi" w:eastAsia="Times New Roman" w:hAnsiTheme="minorHAnsi" w:cs="Courier New"/>
          <w:szCs w:val="24"/>
          <w:lang w:val="en-GB" w:eastAsia="en-US"/>
        </w:rPr>
        <w:t>Drilling Contractor</w:t>
      </w:r>
      <w:r w:rsidRPr="008C6183">
        <w:rPr>
          <w:rFonts w:asciiTheme="minorHAnsi" w:eastAsia="Times New Roman" w:hAnsiTheme="minorHAnsi" w:cs="Courier New"/>
          <w:szCs w:val="24"/>
          <w:lang w:val="en-GB" w:eastAsia="en-US"/>
        </w:rPr>
        <w:t xml:space="preserve"> shall demonstrate the verticality and alignment of any borehole by lowering a cylindrical dummy 3</w:t>
      </w:r>
      <w:r w:rsidR="009353FA" w:rsidRPr="008C6183">
        <w:rPr>
          <w:rFonts w:asciiTheme="minorHAnsi" w:eastAsia="Times New Roman" w:hAnsiTheme="minorHAnsi" w:cs="Courier New"/>
          <w:szCs w:val="24"/>
          <w:lang w:val="en-GB" w:eastAsia="en-US"/>
        </w:rPr>
        <w:t xml:space="preserve"> </w:t>
      </w:r>
      <w:r w:rsidRPr="008C6183">
        <w:rPr>
          <w:rFonts w:asciiTheme="minorHAnsi" w:eastAsia="Times New Roman" w:hAnsiTheme="minorHAnsi" w:cs="Courier New"/>
          <w:szCs w:val="24"/>
          <w:lang w:val="en-GB" w:eastAsia="en-US"/>
        </w:rPr>
        <w:t>m in length with two metal disks</w:t>
      </w:r>
      <w:r w:rsidR="00025234" w:rsidRPr="008C6183">
        <w:rPr>
          <w:rFonts w:asciiTheme="minorHAnsi" w:eastAsia="Times New Roman" w:hAnsiTheme="minorHAnsi" w:cs="Courier New"/>
          <w:szCs w:val="24"/>
          <w:lang w:val="en-GB" w:eastAsia="en-US"/>
        </w:rPr>
        <w:t xml:space="preserve"> with a diameter of 75 mm</w:t>
      </w:r>
      <w:r w:rsidRPr="008C6183">
        <w:rPr>
          <w:rFonts w:asciiTheme="minorHAnsi" w:eastAsia="Times New Roman" w:hAnsiTheme="minorHAnsi" w:cs="Courier New"/>
          <w:szCs w:val="24"/>
          <w:lang w:val="en-GB" w:eastAsia="en-US"/>
        </w:rPr>
        <w:t xml:space="preserve"> at each end, throughout the whole length of the section being tested. Should the dummy fail to move freely throughout this section, or should the deviation from the vertical exceed two thirds of the minimum diameter of the section, the </w:t>
      </w:r>
      <w:r w:rsidR="00BC0024" w:rsidRPr="008C6183">
        <w:rPr>
          <w:rFonts w:asciiTheme="minorHAnsi" w:eastAsia="Times New Roman" w:hAnsiTheme="minorHAnsi" w:cs="Courier New"/>
          <w:szCs w:val="24"/>
          <w:lang w:val="en-GB" w:eastAsia="en-US"/>
        </w:rPr>
        <w:t>Drilling Contractor</w:t>
      </w:r>
      <w:r w:rsidRPr="008C6183">
        <w:rPr>
          <w:rFonts w:asciiTheme="minorHAnsi" w:eastAsia="Times New Roman" w:hAnsiTheme="minorHAnsi" w:cs="Courier New"/>
          <w:szCs w:val="24"/>
          <w:lang w:val="en-GB" w:eastAsia="en-US"/>
        </w:rPr>
        <w:t xml:space="preserve"> shall be obliged to correct the verticality and straightness of the borehole or drill a replacement borehole at </w:t>
      </w:r>
      <w:r w:rsidR="00025234" w:rsidRPr="008C6183">
        <w:rPr>
          <w:rFonts w:asciiTheme="minorHAnsi" w:eastAsia="Times New Roman" w:hAnsiTheme="minorHAnsi" w:cs="Courier New"/>
          <w:szCs w:val="24"/>
          <w:lang w:val="en-GB" w:eastAsia="en-US"/>
        </w:rPr>
        <w:t>his</w:t>
      </w:r>
      <w:r w:rsidR="00F863BE" w:rsidRPr="008C6183">
        <w:rPr>
          <w:rFonts w:asciiTheme="minorHAnsi" w:eastAsia="Times New Roman" w:hAnsiTheme="minorHAnsi" w:cs="Courier New"/>
          <w:szCs w:val="24"/>
          <w:lang w:val="en-GB" w:eastAsia="en-US"/>
        </w:rPr>
        <w:t>/her</w:t>
      </w:r>
      <w:r w:rsidRPr="008C6183">
        <w:rPr>
          <w:rFonts w:asciiTheme="minorHAnsi" w:eastAsia="Times New Roman" w:hAnsiTheme="minorHAnsi" w:cs="Courier New"/>
          <w:szCs w:val="24"/>
          <w:lang w:val="en-GB" w:eastAsia="en-US"/>
        </w:rPr>
        <w:t xml:space="preserve"> own expense. </w:t>
      </w:r>
    </w:p>
    <w:p w:rsidR="003A137C" w:rsidRPr="008C6183" w:rsidRDefault="00BA2CAB" w:rsidP="00C33424">
      <w:pPr>
        <w:pStyle w:val="Heading5"/>
        <w:spacing w:before="240"/>
      </w:pPr>
      <w:bookmarkStart w:id="53" w:name="_Toc198335667"/>
      <w:bookmarkStart w:id="54" w:name="_Toc472080270"/>
      <w:r w:rsidRPr="008C6183">
        <w:lastRenderedPageBreak/>
        <w:t>2</w:t>
      </w:r>
      <w:r w:rsidR="003155D0" w:rsidRPr="008C6183">
        <w:t>.</w:t>
      </w:r>
      <w:r w:rsidR="005457D7" w:rsidRPr="008C6183">
        <w:t>7</w:t>
      </w:r>
      <w:r w:rsidR="00794C87" w:rsidRPr="008C6183">
        <w:t>.</w:t>
      </w:r>
      <w:r w:rsidR="003155D0" w:rsidRPr="008C6183">
        <w:t>3</w:t>
      </w:r>
      <w:r w:rsidR="00C33424">
        <w:tab/>
      </w:r>
      <w:r w:rsidR="003A137C" w:rsidRPr="008C6183">
        <w:t xml:space="preserve">Protection </w:t>
      </w:r>
      <w:r w:rsidR="00F90607" w:rsidRPr="008C6183">
        <w:t>c</w:t>
      </w:r>
      <w:r w:rsidR="003A137C" w:rsidRPr="008C6183">
        <w:t>asings</w:t>
      </w:r>
      <w:bookmarkEnd w:id="53"/>
      <w:bookmarkEnd w:id="54"/>
    </w:p>
    <w:p w:rsidR="003A137C" w:rsidRPr="008C6183" w:rsidRDefault="003A137C" w:rsidP="00155034">
      <w:pPr>
        <w:pStyle w:val="BodyText"/>
        <w:rPr>
          <w:rFonts w:asciiTheme="minorHAnsi" w:eastAsia="Times New Roman" w:hAnsiTheme="minorHAnsi" w:cs="Courier New"/>
          <w:szCs w:val="24"/>
          <w:lang w:val="en-GB" w:eastAsia="en-US"/>
        </w:rPr>
      </w:pPr>
      <w:r w:rsidRPr="008C6183">
        <w:rPr>
          <w:rFonts w:asciiTheme="minorHAnsi" w:eastAsia="Times New Roman" w:hAnsiTheme="minorHAnsi" w:cs="Courier New"/>
          <w:szCs w:val="24"/>
          <w:lang w:val="en-GB" w:eastAsia="en-US"/>
        </w:rPr>
        <w:t xml:space="preserve">It is the responsibility of the </w:t>
      </w:r>
      <w:r w:rsidR="00BC0024" w:rsidRPr="008C6183">
        <w:rPr>
          <w:rFonts w:asciiTheme="minorHAnsi" w:eastAsia="Times New Roman" w:hAnsiTheme="minorHAnsi" w:cs="Courier New"/>
          <w:szCs w:val="24"/>
          <w:lang w:val="en-GB" w:eastAsia="en-US"/>
        </w:rPr>
        <w:t>Drilling Contractor</w:t>
      </w:r>
      <w:r w:rsidRPr="008C6183">
        <w:rPr>
          <w:rFonts w:asciiTheme="minorHAnsi" w:eastAsia="Times New Roman" w:hAnsiTheme="minorHAnsi" w:cs="Courier New"/>
          <w:szCs w:val="24"/>
          <w:lang w:val="en-GB" w:eastAsia="en-US"/>
        </w:rPr>
        <w:t xml:space="preserve"> to start drilling at a diameter which will allow the hole to be completed at the specified diameter. Extra casing of a larger diameter to achieve the depth is considered to be part </w:t>
      </w:r>
      <w:r w:rsidR="00155034" w:rsidRPr="008C6183">
        <w:rPr>
          <w:rFonts w:asciiTheme="minorHAnsi" w:eastAsia="Times New Roman" w:hAnsiTheme="minorHAnsi" w:cs="Courier New"/>
          <w:szCs w:val="24"/>
          <w:lang w:val="en-GB" w:eastAsia="en-US"/>
        </w:rPr>
        <w:t>of the contractor's unit rate for drilling</w:t>
      </w:r>
      <w:r w:rsidR="00AA00BA" w:rsidRPr="008C6183">
        <w:rPr>
          <w:rFonts w:asciiTheme="minorHAnsi" w:eastAsia="Times New Roman" w:hAnsiTheme="minorHAnsi" w:cs="Courier New"/>
          <w:szCs w:val="24"/>
          <w:lang w:val="en-GB" w:eastAsia="en-US"/>
        </w:rPr>
        <w:t>.</w:t>
      </w:r>
    </w:p>
    <w:p w:rsidR="003A137C" w:rsidRPr="008C6183" w:rsidRDefault="003A137C" w:rsidP="00BA2CAB">
      <w:pPr>
        <w:pStyle w:val="Default"/>
        <w:jc w:val="both"/>
        <w:rPr>
          <w:rFonts w:asciiTheme="minorHAnsi" w:hAnsiTheme="minorHAnsi" w:cs="Courier New"/>
          <w:sz w:val="20"/>
          <w:lang w:val="en-GB"/>
        </w:rPr>
      </w:pPr>
      <w:r w:rsidRPr="008C6183">
        <w:rPr>
          <w:rFonts w:asciiTheme="minorHAnsi" w:hAnsiTheme="minorHAnsi" w:cs="Courier New"/>
          <w:sz w:val="20"/>
          <w:lang w:val="en-GB"/>
        </w:rPr>
        <w:t>Temporary protection steel casing shall be installed in every borehole where needed to protect the walls from caving, either suspended by a ground</w:t>
      </w:r>
      <w:r w:rsidR="00025234" w:rsidRPr="008C6183">
        <w:rPr>
          <w:rFonts w:asciiTheme="minorHAnsi" w:hAnsiTheme="minorHAnsi" w:cs="Courier New"/>
          <w:sz w:val="20"/>
          <w:lang w:val="en-GB"/>
        </w:rPr>
        <w:t>-</w:t>
      </w:r>
      <w:r w:rsidRPr="008C6183">
        <w:rPr>
          <w:rFonts w:asciiTheme="minorHAnsi" w:hAnsiTheme="minorHAnsi" w:cs="Courier New"/>
          <w:sz w:val="20"/>
          <w:lang w:val="en-GB"/>
        </w:rPr>
        <w:t>bearing bracket or correctly anchored in the underlying rock.</w:t>
      </w:r>
    </w:p>
    <w:p w:rsidR="003A137C" w:rsidRPr="008C6183" w:rsidRDefault="003A137C" w:rsidP="00BA2CAB">
      <w:pPr>
        <w:pStyle w:val="BodyText"/>
        <w:rPr>
          <w:rFonts w:asciiTheme="minorHAnsi" w:hAnsiTheme="minorHAnsi" w:cs="Courier New"/>
          <w:szCs w:val="24"/>
          <w:lang w:val="en-GB"/>
        </w:rPr>
      </w:pPr>
      <w:r w:rsidRPr="008C6183">
        <w:rPr>
          <w:rFonts w:asciiTheme="minorHAnsi" w:hAnsiTheme="minorHAnsi" w:cs="Courier New"/>
          <w:szCs w:val="24"/>
          <w:lang w:val="en-GB"/>
        </w:rPr>
        <w:t xml:space="preserve">Protection steel casing shall have screwed flush joints. The </w:t>
      </w:r>
      <w:r w:rsidR="00BC0024" w:rsidRPr="008C6183">
        <w:rPr>
          <w:rFonts w:asciiTheme="minorHAnsi" w:hAnsiTheme="minorHAnsi" w:cs="Courier New"/>
          <w:szCs w:val="24"/>
          <w:lang w:val="en-GB"/>
        </w:rPr>
        <w:t>Drilling Contractor</w:t>
      </w:r>
      <w:r w:rsidRPr="008C6183">
        <w:rPr>
          <w:rFonts w:asciiTheme="minorHAnsi" w:hAnsiTheme="minorHAnsi" w:cs="Courier New"/>
          <w:szCs w:val="24"/>
          <w:lang w:val="en-GB"/>
        </w:rPr>
        <w:t xml:space="preserve"> shall ensure that it is of sufficient diameter to enable drilling of the complete borehole at the required diameter, together with installation of the permanent borehole casing</w:t>
      </w:r>
      <w:r w:rsidR="00025234" w:rsidRPr="008C6183">
        <w:rPr>
          <w:rFonts w:asciiTheme="minorHAnsi" w:hAnsiTheme="minorHAnsi" w:cs="Courier New"/>
          <w:szCs w:val="24"/>
          <w:lang w:val="en-GB"/>
        </w:rPr>
        <w:t xml:space="preserve"> and</w:t>
      </w:r>
      <w:r w:rsidRPr="008C6183">
        <w:rPr>
          <w:rFonts w:asciiTheme="minorHAnsi" w:hAnsiTheme="minorHAnsi" w:cs="Courier New"/>
          <w:szCs w:val="24"/>
          <w:lang w:val="en-GB"/>
        </w:rPr>
        <w:t xml:space="preserve"> screen</w:t>
      </w:r>
      <w:r w:rsidR="00025234" w:rsidRPr="008C6183">
        <w:rPr>
          <w:rFonts w:asciiTheme="minorHAnsi" w:hAnsiTheme="minorHAnsi" w:cs="Courier New"/>
          <w:szCs w:val="24"/>
          <w:lang w:val="en-GB"/>
        </w:rPr>
        <w:t>,</w:t>
      </w:r>
      <w:r w:rsidR="00510EEA" w:rsidRPr="008C6183">
        <w:rPr>
          <w:rFonts w:asciiTheme="minorHAnsi" w:hAnsiTheme="minorHAnsi" w:cs="Courier New"/>
          <w:szCs w:val="24"/>
          <w:lang w:val="en-GB"/>
        </w:rPr>
        <w:t xml:space="preserve"> </w:t>
      </w:r>
      <w:r w:rsidRPr="008C6183">
        <w:rPr>
          <w:rFonts w:asciiTheme="minorHAnsi" w:hAnsiTheme="minorHAnsi" w:cs="Courier New"/>
          <w:szCs w:val="24"/>
          <w:lang w:val="en-GB"/>
        </w:rPr>
        <w:t>and for placing the gravel pack.</w:t>
      </w:r>
    </w:p>
    <w:p w:rsidR="003A137C" w:rsidRPr="008C6183" w:rsidRDefault="003A137C" w:rsidP="00BA2CAB">
      <w:pPr>
        <w:pStyle w:val="BodyText"/>
        <w:rPr>
          <w:rFonts w:asciiTheme="minorHAnsi" w:hAnsiTheme="minorHAnsi" w:cs="Courier New"/>
          <w:szCs w:val="24"/>
          <w:lang w:val="en-GB"/>
        </w:rPr>
      </w:pPr>
      <w:r w:rsidRPr="008C6183">
        <w:rPr>
          <w:rFonts w:asciiTheme="minorHAnsi" w:hAnsiTheme="minorHAnsi" w:cs="Courier New"/>
          <w:szCs w:val="24"/>
          <w:lang w:val="en-GB"/>
        </w:rPr>
        <w:t>For successful boreholes, the protection casings in the soft formations shall be removed from the hole as soon as the borehole has been completed, unless</w:t>
      </w:r>
      <w:r w:rsidR="00585E1D" w:rsidRPr="008C6183">
        <w:rPr>
          <w:rFonts w:asciiTheme="minorHAnsi" w:hAnsiTheme="minorHAnsi" w:cs="Courier New"/>
          <w:szCs w:val="24"/>
          <w:lang w:val="en-GB"/>
        </w:rPr>
        <w:t>, based on the nature of the geological formation,</w:t>
      </w:r>
      <w:r w:rsidRPr="008C6183">
        <w:rPr>
          <w:rFonts w:asciiTheme="minorHAnsi" w:hAnsiTheme="minorHAnsi" w:cs="Courier New"/>
          <w:szCs w:val="24"/>
          <w:lang w:val="en-GB"/>
        </w:rPr>
        <w:t xml:space="preserve"> the </w:t>
      </w:r>
      <w:r w:rsidR="00BC0024" w:rsidRPr="008C6183">
        <w:rPr>
          <w:rFonts w:asciiTheme="minorHAnsi" w:hAnsiTheme="minorHAnsi" w:cs="Courier New"/>
          <w:lang w:val="en-GB"/>
        </w:rPr>
        <w:t>Supervisor</w:t>
      </w:r>
      <w:r w:rsidR="000D1AD8" w:rsidRPr="008C6183">
        <w:rPr>
          <w:rFonts w:asciiTheme="minorHAnsi" w:eastAsia="Times New Roman" w:hAnsiTheme="minorHAnsi" w:cs="Courier New"/>
          <w:szCs w:val="24"/>
          <w:lang w:val="en-GB" w:eastAsia="en-US"/>
        </w:rPr>
        <w:t xml:space="preserve"> </w:t>
      </w:r>
      <w:r w:rsidRPr="008C6183">
        <w:rPr>
          <w:rFonts w:asciiTheme="minorHAnsi" w:hAnsiTheme="minorHAnsi" w:cs="Courier New"/>
          <w:szCs w:val="24"/>
          <w:lang w:val="en-GB"/>
        </w:rPr>
        <w:t xml:space="preserve">instructs the </w:t>
      </w:r>
      <w:r w:rsidR="00BC0024" w:rsidRPr="008C6183">
        <w:rPr>
          <w:rFonts w:asciiTheme="minorHAnsi" w:hAnsiTheme="minorHAnsi" w:cs="Courier New"/>
          <w:szCs w:val="24"/>
          <w:lang w:val="en-GB"/>
        </w:rPr>
        <w:t>Drilling Contractor</w:t>
      </w:r>
      <w:r w:rsidRPr="008C6183">
        <w:rPr>
          <w:rFonts w:asciiTheme="minorHAnsi" w:hAnsiTheme="minorHAnsi" w:cs="Courier New"/>
          <w:szCs w:val="24"/>
          <w:lang w:val="en-GB"/>
        </w:rPr>
        <w:t xml:space="preserve"> to do otherwise.</w:t>
      </w:r>
    </w:p>
    <w:p w:rsidR="003A137C" w:rsidRPr="008C6183" w:rsidRDefault="003A137C" w:rsidP="00BA2CAB">
      <w:pPr>
        <w:pStyle w:val="BodyText"/>
        <w:rPr>
          <w:rFonts w:asciiTheme="minorHAnsi" w:hAnsiTheme="minorHAnsi" w:cs="Courier New"/>
          <w:b/>
          <w:bCs/>
          <w:szCs w:val="24"/>
          <w:lang w:val="en-GB"/>
        </w:rPr>
      </w:pPr>
      <w:bookmarkStart w:id="55" w:name="_Toc198335668"/>
      <w:r w:rsidRPr="008C6183">
        <w:rPr>
          <w:rFonts w:asciiTheme="minorHAnsi" w:hAnsiTheme="minorHAnsi" w:cs="Courier New"/>
          <w:bCs/>
          <w:szCs w:val="24"/>
          <w:lang w:val="en-GB"/>
        </w:rPr>
        <w:t xml:space="preserve">Temporary protection casing must be priced into the drilling cost. It shall not be a separate item on </w:t>
      </w:r>
      <w:r w:rsidR="00585E1D" w:rsidRPr="008C6183">
        <w:rPr>
          <w:rFonts w:asciiTheme="minorHAnsi" w:hAnsiTheme="minorHAnsi" w:cs="Courier New"/>
          <w:bCs/>
          <w:szCs w:val="24"/>
          <w:lang w:val="en-GB"/>
        </w:rPr>
        <w:t xml:space="preserve">the </w:t>
      </w:r>
      <w:r w:rsidRPr="008C6183">
        <w:rPr>
          <w:rFonts w:asciiTheme="minorHAnsi" w:hAnsiTheme="minorHAnsi" w:cs="Courier New"/>
          <w:bCs/>
          <w:szCs w:val="24"/>
          <w:lang w:val="en-GB"/>
        </w:rPr>
        <w:t>bill of quantities</w:t>
      </w:r>
      <w:r w:rsidRPr="008C6183">
        <w:rPr>
          <w:rFonts w:asciiTheme="minorHAnsi" w:hAnsiTheme="minorHAnsi" w:cs="Courier New"/>
          <w:b/>
          <w:bCs/>
          <w:szCs w:val="24"/>
          <w:lang w:val="en-GB"/>
        </w:rPr>
        <w:t>.</w:t>
      </w:r>
    </w:p>
    <w:p w:rsidR="003A137C" w:rsidRPr="008C6183" w:rsidRDefault="00BA2CAB" w:rsidP="00C33424">
      <w:pPr>
        <w:pStyle w:val="Heading5"/>
        <w:spacing w:before="240"/>
      </w:pPr>
      <w:bookmarkStart w:id="56" w:name="_Toc472080271"/>
      <w:r w:rsidRPr="008C6183">
        <w:t>2</w:t>
      </w:r>
      <w:r w:rsidR="003155D0" w:rsidRPr="008C6183">
        <w:t>.</w:t>
      </w:r>
      <w:r w:rsidR="005457D7" w:rsidRPr="008C6183">
        <w:t>7</w:t>
      </w:r>
      <w:r w:rsidR="00794C87" w:rsidRPr="008C6183">
        <w:t>.</w:t>
      </w:r>
      <w:r w:rsidR="00C33424">
        <w:t>4</w:t>
      </w:r>
      <w:r w:rsidR="00C33424">
        <w:tab/>
      </w:r>
      <w:r w:rsidR="003A137C" w:rsidRPr="008C6183">
        <w:t>Borehole Sampling</w:t>
      </w:r>
      <w:bookmarkEnd w:id="55"/>
      <w:bookmarkEnd w:id="56"/>
    </w:p>
    <w:p w:rsidR="003A137C" w:rsidRPr="008C6183" w:rsidRDefault="003A137C" w:rsidP="005B3ECB">
      <w:pPr>
        <w:rPr>
          <w:lang w:val="en-GB"/>
        </w:rPr>
      </w:pPr>
      <w:r w:rsidRPr="008C6183">
        <w:rPr>
          <w:lang w:val="en-GB"/>
        </w:rPr>
        <w:t xml:space="preserve">The </w:t>
      </w:r>
      <w:r w:rsidR="00BC0024" w:rsidRPr="008C6183">
        <w:rPr>
          <w:lang w:val="en-GB"/>
        </w:rPr>
        <w:t>Drilling Contractor</w:t>
      </w:r>
      <w:r w:rsidRPr="008C6183">
        <w:rPr>
          <w:lang w:val="en-GB"/>
        </w:rPr>
        <w:t xml:space="preserve"> shall collect representative samples of the formation penetrated at 2</w:t>
      </w:r>
      <w:r w:rsidR="001C5870" w:rsidRPr="008C6183">
        <w:rPr>
          <w:lang w:val="en-GB"/>
        </w:rPr>
        <w:t xml:space="preserve"> </w:t>
      </w:r>
      <w:r w:rsidRPr="008C6183">
        <w:rPr>
          <w:lang w:val="en-GB"/>
        </w:rPr>
        <w:t xml:space="preserve">m intervals except otherwise directed by the </w:t>
      </w:r>
      <w:r w:rsidR="00BC0024" w:rsidRPr="008C6183">
        <w:rPr>
          <w:szCs w:val="20"/>
          <w:lang w:val="en-GB"/>
        </w:rPr>
        <w:t>Supervisor</w:t>
      </w:r>
      <w:r w:rsidRPr="008C6183">
        <w:rPr>
          <w:lang w:val="en-GB"/>
        </w:rPr>
        <w:t xml:space="preserve">. Drilling shall be stopped when the bottom of the sampling interval (that is every 2 m) is reached for such time as is required for all the cuttings to move from the last drilled section of the hole to the sampling point. Samples shall be caught in a bucket placed in the drilling fluid flow at the top of the surface casing and the samples allowed to settle out. </w:t>
      </w:r>
    </w:p>
    <w:p w:rsidR="003A137C" w:rsidRPr="008C6183" w:rsidRDefault="003A137C" w:rsidP="005B3ECB">
      <w:pPr>
        <w:rPr>
          <w:lang w:val="en-GB"/>
        </w:rPr>
      </w:pPr>
      <w:r w:rsidRPr="008C6183">
        <w:rPr>
          <w:lang w:val="en-GB"/>
        </w:rPr>
        <w:t xml:space="preserve">The drill cuttings shall be placed in sample containers. Sample containers shall be steel boxes, divided into compartments approximately 100 mm by 100 mm and 100 mm deep. At each drill site, the </w:t>
      </w:r>
      <w:r w:rsidR="00BC0024" w:rsidRPr="008C6183">
        <w:rPr>
          <w:lang w:val="en-GB"/>
        </w:rPr>
        <w:t>Drilling Contractor</w:t>
      </w:r>
      <w:r w:rsidRPr="008C6183">
        <w:rPr>
          <w:lang w:val="en-GB"/>
        </w:rPr>
        <w:t xml:space="preserve"> shall have sufficient sample containers to accommodate all of the samples</w:t>
      </w:r>
    </w:p>
    <w:p w:rsidR="003A137C" w:rsidRPr="008C6183" w:rsidRDefault="003A137C" w:rsidP="005B3ECB">
      <w:pPr>
        <w:rPr>
          <w:lang w:val="en-GB"/>
        </w:rPr>
      </w:pPr>
      <w:r w:rsidRPr="008C6183">
        <w:rPr>
          <w:lang w:val="en-GB"/>
        </w:rPr>
        <w:t>Alternatively, the samples may be laid out in rows of ten from left to right, packed and stored in</w:t>
      </w:r>
      <w:r w:rsidR="001C5870" w:rsidRPr="008C6183">
        <w:rPr>
          <w:lang w:val="en-GB"/>
        </w:rPr>
        <w:t xml:space="preserve"> thick</w:t>
      </w:r>
      <w:r w:rsidRPr="008C6183">
        <w:rPr>
          <w:lang w:val="en-GB"/>
        </w:rPr>
        <w:t xml:space="preserve"> polythene bags and accurately labelled with the name of the community, borehole number, date and depth of sampling.</w:t>
      </w:r>
    </w:p>
    <w:p w:rsidR="003A137C" w:rsidRPr="008C6183" w:rsidRDefault="00BA2CAB" w:rsidP="00C33424">
      <w:pPr>
        <w:pStyle w:val="Heading5"/>
        <w:spacing w:before="240"/>
      </w:pPr>
      <w:bookmarkStart w:id="57" w:name="_Toc472080272"/>
      <w:bookmarkStart w:id="58" w:name="_Toc198335669"/>
      <w:r w:rsidRPr="008C6183">
        <w:t>2</w:t>
      </w:r>
      <w:r w:rsidR="003155D0" w:rsidRPr="008C6183">
        <w:t>.</w:t>
      </w:r>
      <w:r w:rsidR="005457D7" w:rsidRPr="008C6183">
        <w:t>7</w:t>
      </w:r>
      <w:r w:rsidR="003155D0" w:rsidRPr="008C6183">
        <w:t>.</w:t>
      </w:r>
      <w:r w:rsidR="006872EC" w:rsidRPr="008C6183">
        <w:t>7</w:t>
      </w:r>
      <w:r w:rsidR="00C33424">
        <w:tab/>
      </w:r>
      <w:r w:rsidR="003A137C" w:rsidRPr="008C6183">
        <w:t>Penetration Rate</w:t>
      </w:r>
      <w:bookmarkEnd w:id="57"/>
      <w:r w:rsidR="003A137C" w:rsidRPr="008C6183">
        <w:t xml:space="preserve"> </w:t>
      </w:r>
      <w:bookmarkEnd w:id="58"/>
    </w:p>
    <w:p w:rsidR="003A137C" w:rsidRPr="008C6183" w:rsidRDefault="003A137C" w:rsidP="005B3ECB">
      <w:pPr>
        <w:rPr>
          <w:lang w:val="en-GB" w:eastAsia="ru-RU"/>
        </w:rPr>
      </w:pPr>
      <w:r w:rsidRPr="008C6183">
        <w:rPr>
          <w:lang w:val="en-GB" w:eastAsia="ru-RU"/>
        </w:rPr>
        <w:t xml:space="preserve">The </w:t>
      </w:r>
      <w:r w:rsidR="00BC0024" w:rsidRPr="008C6183">
        <w:rPr>
          <w:lang w:val="en-GB" w:eastAsia="ru-RU"/>
        </w:rPr>
        <w:t>Drilling Contractor</w:t>
      </w:r>
      <w:r w:rsidRPr="008C6183">
        <w:rPr>
          <w:lang w:val="en-GB" w:eastAsia="ru-RU"/>
        </w:rPr>
        <w:t xml:space="preserve"> shall maintain an accurate record of drilling penetration rate. The </w:t>
      </w:r>
      <w:r w:rsidR="00BC0024" w:rsidRPr="008C6183">
        <w:rPr>
          <w:lang w:val="en-GB" w:eastAsia="ru-RU"/>
        </w:rPr>
        <w:t>Drilling Contractor</w:t>
      </w:r>
      <w:r w:rsidRPr="008C6183">
        <w:rPr>
          <w:lang w:val="en-GB" w:eastAsia="ru-RU"/>
        </w:rPr>
        <w:t xml:space="preserve">’s </w:t>
      </w:r>
      <w:r w:rsidR="005A3CFF" w:rsidRPr="008C6183">
        <w:rPr>
          <w:lang w:val="en-GB" w:eastAsia="ru-RU"/>
        </w:rPr>
        <w:t>r</w:t>
      </w:r>
      <w:r w:rsidRPr="008C6183">
        <w:rPr>
          <w:lang w:val="en-GB" w:eastAsia="ru-RU"/>
        </w:rPr>
        <w:t>ecord</w:t>
      </w:r>
      <w:r w:rsidR="001C5870" w:rsidRPr="008C6183">
        <w:rPr>
          <w:lang w:val="en-GB" w:eastAsia="ru-RU"/>
        </w:rPr>
        <w:t xml:space="preserve"> keeper</w:t>
      </w:r>
      <w:r w:rsidRPr="008C6183">
        <w:rPr>
          <w:lang w:val="en-GB" w:eastAsia="ru-RU"/>
        </w:rPr>
        <w:t xml:space="preserve"> shall use a stop watch to record the penetration rates. The drilling method at the time of the measurement shall be recorded whether drilling is by mud rotary or pneumatic hammer drilling. The format of the records shall be approved by the </w:t>
      </w:r>
      <w:r w:rsidR="00BC0024" w:rsidRPr="008C6183">
        <w:rPr>
          <w:lang w:val="en-GB" w:eastAsia="ru-RU"/>
        </w:rPr>
        <w:t>Supervisor</w:t>
      </w:r>
      <w:r w:rsidRPr="008C6183">
        <w:rPr>
          <w:lang w:val="en-GB" w:eastAsia="ru-RU"/>
        </w:rPr>
        <w:t>.</w:t>
      </w:r>
    </w:p>
    <w:p w:rsidR="003A137C" w:rsidRPr="008C6183" w:rsidRDefault="00BA2CAB" w:rsidP="00C33424">
      <w:pPr>
        <w:pStyle w:val="Heading5"/>
        <w:spacing w:before="240"/>
      </w:pPr>
      <w:bookmarkStart w:id="59" w:name="_Toc198335670"/>
      <w:bookmarkStart w:id="60" w:name="_Toc472080273"/>
      <w:r w:rsidRPr="008C6183">
        <w:t>2</w:t>
      </w:r>
      <w:r w:rsidR="003155D0" w:rsidRPr="008C6183">
        <w:t>.</w:t>
      </w:r>
      <w:r w:rsidR="005457D7" w:rsidRPr="008C6183">
        <w:t>7</w:t>
      </w:r>
      <w:r w:rsidR="003155D0" w:rsidRPr="008C6183">
        <w:t>.</w:t>
      </w:r>
      <w:r w:rsidR="006872EC" w:rsidRPr="008C6183">
        <w:t>8</w:t>
      </w:r>
      <w:r w:rsidR="00C33424">
        <w:tab/>
      </w:r>
      <w:r w:rsidR="003A137C" w:rsidRPr="008C6183">
        <w:t xml:space="preserve">Interim Yield </w:t>
      </w:r>
      <w:bookmarkEnd w:id="59"/>
      <w:r w:rsidR="003A137C" w:rsidRPr="008C6183">
        <w:t>Measurements in Crystalline Aquifers</w:t>
      </w:r>
      <w:bookmarkEnd w:id="60"/>
    </w:p>
    <w:p w:rsidR="003A137C" w:rsidRPr="008C6183" w:rsidRDefault="003A137C" w:rsidP="005B3ECB">
      <w:pPr>
        <w:rPr>
          <w:lang w:val="en-GB" w:eastAsia="ru-RU"/>
        </w:rPr>
      </w:pPr>
      <w:bookmarkStart w:id="61" w:name="_Toc198335671"/>
      <w:r w:rsidRPr="008C6183">
        <w:rPr>
          <w:lang w:val="en-GB" w:eastAsia="ru-RU"/>
        </w:rPr>
        <w:t xml:space="preserve">As the drilling progresses in crystalline terrains where pneumatic hammer drilling is used, the amount of water issuing out of the borehole shall be monitored after the first water strike. The yield may be measured using a V notch weir or any other means approved by the </w:t>
      </w:r>
      <w:r w:rsidR="00BC0024" w:rsidRPr="008C6183">
        <w:rPr>
          <w:lang w:val="en-GB"/>
        </w:rPr>
        <w:t>Supervisor</w:t>
      </w:r>
      <w:r w:rsidRPr="008C6183">
        <w:rPr>
          <w:lang w:val="en-GB" w:eastAsia="ru-RU"/>
        </w:rPr>
        <w:t xml:space="preserve">. </w:t>
      </w:r>
    </w:p>
    <w:p w:rsidR="003A137C" w:rsidRPr="008C6183" w:rsidRDefault="00BA2CAB" w:rsidP="00C33424">
      <w:pPr>
        <w:pStyle w:val="Heading5"/>
        <w:spacing w:before="240"/>
      </w:pPr>
      <w:bookmarkStart w:id="62" w:name="_Toc472080274"/>
      <w:r w:rsidRPr="008C6183">
        <w:t>2</w:t>
      </w:r>
      <w:r w:rsidR="003155D0" w:rsidRPr="008C6183">
        <w:t>.</w:t>
      </w:r>
      <w:r w:rsidR="005457D7" w:rsidRPr="008C6183">
        <w:t>7</w:t>
      </w:r>
      <w:r w:rsidR="003155D0" w:rsidRPr="008C6183">
        <w:t>.</w:t>
      </w:r>
      <w:r w:rsidR="006872EC" w:rsidRPr="008C6183">
        <w:t>9</w:t>
      </w:r>
      <w:r w:rsidR="00C33424">
        <w:tab/>
      </w:r>
      <w:r w:rsidR="003A137C" w:rsidRPr="008C6183">
        <w:t>Final Drilling Depth</w:t>
      </w:r>
      <w:bookmarkEnd w:id="61"/>
      <w:bookmarkEnd w:id="62"/>
    </w:p>
    <w:p w:rsidR="003A137C" w:rsidRPr="008C6183" w:rsidRDefault="003A137C" w:rsidP="005B3ECB">
      <w:pPr>
        <w:rPr>
          <w:lang w:val="en-GB" w:eastAsia="ru-RU"/>
        </w:rPr>
      </w:pPr>
      <w:r w:rsidRPr="008C6183">
        <w:rPr>
          <w:lang w:val="en-GB" w:eastAsia="ru-RU"/>
        </w:rPr>
        <w:t xml:space="preserve">The final depth of the borehole shall be determined by the </w:t>
      </w:r>
      <w:r w:rsidR="00BC0024" w:rsidRPr="008C6183">
        <w:rPr>
          <w:lang w:val="en-GB"/>
        </w:rPr>
        <w:t>Supervisor</w:t>
      </w:r>
      <w:r w:rsidR="000D1AD8" w:rsidRPr="008C6183">
        <w:rPr>
          <w:lang w:val="en-GB"/>
        </w:rPr>
        <w:t xml:space="preserve"> </w:t>
      </w:r>
      <w:r w:rsidRPr="008C6183">
        <w:rPr>
          <w:lang w:val="en-GB" w:eastAsia="ru-RU"/>
        </w:rPr>
        <w:t xml:space="preserve">from the results of the hydrogeological and geophysical survey and analysis of drill cuttings on site. </w:t>
      </w:r>
    </w:p>
    <w:p w:rsidR="00F90607" w:rsidRPr="008C6183" w:rsidRDefault="00F90607" w:rsidP="005B3ECB">
      <w:pPr>
        <w:rPr>
          <w:lang w:val="en-GB" w:eastAsia="ru-RU"/>
        </w:rPr>
      </w:pPr>
      <w:r w:rsidRPr="008C6183">
        <w:rPr>
          <w:rFonts w:asciiTheme="minorHAnsi" w:hAnsiTheme="minorHAnsi" w:cstheme="minorHAnsi"/>
          <w:lang w:val="en-GB"/>
        </w:rPr>
        <w:t xml:space="preserve">Where the risks of drilling a dry borehole becomes apparent during the drilling particularly from the output during hammer drilling and the recommended depth has been attained and possibly surpassed, the </w:t>
      </w:r>
      <w:r w:rsidR="00BC0024" w:rsidRPr="008C6183">
        <w:rPr>
          <w:rFonts w:asciiTheme="minorHAnsi" w:hAnsiTheme="minorHAnsi" w:cstheme="minorHAnsi"/>
          <w:lang w:val="en-GB"/>
        </w:rPr>
        <w:t>Supervisor</w:t>
      </w:r>
      <w:r w:rsidRPr="008C6183">
        <w:rPr>
          <w:rFonts w:asciiTheme="minorHAnsi" w:hAnsiTheme="minorHAnsi" w:cstheme="minorHAnsi"/>
          <w:lang w:val="en-GB"/>
        </w:rPr>
        <w:t xml:space="preserve"> may elect to stop the drilling and declare the borehole unacceptable without installing casing and screens in the borehole. </w:t>
      </w:r>
      <w:r w:rsidRPr="008C6183">
        <w:rPr>
          <w:rFonts w:asciiTheme="minorHAnsi" w:hAnsiTheme="minorHAnsi" w:cstheme="minorHAnsi"/>
          <w:lang w:val="en-GB"/>
        </w:rPr>
        <w:lastRenderedPageBreak/>
        <w:t xml:space="preserve">In such circumstances the </w:t>
      </w:r>
      <w:r w:rsidR="002A5C3F" w:rsidRPr="008C6183">
        <w:rPr>
          <w:rFonts w:asciiTheme="minorHAnsi" w:hAnsiTheme="minorHAnsi" w:cstheme="minorHAnsi"/>
          <w:lang w:val="en-GB"/>
        </w:rPr>
        <w:t>Drilling Contractor</w:t>
      </w:r>
      <w:r w:rsidRPr="008C6183">
        <w:rPr>
          <w:rFonts w:asciiTheme="minorHAnsi" w:hAnsiTheme="minorHAnsi" w:cstheme="minorHAnsi"/>
          <w:lang w:val="en-GB"/>
        </w:rPr>
        <w:t xml:space="preserve"> will be paid for items of work expended until the borehole was declared unacceptable based on the bill of quantities. </w:t>
      </w:r>
    </w:p>
    <w:p w:rsidR="003A137C" w:rsidRPr="008C6183" w:rsidRDefault="00BA2CAB" w:rsidP="00C33424">
      <w:pPr>
        <w:pStyle w:val="Heading5"/>
        <w:spacing w:before="240"/>
        <w:ind w:left="709" w:hanging="709"/>
      </w:pPr>
      <w:bookmarkStart w:id="63" w:name="_Toc472080275"/>
      <w:bookmarkStart w:id="64" w:name="_Toc198335673"/>
      <w:bookmarkStart w:id="65" w:name="_Toc200518533"/>
      <w:bookmarkStart w:id="66" w:name="_Toc295835312"/>
      <w:r w:rsidRPr="008C6183">
        <w:t>2</w:t>
      </w:r>
      <w:r w:rsidR="003155D0" w:rsidRPr="008C6183">
        <w:t>.</w:t>
      </w:r>
      <w:r w:rsidR="005457D7" w:rsidRPr="008C6183">
        <w:t>7</w:t>
      </w:r>
      <w:r w:rsidR="003155D0" w:rsidRPr="008C6183">
        <w:t>.</w:t>
      </w:r>
      <w:r w:rsidR="006872EC" w:rsidRPr="008C6183">
        <w:t>10</w:t>
      </w:r>
      <w:r w:rsidR="00C33424">
        <w:tab/>
      </w:r>
      <w:r w:rsidR="003A137C" w:rsidRPr="008C6183">
        <w:t>Daily Driller’s Report</w:t>
      </w:r>
      <w:bookmarkEnd w:id="63"/>
    </w:p>
    <w:p w:rsidR="003A137C" w:rsidRPr="008C6183" w:rsidRDefault="003A137C" w:rsidP="006B1043">
      <w:pPr>
        <w:rPr>
          <w:lang w:val="en-GB"/>
        </w:rPr>
      </w:pPr>
      <w:r w:rsidRPr="008C6183">
        <w:rPr>
          <w:lang w:val="en-GB"/>
        </w:rPr>
        <w:t xml:space="preserve">During the drilling, completion and development of each borehole, the </w:t>
      </w:r>
      <w:r w:rsidR="00BC0024" w:rsidRPr="008C6183">
        <w:rPr>
          <w:lang w:val="en-GB"/>
        </w:rPr>
        <w:t>Drilling Contractor</w:t>
      </w:r>
      <w:r w:rsidRPr="008C6183">
        <w:rPr>
          <w:lang w:val="en-GB"/>
        </w:rPr>
        <w:t xml:space="preserve"> shall maintain a detailed daily driller's report. The report shall give a complete description of all formations encountered, number of </w:t>
      </w:r>
      <w:r w:rsidR="00235143" w:rsidRPr="008C6183">
        <w:rPr>
          <w:lang w:val="en-GB"/>
        </w:rPr>
        <w:t>meters</w:t>
      </w:r>
      <w:r w:rsidRPr="008C6183">
        <w:rPr>
          <w:lang w:val="en-GB"/>
        </w:rPr>
        <w:t xml:space="preserve"> drilled, number of hours spent drilling, shut down due to breakdown, length and type of casing and screen set, and such other pertinent data as requested by the </w:t>
      </w:r>
      <w:r w:rsidR="00BC0024" w:rsidRPr="008C6183">
        <w:rPr>
          <w:lang w:val="en-GB"/>
        </w:rPr>
        <w:t>Supervisor</w:t>
      </w:r>
      <w:r w:rsidRPr="008C6183">
        <w:rPr>
          <w:lang w:val="en-GB"/>
        </w:rPr>
        <w:t xml:space="preserve">. The </w:t>
      </w:r>
      <w:r w:rsidR="00BC0024" w:rsidRPr="008C6183">
        <w:rPr>
          <w:lang w:val="en-GB"/>
        </w:rPr>
        <w:t>Drilling Contractor</w:t>
      </w:r>
      <w:r w:rsidRPr="008C6183">
        <w:rPr>
          <w:lang w:val="en-GB"/>
        </w:rPr>
        <w:t xml:space="preserve"> shall submit a copy of the daily driller's report to the </w:t>
      </w:r>
      <w:r w:rsidR="00BC0024" w:rsidRPr="008C6183">
        <w:rPr>
          <w:lang w:val="en-GB"/>
        </w:rPr>
        <w:t>Supervisor</w:t>
      </w:r>
      <w:r w:rsidR="00B93007" w:rsidRPr="008C6183">
        <w:rPr>
          <w:lang w:val="en-GB"/>
        </w:rPr>
        <w:t xml:space="preserve"> </w:t>
      </w:r>
      <w:r w:rsidRPr="008C6183">
        <w:rPr>
          <w:lang w:val="en-GB"/>
        </w:rPr>
        <w:t xml:space="preserve">which shall be duly signed by both the </w:t>
      </w:r>
      <w:r w:rsidR="00235143" w:rsidRPr="008C6183">
        <w:rPr>
          <w:lang w:val="en-GB"/>
        </w:rPr>
        <w:t>c</w:t>
      </w:r>
      <w:r w:rsidRPr="008C6183">
        <w:rPr>
          <w:lang w:val="en-GB"/>
        </w:rPr>
        <w:t xml:space="preserve">ontractor’s </w:t>
      </w:r>
      <w:r w:rsidR="00235143" w:rsidRPr="008C6183">
        <w:rPr>
          <w:lang w:val="en-GB"/>
        </w:rPr>
        <w:t>p</w:t>
      </w:r>
      <w:r w:rsidRPr="008C6183">
        <w:rPr>
          <w:lang w:val="en-GB"/>
        </w:rPr>
        <w:t xml:space="preserve">roject </w:t>
      </w:r>
      <w:r w:rsidR="00235143" w:rsidRPr="008C6183">
        <w:rPr>
          <w:lang w:val="en-GB"/>
        </w:rPr>
        <w:t>m</w:t>
      </w:r>
      <w:r w:rsidRPr="008C6183">
        <w:rPr>
          <w:lang w:val="en-GB"/>
        </w:rPr>
        <w:t>a</w:t>
      </w:r>
      <w:r w:rsidR="00235143" w:rsidRPr="008C6183">
        <w:rPr>
          <w:lang w:val="en-GB"/>
        </w:rPr>
        <w:t xml:space="preserve">nager and the </w:t>
      </w:r>
      <w:r w:rsidR="00BC0024" w:rsidRPr="008C6183">
        <w:rPr>
          <w:lang w:val="en-GB"/>
        </w:rPr>
        <w:t>Supervisor</w:t>
      </w:r>
      <w:r w:rsidR="00585E1D" w:rsidRPr="008C6183">
        <w:rPr>
          <w:lang w:val="en-GB"/>
        </w:rPr>
        <w:t xml:space="preserve"> him</w:t>
      </w:r>
      <w:r w:rsidR="00F863BE" w:rsidRPr="008C6183">
        <w:rPr>
          <w:lang w:val="en-GB"/>
        </w:rPr>
        <w:t>/her</w:t>
      </w:r>
      <w:r w:rsidR="00585E1D" w:rsidRPr="008C6183">
        <w:rPr>
          <w:lang w:val="en-GB"/>
        </w:rPr>
        <w:t>self</w:t>
      </w:r>
      <w:r w:rsidRPr="008C6183">
        <w:rPr>
          <w:lang w:val="en-GB"/>
        </w:rPr>
        <w:t xml:space="preserve">. In addition, the </w:t>
      </w:r>
      <w:r w:rsidR="00BC0024" w:rsidRPr="008C6183">
        <w:rPr>
          <w:lang w:val="en-GB"/>
        </w:rPr>
        <w:t>Drilling Contractor</w:t>
      </w:r>
      <w:r w:rsidRPr="008C6183">
        <w:rPr>
          <w:lang w:val="en-GB"/>
        </w:rPr>
        <w:t xml:space="preserve"> shall measure and monitor during the drilling: </w:t>
      </w:r>
    </w:p>
    <w:p w:rsidR="003A137C" w:rsidRPr="008C6183" w:rsidRDefault="003A137C" w:rsidP="006B1043">
      <w:pPr>
        <w:pStyle w:val="Ind01"/>
        <w:spacing w:after="60"/>
      </w:pPr>
      <w:r w:rsidRPr="008C6183">
        <w:t xml:space="preserve">the depth of the borehole as it progresses </w:t>
      </w:r>
    </w:p>
    <w:p w:rsidR="003A137C" w:rsidRPr="008C6183" w:rsidRDefault="003A137C" w:rsidP="006B1043">
      <w:pPr>
        <w:pStyle w:val="Ind01"/>
        <w:spacing w:after="60"/>
      </w:pPr>
      <w:r w:rsidRPr="008C6183">
        <w:t xml:space="preserve">the static water or mud level in the borehole </w:t>
      </w:r>
    </w:p>
    <w:p w:rsidR="003A137C" w:rsidRPr="008C6183" w:rsidRDefault="003A137C" w:rsidP="006B1043">
      <w:pPr>
        <w:pStyle w:val="Ind01"/>
        <w:spacing w:after="60"/>
      </w:pPr>
      <w:r w:rsidRPr="008C6183">
        <w:t xml:space="preserve">the different depths of water strikes and aquifers </w:t>
      </w:r>
    </w:p>
    <w:p w:rsidR="003A137C" w:rsidRPr="008C6183" w:rsidRDefault="003A137C" w:rsidP="006B1043">
      <w:pPr>
        <w:pStyle w:val="Ind01"/>
        <w:spacing w:after="240"/>
      </w:pPr>
      <w:r w:rsidRPr="008C6183">
        <w:t xml:space="preserve">the penetration rates at various strata or change of tools </w:t>
      </w:r>
    </w:p>
    <w:p w:rsidR="003A137C" w:rsidRPr="008C6183" w:rsidRDefault="003A137C" w:rsidP="003A137C">
      <w:pPr>
        <w:rPr>
          <w:rFonts w:asciiTheme="minorHAnsi" w:hAnsiTheme="minorHAnsi" w:cs="Courier New"/>
          <w:szCs w:val="20"/>
          <w:lang w:val="en-GB"/>
        </w:rPr>
      </w:pPr>
      <w:r w:rsidRPr="008C6183">
        <w:rPr>
          <w:rFonts w:asciiTheme="minorHAnsi" w:hAnsiTheme="minorHAnsi" w:cs="Courier New"/>
          <w:szCs w:val="20"/>
          <w:lang w:val="en-GB"/>
        </w:rPr>
        <w:t xml:space="preserve">The </w:t>
      </w:r>
      <w:r w:rsidR="00BC0024" w:rsidRPr="008C6183">
        <w:rPr>
          <w:rFonts w:asciiTheme="minorHAnsi" w:hAnsiTheme="minorHAnsi" w:cs="Courier New"/>
          <w:szCs w:val="20"/>
          <w:lang w:val="en-GB"/>
        </w:rPr>
        <w:t>Drilling Contractor</w:t>
      </w:r>
      <w:r w:rsidRPr="008C6183">
        <w:rPr>
          <w:rFonts w:asciiTheme="minorHAnsi" w:hAnsiTheme="minorHAnsi" w:cs="Courier New"/>
          <w:szCs w:val="20"/>
          <w:lang w:val="en-GB"/>
        </w:rPr>
        <w:t xml:space="preserve">’s </w:t>
      </w:r>
      <w:r w:rsidR="00235143" w:rsidRPr="008C6183">
        <w:rPr>
          <w:rFonts w:asciiTheme="minorHAnsi" w:hAnsiTheme="minorHAnsi" w:cs="Courier New"/>
          <w:szCs w:val="20"/>
          <w:lang w:val="en-GB"/>
        </w:rPr>
        <w:t>r</w:t>
      </w:r>
      <w:r w:rsidRPr="008C6183">
        <w:rPr>
          <w:rFonts w:asciiTheme="minorHAnsi" w:hAnsiTheme="minorHAnsi" w:cs="Courier New"/>
          <w:szCs w:val="20"/>
          <w:lang w:val="en-GB"/>
        </w:rPr>
        <w:t xml:space="preserve">ecord </w:t>
      </w:r>
      <w:r w:rsidR="005A3CFF" w:rsidRPr="008C6183">
        <w:rPr>
          <w:rFonts w:asciiTheme="minorHAnsi" w:hAnsiTheme="minorHAnsi" w:cs="Courier New"/>
          <w:szCs w:val="20"/>
          <w:lang w:val="en-GB"/>
        </w:rPr>
        <w:t>keeper</w:t>
      </w:r>
      <w:r w:rsidRPr="008C6183">
        <w:rPr>
          <w:rFonts w:asciiTheme="minorHAnsi" w:hAnsiTheme="minorHAnsi" w:cs="Courier New"/>
          <w:szCs w:val="20"/>
          <w:lang w:val="en-GB"/>
        </w:rPr>
        <w:t xml:space="preserve"> shall record all the required data. The data shall be presented in a format previously approved by the </w:t>
      </w:r>
      <w:r w:rsidR="00BC0024" w:rsidRPr="008C6183">
        <w:rPr>
          <w:rFonts w:asciiTheme="minorHAnsi" w:hAnsiTheme="minorHAnsi" w:cs="Courier New"/>
          <w:szCs w:val="20"/>
          <w:lang w:val="en-GB"/>
        </w:rPr>
        <w:t>Supervisor</w:t>
      </w:r>
      <w:r w:rsidRPr="008C6183">
        <w:rPr>
          <w:rFonts w:asciiTheme="minorHAnsi" w:hAnsiTheme="minorHAnsi" w:cs="Courier New"/>
          <w:szCs w:val="20"/>
          <w:lang w:val="en-GB"/>
        </w:rPr>
        <w:t xml:space="preserve"> and provided as they become available.</w:t>
      </w:r>
    </w:p>
    <w:p w:rsidR="003A137C" w:rsidRPr="008C6183" w:rsidRDefault="003A137C" w:rsidP="003A137C">
      <w:pPr>
        <w:rPr>
          <w:rFonts w:asciiTheme="minorHAnsi" w:hAnsiTheme="minorHAnsi" w:cs="Courier New"/>
          <w:szCs w:val="20"/>
          <w:lang w:val="en-GB"/>
        </w:rPr>
      </w:pPr>
      <w:r w:rsidRPr="008C6183">
        <w:rPr>
          <w:rFonts w:asciiTheme="minorHAnsi" w:hAnsiTheme="minorHAnsi" w:cs="Courier New"/>
          <w:szCs w:val="20"/>
          <w:lang w:val="en-GB"/>
        </w:rPr>
        <w:t>For site supervision of the drilling work</w:t>
      </w:r>
      <w:r w:rsidR="00735EF8" w:rsidRPr="008C6183">
        <w:rPr>
          <w:rFonts w:asciiTheme="minorHAnsi" w:hAnsiTheme="minorHAnsi" w:cs="Courier New"/>
          <w:szCs w:val="20"/>
          <w:lang w:val="en-GB"/>
        </w:rPr>
        <w:t>,</w:t>
      </w:r>
      <w:r w:rsidRPr="008C6183">
        <w:rPr>
          <w:rFonts w:asciiTheme="minorHAnsi" w:hAnsiTheme="minorHAnsi" w:cs="Courier New"/>
          <w:szCs w:val="20"/>
          <w:lang w:val="en-GB"/>
        </w:rPr>
        <w:t xml:space="preserve"> the contractor shall assign a drilling </w:t>
      </w:r>
      <w:r w:rsidR="00BC0024" w:rsidRPr="008C6183">
        <w:rPr>
          <w:rFonts w:asciiTheme="minorHAnsi" w:hAnsiTheme="minorHAnsi" w:cs="Courier New"/>
          <w:szCs w:val="20"/>
          <w:lang w:val="en-GB"/>
        </w:rPr>
        <w:t>Supervisor</w:t>
      </w:r>
      <w:r w:rsidRPr="008C6183">
        <w:rPr>
          <w:rFonts w:asciiTheme="minorHAnsi" w:hAnsiTheme="minorHAnsi" w:cs="Courier New"/>
          <w:szCs w:val="20"/>
          <w:lang w:val="en-GB"/>
        </w:rPr>
        <w:t>. He shall keep a “Daily Record of Progress”</w:t>
      </w:r>
      <w:r w:rsidR="00735EF8" w:rsidRPr="008C6183">
        <w:rPr>
          <w:rFonts w:asciiTheme="minorHAnsi" w:hAnsiTheme="minorHAnsi" w:cs="Courier New"/>
          <w:szCs w:val="20"/>
          <w:lang w:val="en-GB"/>
        </w:rPr>
        <w:t>,</w:t>
      </w:r>
      <w:r w:rsidRPr="008C6183">
        <w:rPr>
          <w:rFonts w:asciiTheme="minorHAnsi" w:hAnsiTheme="minorHAnsi" w:cs="Courier New"/>
          <w:szCs w:val="20"/>
          <w:lang w:val="en-GB"/>
        </w:rPr>
        <w:t xml:space="preserve"> which will include the details of depth of reached, the materials used, the remaining work to be done and the expected date of</w:t>
      </w:r>
      <w:r w:rsidR="00BA2CAB" w:rsidRPr="008C6183">
        <w:rPr>
          <w:rFonts w:asciiTheme="minorHAnsi" w:hAnsiTheme="minorHAnsi" w:cs="Courier New"/>
          <w:szCs w:val="20"/>
          <w:lang w:val="en-GB"/>
        </w:rPr>
        <w:t xml:space="preserve"> completion.</w:t>
      </w:r>
    </w:p>
    <w:p w:rsidR="003A137C" w:rsidRPr="008C6183" w:rsidRDefault="00BA2CAB" w:rsidP="00C33424">
      <w:pPr>
        <w:pStyle w:val="Heading5"/>
        <w:spacing w:before="240"/>
        <w:ind w:left="709" w:hanging="709"/>
      </w:pPr>
      <w:bookmarkStart w:id="67" w:name="_Toc472080276"/>
      <w:r w:rsidRPr="008C6183">
        <w:t>2</w:t>
      </w:r>
      <w:r w:rsidR="003155D0" w:rsidRPr="008C6183">
        <w:t>.</w:t>
      </w:r>
      <w:r w:rsidR="005457D7" w:rsidRPr="008C6183">
        <w:t>7</w:t>
      </w:r>
      <w:r w:rsidR="003155D0" w:rsidRPr="008C6183">
        <w:t>.</w:t>
      </w:r>
      <w:r w:rsidR="00A11AE3" w:rsidRPr="008C6183">
        <w:t>1</w:t>
      </w:r>
      <w:r w:rsidR="006872EC" w:rsidRPr="008C6183">
        <w:t>1</w:t>
      </w:r>
      <w:r w:rsidR="00C33424">
        <w:tab/>
      </w:r>
      <w:r w:rsidR="003A137C" w:rsidRPr="008C6183">
        <w:t>Payment for drilling</w:t>
      </w:r>
      <w:bookmarkEnd w:id="67"/>
    </w:p>
    <w:p w:rsidR="003A137C" w:rsidRPr="008C6183" w:rsidRDefault="003A137C" w:rsidP="005B3ECB">
      <w:pPr>
        <w:rPr>
          <w:lang w:val="en-GB"/>
        </w:rPr>
      </w:pPr>
      <w:r w:rsidRPr="008C6183">
        <w:rPr>
          <w:lang w:val="en-GB"/>
        </w:rPr>
        <w:t xml:space="preserve">The </w:t>
      </w:r>
      <w:r w:rsidR="00BC0024" w:rsidRPr="008C6183">
        <w:rPr>
          <w:lang w:val="en-GB"/>
        </w:rPr>
        <w:t>Drilling Contractor</w:t>
      </w:r>
      <w:r w:rsidRPr="008C6183">
        <w:rPr>
          <w:lang w:val="en-GB"/>
        </w:rPr>
        <w:t xml:space="preserve"> shall be paid unit prices per </w:t>
      </w:r>
      <w:r w:rsidR="00BA2CAB" w:rsidRPr="008C6183">
        <w:rPr>
          <w:lang w:val="en-GB"/>
        </w:rPr>
        <w:t>met</w:t>
      </w:r>
      <w:r w:rsidR="00735EF8" w:rsidRPr="008C6183">
        <w:rPr>
          <w:lang w:val="en-GB"/>
        </w:rPr>
        <w:t>r</w:t>
      </w:r>
      <w:r w:rsidR="00BA2CAB" w:rsidRPr="008C6183">
        <w:rPr>
          <w:lang w:val="en-GB"/>
        </w:rPr>
        <w:t>e</w:t>
      </w:r>
      <w:r w:rsidRPr="008C6183">
        <w:rPr>
          <w:lang w:val="en-GB"/>
        </w:rPr>
        <w:t xml:space="preserve"> in accordance with the </w:t>
      </w:r>
      <w:r w:rsidR="00510EEA" w:rsidRPr="008C6183">
        <w:rPr>
          <w:lang w:val="en-GB"/>
        </w:rPr>
        <w:t xml:space="preserve">actual </w:t>
      </w:r>
      <w:r w:rsidRPr="008C6183">
        <w:rPr>
          <w:lang w:val="en-GB"/>
        </w:rPr>
        <w:t xml:space="preserve">depth drilled </w:t>
      </w:r>
      <w:r w:rsidR="00510EEA" w:rsidRPr="008C6183">
        <w:rPr>
          <w:lang w:val="en-GB"/>
        </w:rPr>
        <w:t xml:space="preserve">on the ratios </w:t>
      </w:r>
      <w:r w:rsidRPr="008C6183">
        <w:rPr>
          <w:lang w:val="en-GB"/>
        </w:rPr>
        <w:t>as set out in the bill of quantities. The unit prices per met</w:t>
      </w:r>
      <w:r w:rsidR="00735EF8" w:rsidRPr="008C6183">
        <w:rPr>
          <w:lang w:val="en-GB"/>
        </w:rPr>
        <w:t>r</w:t>
      </w:r>
      <w:r w:rsidRPr="008C6183">
        <w:rPr>
          <w:lang w:val="en-GB"/>
        </w:rPr>
        <w:t>e shall include all costs associated with the drilling, drilling water, drilling ad</w:t>
      </w:r>
      <w:r w:rsidR="00BA2CAB" w:rsidRPr="008C6183">
        <w:rPr>
          <w:lang w:val="en-GB"/>
        </w:rPr>
        <w:t>ditives, surface casing and collection</w:t>
      </w:r>
      <w:r w:rsidRPr="008C6183">
        <w:rPr>
          <w:lang w:val="en-GB"/>
        </w:rPr>
        <w:t xml:space="preserve"> of drill cuttings, gravel packing and development, and preparation of daily drilling reports. The depths given in the bill of quantities are indicative only.</w:t>
      </w:r>
    </w:p>
    <w:p w:rsidR="003A137C" w:rsidRPr="008C6183" w:rsidRDefault="00BA2CAB" w:rsidP="00C33424">
      <w:pPr>
        <w:pStyle w:val="Heading4"/>
        <w:spacing w:before="240"/>
      </w:pPr>
      <w:bookmarkStart w:id="68" w:name="_Toc472080277"/>
      <w:bookmarkStart w:id="69" w:name="_Toc472424305"/>
      <w:bookmarkStart w:id="70" w:name="_Toc507590767"/>
      <w:r w:rsidRPr="008C6183">
        <w:t>2</w:t>
      </w:r>
      <w:r w:rsidR="00633882" w:rsidRPr="008C6183">
        <w:t>.</w:t>
      </w:r>
      <w:r w:rsidR="005457D7" w:rsidRPr="008C6183">
        <w:t>8</w:t>
      </w:r>
      <w:r w:rsidR="00C33424">
        <w:tab/>
      </w:r>
      <w:r w:rsidR="003A137C" w:rsidRPr="008C6183">
        <w:t xml:space="preserve">Borehole </w:t>
      </w:r>
      <w:bookmarkEnd w:id="64"/>
      <w:bookmarkEnd w:id="65"/>
      <w:bookmarkEnd w:id="66"/>
      <w:r w:rsidR="003A137C" w:rsidRPr="008C6183">
        <w:t>Design</w:t>
      </w:r>
      <w:bookmarkEnd w:id="68"/>
      <w:bookmarkEnd w:id="69"/>
      <w:bookmarkEnd w:id="70"/>
    </w:p>
    <w:p w:rsidR="00795D10" w:rsidRPr="008C6183" w:rsidRDefault="00795D10" w:rsidP="00BB465B">
      <w:pPr>
        <w:pStyle w:val="BodyText"/>
        <w:rPr>
          <w:rFonts w:asciiTheme="minorHAnsi" w:hAnsiTheme="minorHAnsi" w:cs="Courier New"/>
          <w:lang w:val="en-GB"/>
        </w:rPr>
      </w:pPr>
      <w:bookmarkStart w:id="71" w:name="_Toc472080278"/>
      <w:r w:rsidRPr="008C6183">
        <w:rPr>
          <w:rFonts w:asciiTheme="minorHAnsi" w:hAnsiTheme="minorHAnsi" w:cs="Courier New"/>
          <w:lang w:val="en-GB"/>
        </w:rPr>
        <w:t>The borehole design should be in accordance with national specifications</w:t>
      </w:r>
      <w:r w:rsidRPr="00D3440C">
        <w:rPr>
          <w:rFonts w:asciiTheme="minorHAnsi" w:hAnsiTheme="minorHAnsi" w:cs="Courier New"/>
          <w:b/>
          <w:i/>
          <w:lang w:val="en-GB"/>
        </w:rPr>
        <w:t xml:space="preserve"> [</w:t>
      </w:r>
      <w:r w:rsidRPr="00D3440C">
        <w:rPr>
          <w:rFonts w:asciiTheme="minorHAnsi" w:hAnsiTheme="minorHAnsi" w:cs="Courier New"/>
          <w:b/>
          <w:i/>
          <w:szCs w:val="24"/>
          <w:highlight w:val="lightGray"/>
          <w:lang w:val="en-GB"/>
        </w:rPr>
        <w:t>delete if not appropriate</w:t>
      </w:r>
      <w:r w:rsidRPr="00D3440C">
        <w:rPr>
          <w:rFonts w:asciiTheme="minorHAnsi" w:hAnsiTheme="minorHAnsi" w:cs="Courier New"/>
          <w:b/>
          <w:i/>
          <w:lang w:val="en-GB"/>
        </w:rPr>
        <w:t>]</w:t>
      </w:r>
      <w:r w:rsidRPr="008C6183">
        <w:rPr>
          <w:rFonts w:asciiTheme="minorHAnsi" w:hAnsiTheme="minorHAnsi" w:cs="Courier New"/>
          <w:lang w:val="en-GB"/>
        </w:rPr>
        <w:t>.</w:t>
      </w:r>
    </w:p>
    <w:p w:rsidR="004732B0" w:rsidRPr="008C6183" w:rsidRDefault="00BB465B" w:rsidP="00BB465B">
      <w:pPr>
        <w:pStyle w:val="BodyText"/>
        <w:rPr>
          <w:rFonts w:asciiTheme="minorHAnsi" w:hAnsiTheme="minorHAnsi" w:cs="Courier New"/>
          <w:lang w:val="en-GB"/>
        </w:rPr>
      </w:pPr>
      <w:r w:rsidRPr="008C6183">
        <w:rPr>
          <w:rFonts w:asciiTheme="minorHAnsi" w:hAnsiTheme="minorHAnsi" w:cs="Courier New"/>
          <w:lang w:val="en-GB"/>
        </w:rPr>
        <w:t>The borehole design may be in accordance with either Drawing No</w:t>
      </w:r>
      <w:r w:rsidR="00735EF8" w:rsidRPr="008C6183">
        <w:rPr>
          <w:rFonts w:asciiTheme="minorHAnsi" w:hAnsiTheme="minorHAnsi" w:cs="Courier New"/>
          <w:lang w:val="en-GB"/>
        </w:rPr>
        <w:t>s</w:t>
      </w:r>
      <w:r w:rsidRPr="008C6183">
        <w:rPr>
          <w:rFonts w:asciiTheme="minorHAnsi" w:hAnsiTheme="minorHAnsi" w:cs="Courier New"/>
          <w:lang w:val="en-GB"/>
        </w:rPr>
        <w:t>. 1 or 2</w:t>
      </w:r>
      <w:r w:rsidR="00C045EF" w:rsidRPr="008C6183">
        <w:rPr>
          <w:rFonts w:asciiTheme="minorHAnsi" w:hAnsiTheme="minorHAnsi" w:cs="Courier New"/>
          <w:lang w:val="en-GB"/>
        </w:rPr>
        <w:t xml:space="preserve"> </w:t>
      </w:r>
      <w:r w:rsidR="00C045EF" w:rsidRPr="00D3440C">
        <w:rPr>
          <w:rFonts w:asciiTheme="minorHAnsi" w:hAnsiTheme="minorHAnsi" w:cs="Courier New"/>
          <w:b/>
          <w:i/>
          <w:lang w:val="en-GB"/>
        </w:rPr>
        <w:t>[</w:t>
      </w:r>
      <w:r w:rsidR="00C045EF" w:rsidRPr="00D3440C">
        <w:rPr>
          <w:rFonts w:asciiTheme="minorHAnsi" w:hAnsiTheme="minorHAnsi" w:cs="Courier New"/>
          <w:b/>
          <w:i/>
          <w:szCs w:val="24"/>
          <w:highlight w:val="lightGray"/>
          <w:lang w:val="en-GB"/>
        </w:rPr>
        <w:t>delete as necessary</w:t>
      </w:r>
      <w:r w:rsidR="00C045EF" w:rsidRPr="00D3440C">
        <w:rPr>
          <w:rFonts w:asciiTheme="minorHAnsi" w:hAnsiTheme="minorHAnsi" w:cs="Courier New"/>
          <w:b/>
          <w:i/>
          <w:lang w:val="en-GB"/>
        </w:rPr>
        <w:t>]</w:t>
      </w:r>
      <w:r w:rsidRPr="008C6183">
        <w:rPr>
          <w:rFonts w:asciiTheme="minorHAnsi" w:hAnsiTheme="minorHAnsi" w:cs="Courier New"/>
          <w:lang w:val="en-GB"/>
        </w:rPr>
        <w:t xml:space="preserve"> (</w:t>
      </w:r>
      <w:hyperlink w:anchor="_Annex_4.2_Technical" w:history="1">
        <w:r w:rsidR="006D497E" w:rsidRPr="008C6183">
          <w:rPr>
            <w:rStyle w:val="Hyperlink"/>
            <w:rFonts w:asciiTheme="minorHAnsi" w:hAnsiTheme="minorHAnsi" w:cs="Courier New"/>
            <w:lang w:val="en-GB"/>
          </w:rPr>
          <w:t>Annex 4.2 Technical Specifications</w:t>
        </w:r>
      </w:hyperlink>
      <w:r w:rsidRPr="008C6183">
        <w:rPr>
          <w:rFonts w:asciiTheme="minorHAnsi" w:hAnsiTheme="minorHAnsi" w:cs="Courier New"/>
          <w:lang w:val="en-GB"/>
        </w:rPr>
        <w:t>), depending on the formation.</w:t>
      </w:r>
    </w:p>
    <w:p w:rsidR="00BB465B" w:rsidRPr="008C6183" w:rsidRDefault="00BB465B" w:rsidP="00BB465B">
      <w:pPr>
        <w:pStyle w:val="BodyText"/>
        <w:rPr>
          <w:rFonts w:asciiTheme="minorHAnsi" w:hAnsiTheme="minorHAnsi" w:cs="Courier New"/>
          <w:b/>
          <w:i/>
          <w:szCs w:val="24"/>
          <w:lang w:val="en-GB"/>
        </w:rPr>
      </w:pPr>
      <w:r w:rsidRPr="00D3440C">
        <w:rPr>
          <w:rFonts w:asciiTheme="minorHAnsi" w:hAnsiTheme="minorHAnsi" w:cs="Courier New"/>
          <w:b/>
          <w:i/>
          <w:lang w:val="en-GB"/>
        </w:rPr>
        <w:t>[</w:t>
      </w:r>
      <w:r w:rsidRPr="00D3440C">
        <w:rPr>
          <w:rFonts w:asciiTheme="minorHAnsi" w:hAnsiTheme="minorHAnsi" w:cs="Courier New"/>
          <w:b/>
          <w:i/>
          <w:szCs w:val="24"/>
          <w:highlight w:val="lightGray"/>
          <w:lang w:val="en-GB"/>
        </w:rPr>
        <w:t>Drill depth and position of screen all need to be specified</w:t>
      </w:r>
      <w:r w:rsidR="00350DE1" w:rsidRPr="00D3440C">
        <w:rPr>
          <w:rFonts w:asciiTheme="minorHAnsi" w:hAnsiTheme="minorHAnsi" w:cs="Courier New"/>
          <w:b/>
          <w:i/>
          <w:szCs w:val="24"/>
          <w:highlight w:val="lightGray"/>
          <w:lang w:val="en-GB"/>
        </w:rPr>
        <w:t>. The specifications will</w:t>
      </w:r>
      <w:r w:rsidRPr="00D3440C">
        <w:rPr>
          <w:rFonts w:asciiTheme="minorHAnsi" w:hAnsiTheme="minorHAnsi" w:cs="Courier New"/>
          <w:b/>
          <w:i/>
          <w:szCs w:val="24"/>
          <w:highlight w:val="lightGray"/>
          <w:lang w:val="en-GB"/>
        </w:rPr>
        <w:t xml:space="preserve"> depend</w:t>
      </w:r>
      <w:r w:rsidR="00350DE1" w:rsidRPr="00D3440C">
        <w:rPr>
          <w:rFonts w:asciiTheme="minorHAnsi" w:hAnsiTheme="minorHAnsi" w:cs="Courier New"/>
          <w:b/>
          <w:i/>
          <w:szCs w:val="24"/>
          <w:highlight w:val="lightGray"/>
          <w:lang w:val="en-GB"/>
        </w:rPr>
        <w:t xml:space="preserve"> </w:t>
      </w:r>
      <w:r w:rsidRPr="00D3440C">
        <w:rPr>
          <w:rFonts w:asciiTheme="minorHAnsi" w:hAnsiTheme="minorHAnsi" w:cs="Courier New"/>
          <w:b/>
          <w:i/>
          <w:szCs w:val="24"/>
          <w:highlight w:val="lightGray"/>
          <w:lang w:val="en-GB"/>
        </w:rPr>
        <w:t>on the local conditions and should be determined as part of the siting</w:t>
      </w:r>
      <w:r w:rsidRPr="00D3440C">
        <w:rPr>
          <w:rFonts w:asciiTheme="minorHAnsi" w:hAnsiTheme="minorHAnsi" w:cs="Courier New"/>
          <w:b/>
          <w:i/>
          <w:szCs w:val="24"/>
          <w:lang w:val="en-GB"/>
        </w:rPr>
        <w:t>]</w:t>
      </w:r>
      <w:r w:rsidRPr="008C6183">
        <w:rPr>
          <w:rFonts w:asciiTheme="minorHAnsi" w:hAnsiTheme="minorHAnsi" w:cs="Courier New"/>
          <w:b/>
          <w:i/>
          <w:szCs w:val="24"/>
          <w:lang w:val="en-GB"/>
        </w:rPr>
        <w:t xml:space="preserve">. </w:t>
      </w:r>
    </w:p>
    <w:p w:rsidR="00BB465B" w:rsidRPr="008C6183" w:rsidRDefault="00BB465B" w:rsidP="00BB465B">
      <w:pPr>
        <w:pStyle w:val="BodyText"/>
        <w:rPr>
          <w:rFonts w:asciiTheme="minorHAnsi" w:hAnsiTheme="minorHAnsi" w:cs="Courier New"/>
          <w:lang w:val="en-GB"/>
        </w:rPr>
      </w:pPr>
      <w:r w:rsidRPr="008C6183">
        <w:rPr>
          <w:rFonts w:asciiTheme="minorHAnsi" w:hAnsiTheme="minorHAnsi" w:cs="Courier New"/>
          <w:lang w:val="en-GB"/>
        </w:rPr>
        <w:t xml:space="preserve">The </w:t>
      </w:r>
      <w:r w:rsidR="00C045EF" w:rsidRPr="008C6183">
        <w:rPr>
          <w:rFonts w:asciiTheme="minorHAnsi" w:hAnsiTheme="minorHAnsi" w:cs="Courier New"/>
          <w:lang w:val="en-GB"/>
        </w:rPr>
        <w:t xml:space="preserve">borehole </w:t>
      </w:r>
      <w:r w:rsidRPr="008C6183">
        <w:rPr>
          <w:rFonts w:asciiTheme="minorHAnsi" w:hAnsiTheme="minorHAnsi" w:cs="Courier New"/>
          <w:lang w:val="en-GB"/>
        </w:rPr>
        <w:t xml:space="preserve">design is subject to on-site modification to suit the conditions encountered during drilling for accurate positioning of screens and type of gravel pack. The on-site design modifications shall be approved by the </w:t>
      </w:r>
      <w:r w:rsidR="00BC0024" w:rsidRPr="008C6183">
        <w:rPr>
          <w:rFonts w:asciiTheme="minorHAnsi" w:hAnsiTheme="minorHAnsi" w:cs="Courier New"/>
          <w:lang w:val="en-GB"/>
        </w:rPr>
        <w:t>Supervisor</w:t>
      </w:r>
      <w:r w:rsidRPr="008C6183">
        <w:rPr>
          <w:rFonts w:asciiTheme="minorHAnsi" w:hAnsiTheme="minorHAnsi" w:cs="Courier New"/>
          <w:lang w:val="en-GB"/>
        </w:rPr>
        <w:t xml:space="preserve">. </w:t>
      </w:r>
    </w:p>
    <w:p w:rsidR="00BB465B" w:rsidRPr="008C6183" w:rsidRDefault="00BB465B" w:rsidP="00C33424">
      <w:pPr>
        <w:pStyle w:val="Heading5"/>
        <w:spacing w:before="240"/>
      </w:pPr>
      <w:r w:rsidRPr="008C6183">
        <w:t>2.</w:t>
      </w:r>
      <w:r w:rsidR="005457D7" w:rsidRPr="008C6183">
        <w:t>8</w:t>
      </w:r>
      <w:r w:rsidR="00C33424">
        <w:t>.1</w:t>
      </w:r>
      <w:r w:rsidR="00C33424">
        <w:tab/>
      </w:r>
      <w:r w:rsidRPr="008C6183">
        <w:t xml:space="preserve">Depth </w:t>
      </w:r>
      <w:bookmarkEnd w:id="71"/>
    </w:p>
    <w:p w:rsidR="00BB465B" w:rsidRPr="008C6183" w:rsidRDefault="003A137C" w:rsidP="00BA2CAB">
      <w:pPr>
        <w:rPr>
          <w:rFonts w:asciiTheme="minorHAnsi" w:hAnsiTheme="minorHAnsi" w:cs="Courier New"/>
          <w:szCs w:val="20"/>
          <w:lang w:val="en-GB"/>
        </w:rPr>
      </w:pPr>
      <w:bookmarkStart w:id="72" w:name="_Toc198335674"/>
      <w:r w:rsidRPr="008C6183">
        <w:rPr>
          <w:rFonts w:asciiTheme="minorHAnsi" w:hAnsiTheme="minorHAnsi" w:cs="Courier New"/>
          <w:szCs w:val="20"/>
          <w:lang w:val="en-GB"/>
        </w:rPr>
        <w:t xml:space="preserve">The final depth of the borehole and all other relevant depths involved in the design of the borehole shall be determined from measurements made by the </w:t>
      </w:r>
      <w:r w:rsidR="00BC0024" w:rsidRPr="008C6183">
        <w:rPr>
          <w:rFonts w:asciiTheme="minorHAnsi" w:hAnsiTheme="minorHAnsi" w:cs="Courier New"/>
          <w:szCs w:val="20"/>
          <w:lang w:val="en-GB"/>
        </w:rPr>
        <w:t>Drilling Contractor</w:t>
      </w:r>
      <w:r w:rsidRPr="008C6183">
        <w:rPr>
          <w:rFonts w:asciiTheme="minorHAnsi" w:hAnsiTheme="minorHAnsi" w:cs="Courier New"/>
          <w:szCs w:val="20"/>
          <w:lang w:val="en-GB"/>
        </w:rPr>
        <w:t xml:space="preserve"> and the </w:t>
      </w:r>
      <w:r w:rsidR="00BC0024" w:rsidRPr="008C6183">
        <w:rPr>
          <w:rFonts w:asciiTheme="minorHAnsi" w:hAnsiTheme="minorHAnsi" w:cs="Courier New"/>
          <w:szCs w:val="20"/>
          <w:lang w:val="en-GB"/>
        </w:rPr>
        <w:t>Supervisor</w:t>
      </w:r>
      <w:r w:rsidR="00347C13" w:rsidRPr="008C6183">
        <w:rPr>
          <w:rFonts w:asciiTheme="minorHAnsi" w:hAnsiTheme="minorHAnsi" w:cs="Courier New"/>
          <w:szCs w:val="20"/>
          <w:lang w:val="en-GB"/>
        </w:rPr>
        <w:t>.</w:t>
      </w:r>
      <w:r w:rsidRPr="008C6183">
        <w:rPr>
          <w:rFonts w:asciiTheme="minorHAnsi" w:hAnsiTheme="minorHAnsi" w:cs="Courier New"/>
          <w:szCs w:val="20"/>
          <w:lang w:val="en-GB"/>
        </w:rPr>
        <w:t xml:space="preserve"> The</w:t>
      </w:r>
      <w:r w:rsidR="00C045EF" w:rsidRPr="008C6183">
        <w:rPr>
          <w:rFonts w:asciiTheme="minorHAnsi" w:hAnsiTheme="minorHAnsi" w:cs="Courier New"/>
          <w:szCs w:val="20"/>
          <w:lang w:val="en-GB"/>
        </w:rPr>
        <w:t xml:space="preserve"> </w:t>
      </w:r>
      <w:r w:rsidR="00BC0024" w:rsidRPr="008C6183">
        <w:rPr>
          <w:rFonts w:asciiTheme="minorHAnsi" w:hAnsiTheme="minorHAnsi" w:cs="Courier New"/>
          <w:szCs w:val="20"/>
          <w:lang w:val="en-GB"/>
        </w:rPr>
        <w:t>Supervisor</w:t>
      </w:r>
      <w:r w:rsidRPr="008C6183">
        <w:rPr>
          <w:rFonts w:asciiTheme="minorHAnsi" w:hAnsiTheme="minorHAnsi" w:cs="Courier New"/>
          <w:szCs w:val="20"/>
          <w:lang w:val="en-GB"/>
        </w:rPr>
        <w:t xml:space="preserve"> shall instruct the </w:t>
      </w:r>
      <w:r w:rsidR="00BC0024" w:rsidRPr="008C6183">
        <w:rPr>
          <w:rFonts w:asciiTheme="minorHAnsi" w:hAnsiTheme="minorHAnsi" w:cs="Courier New"/>
          <w:szCs w:val="20"/>
          <w:lang w:val="en-GB"/>
        </w:rPr>
        <w:t>Drilling Contractor</w:t>
      </w:r>
      <w:r w:rsidRPr="008C6183">
        <w:rPr>
          <w:rFonts w:asciiTheme="minorHAnsi" w:hAnsiTheme="minorHAnsi" w:cs="Courier New"/>
          <w:szCs w:val="20"/>
          <w:lang w:val="en-GB"/>
        </w:rPr>
        <w:t xml:space="preserve"> on the depth at which to terminate the hole, the intervals to be cased and screened, the appropriate screen slot opening and the gravel pack size to ensure completion of a borehole</w:t>
      </w:r>
      <w:r w:rsidR="00BB465B" w:rsidRPr="008C6183">
        <w:rPr>
          <w:rFonts w:asciiTheme="minorHAnsi" w:hAnsiTheme="minorHAnsi" w:cs="Courier New"/>
          <w:szCs w:val="20"/>
          <w:lang w:val="en-GB"/>
        </w:rPr>
        <w:t xml:space="preserve"> which is free of fine materials</w:t>
      </w:r>
      <w:r w:rsidRPr="008C6183">
        <w:rPr>
          <w:rFonts w:asciiTheme="minorHAnsi" w:hAnsiTheme="minorHAnsi" w:cs="Courier New"/>
          <w:szCs w:val="20"/>
          <w:lang w:val="en-GB"/>
        </w:rPr>
        <w:t>.</w:t>
      </w:r>
    </w:p>
    <w:p w:rsidR="003A137C" w:rsidRPr="008C6183" w:rsidRDefault="00BB465B" w:rsidP="00D3440C">
      <w:pPr>
        <w:pStyle w:val="Heading5"/>
        <w:spacing w:before="240"/>
      </w:pPr>
      <w:r w:rsidRPr="008C6183">
        <w:lastRenderedPageBreak/>
        <w:t>2.</w:t>
      </w:r>
      <w:r w:rsidR="005457D7" w:rsidRPr="008C6183">
        <w:t>8</w:t>
      </w:r>
      <w:r w:rsidRPr="008C6183">
        <w:t>.2</w:t>
      </w:r>
      <w:r w:rsidR="00D3440C">
        <w:tab/>
      </w:r>
      <w:r w:rsidR="004C5211" w:rsidRPr="008C6183">
        <w:t>Drilling</w:t>
      </w:r>
      <w:r w:rsidRPr="008C6183">
        <w:t xml:space="preserve"> </w:t>
      </w:r>
      <w:r w:rsidR="00735EF8" w:rsidRPr="008C6183">
        <w:t>d</w:t>
      </w:r>
      <w:r w:rsidRPr="008C6183">
        <w:t>iameter</w:t>
      </w:r>
    </w:p>
    <w:p w:rsidR="00BB465B" w:rsidRPr="008C6183" w:rsidRDefault="004C5211" w:rsidP="00BB465B">
      <w:pPr>
        <w:rPr>
          <w:lang w:val="en-GB"/>
        </w:rPr>
      </w:pPr>
      <w:r w:rsidRPr="008C6183">
        <w:rPr>
          <w:lang w:val="en-GB"/>
        </w:rPr>
        <w:t>The drilling diameter must accommodate the gravel pack (formation stabili</w:t>
      </w:r>
      <w:r w:rsidR="00735EF8" w:rsidRPr="008C6183">
        <w:rPr>
          <w:lang w:val="en-GB"/>
        </w:rPr>
        <w:t>z</w:t>
      </w:r>
      <w:r w:rsidRPr="008C6183">
        <w:rPr>
          <w:lang w:val="en-GB"/>
        </w:rPr>
        <w:t>er or filter pack) and borehole lining as specified.</w:t>
      </w:r>
    </w:p>
    <w:p w:rsidR="003A137C" w:rsidRPr="008C6183" w:rsidRDefault="00633882" w:rsidP="00D3440C">
      <w:pPr>
        <w:pStyle w:val="Heading5"/>
        <w:spacing w:before="240"/>
      </w:pPr>
      <w:bookmarkStart w:id="73" w:name="_Toc198335675"/>
      <w:bookmarkStart w:id="74" w:name="_Toc472080279"/>
      <w:bookmarkEnd w:id="72"/>
      <w:r w:rsidRPr="008C6183">
        <w:t>2.</w:t>
      </w:r>
      <w:r w:rsidR="005457D7" w:rsidRPr="008C6183">
        <w:t>8</w:t>
      </w:r>
      <w:r w:rsidR="00040FC8" w:rsidRPr="008C6183">
        <w:t>.</w:t>
      </w:r>
      <w:r w:rsidR="00BB465B" w:rsidRPr="008C6183">
        <w:t>3</w:t>
      </w:r>
      <w:r w:rsidR="00D3440C">
        <w:tab/>
      </w:r>
      <w:r w:rsidR="003A137C" w:rsidRPr="008C6183">
        <w:t xml:space="preserve">Borehole </w:t>
      </w:r>
      <w:r w:rsidR="00735EF8" w:rsidRPr="008C6183">
        <w:t>l</w:t>
      </w:r>
      <w:r w:rsidR="003A137C" w:rsidRPr="008C6183">
        <w:t>ining</w:t>
      </w:r>
      <w:bookmarkEnd w:id="73"/>
      <w:bookmarkEnd w:id="74"/>
      <w:r w:rsidR="00DE61A2" w:rsidRPr="008C6183">
        <w:t xml:space="preserve"> (</w:t>
      </w:r>
      <w:r w:rsidR="00735EF8" w:rsidRPr="008C6183">
        <w:t>c</w:t>
      </w:r>
      <w:r w:rsidR="00DE61A2" w:rsidRPr="008C6183">
        <w:t xml:space="preserve">asing and </w:t>
      </w:r>
      <w:r w:rsidR="00735EF8" w:rsidRPr="008C6183">
        <w:t>s</w:t>
      </w:r>
      <w:r w:rsidR="00DE61A2" w:rsidRPr="008C6183">
        <w:t>creen)</w:t>
      </w:r>
    </w:p>
    <w:p w:rsidR="00C045EF" w:rsidRPr="008C6183" w:rsidRDefault="00DC20A0" w:rsidP="0051540D">
      <w:pPr>
        <w:pStyle w:val="BodyText"/>
        <w:rPr>
          <w:rFonts w:asciiTheme="minorHAnsi" w:hAnsiTheme="minorHAnsi" w:cs="Courier New"/>
          <w:lang w:val="en-GB"/>
        </w:rPr>
      </w:pPr>
      <w:r w:rsidRPr="008C6183">
        <w:rPr>
          <w:rFonts w:asciiTheme="minorHAnsi" w:hAnsiTheme="minorHAnsi" w:cs="Courier New"/>
          <w:lang w:val="en-GB"/>
        </w:rPr>
        <w:t>B</w:t>
      </w:r>
      <w:r w:rsidR="003A137C" w:rsidRPr="008C6183">
        <w:rPr>
          <w:rFonts w:asciiTheme="minorHAnsi" w:hAnsiTheme="minorHAnsi" w:cs="Courier New"/>
          <w:lang w:val="en-GB"/>
        </w:rPr>
        <w:t xml:space="preserve">oreholes </w:t>
      </w:r>
      <w:r w:rsidRPr="008C6183">
        <w:rPr>
          <w:rFonts w:asciiTheme="minorHAnsi" w:hAnsiTheme="minorHAnsi" w:cs="Courier New"/>
          <w:lang w:val="en-GB"/>
        </w:rPr>
        <w:t>up to a depth of 100-120</w:t>
      </w:r>
      <w:r w:rsidR="00920147" w:rsidRPr="008C6183">
        <w:rPr>
          <w:rFonts w:asciiTheme="minorHAnsi" w:hAnsiTheme="minorHAnsi" w:cs="Courier New"/>
          <w:lang w:val="en-GB"/>
        </w:rPr>
        <w:t xml:space="preserve"> </w:t>
      </w:r>
      <w:r w:rsidRPr="008C6183">
        <w:rPr>
          <w:rFonts w:asciiTheme="minorHAnsi" w:hAnsiTheme="minorHAnsi" w:cs="Courier New"/>
          <w:lang w:val="en-GB"/>
        </w:rPr>
        <w:t xml:space="preserve">m </w:t>
      </w:r>
      <w:r w:rsidR="003A137C" w:rsidRPr="008C6183">
        <w:rPr>
          <w:rFonts w:asciiTheme="minorHAnsi" w:hAnsiTheme="minorHAnsi" w:cs="Courier New"/>
          <w:lang w:val="en-GB"/>
        </w:rPr>
        <w:t xml:space="preserve">shall be lined with high impact-resistant </w:t>
      </w:r>
      <w:r w:rsidR="008C6183" w:rsidRPr="008C6183">
        <w:rPr>
          <w:rFonts w:asciiTheme="minorHAnsi" w:hAnsiTheme="minorHAnsi" w:cs="Courier New"/>
          <w:lang w:val="en-GB"/>
        </w:rPr>
        <w:t>unplastici</w:t>
      </w:r>
      <w:r w:rsidR="008C6183">
        <w:rPr>
          <w:rFonts w:asciiTheme="minorHAnsi" w:hAnsiTheme="minorHAnsi" w:cs="Courier New"/>
          <w:lang w:val="en-GB"/>
        </w:rPr>
        <w:t>s</w:t>
      </w:r>
      <w:r w:rsidR="008C6183" w:rsidRPr="008C6183">
        <w:rPr>
          <w:rFonts w:asciiTheme="minorHAnsi" w:hAnsiTheme="minorHAnsi" w:cs="Courier New"/>
          <w:lang w:val="en-GB"/>
        </w:rPr>
        <w:t>ed</w:t>
      </w:r>
      <w:r w:rsidR="003A137C" w:rsidRPr="008C6183">
        <w:rPr>
          <w:rFonts w:asciiTheme="minorHAnsi" w:hAnsiTheme="minorHAnsi" w:cs="Courier New"/>
          <w:lang w:val="en-GB"/>
        </w:rPr>
        <w:t xml:space="preserve"> polyvinyl chloride (</w:t>
      </w:r>
      <w:r w:rsidR="00F0745B" w:rsidRPr="008C6183">
        <w:rPr>
          <w:rFonts w:asciiTheme="minorHAnsi" w:hAnsiTheme="minorHAnsi" w:cs="Courier New"/>
          <w:lang w:val="en-GB"/>
        </w:rPr>
        <w:t>u</w:t>
      </w:r>
      <w:r w:rsidR="003A137C" w:rsidRPr="008C6183">
        <w:rPr>
          <w:rFonts w:asciiTheme="minorHAnsi" w:hAnsiTheme="minorHAnsi" w:cs="Courier New"/>
          <w:lang w:val="en-GB"/>
        </w:rPr>
        <w:t xml:space="preserve">PVC) casings and screens. </w:t>
      </w:r>
      <w:r w:rsidR="007F37F9" w:rsidRPr="008C6183">
        <w:rPr>
          <w:rFonts w:asciiTheme="minorHAnsi" w:hAnsiTheme="minorHAnsi" w:cs="Courier New"/>
          <w:lang w:val="en-GB"/>
        </w:rPr>
        <w:t>At depth</w:t>
      </w:r>
      <w:r w:rsidR="00C045EF" w:rsidRPr="008C6183">
        <w:rPr>
          <w:rFonts w:asciiTheme="minorHAnsi" w:hAnsiTheme="minorHAnsi" w:cs="Courier New"/>
          <w:lang w:val="en-GB"/>
        </w:rPr>
        <w:t>s great</w:t>
      </w:r>
      <w:r w:rsidR="00920147" w:rsidRPr="008C6183">
        <w:rPr>
          <w:rFonts w:asciiTheme="minorHAnsi" w:hAnsiTheme="minorHAnsi" w:cs="Courier New"/>
          <w:lang w:val="en-GB"/>
        </w:rPr>
        <w:t>er</w:t>
      </w:r>
      <w:r w:rsidR="00C045EF" w:rsidRPr="008C6183">
        <w:rPr>
          <w:rFonts w:asciiTheme="minorHAnsi" w:hAnsiTheme="minorHAnsi" w:cs="Courier New"/>
          <w:lang w:val="en-GB"/>
        </w:rPr>
        <w:t xml:space="preserve"> th</w:t>
      </w:r>
      <w:r w:rsidR="00920147" w:rsidRPr="008C6183">
        <w:rPr>
          <w:rFonts w:asciiTheme="minorHAnsi" w:hAnsiTheme="minorHAnsi" w:cs="Courier New"/>
          <w:lang w:val="en-GB"/>
        </w:rPr>
        <w:t>an</w:t>
      </w:r>
      <w:r w:rsidR="00C045EF" w:rsidRPr="008C6183">
        <w:rPr>
          <w:rFonts w:asciiTheme="minorHAnsi" w:hAnsiTheme="minorHAnsi" w:cs="Courier New"/>
          <w:lang w:val="en-GB"/>
        </w:rPr>
        <w:t xml:space="preserve"> 100-120</w:t>
      </w:r>
      <w:r w:rsidR="00920147" w:rsidRPr="008C6183">
        <w:rPr>
          <w:rFonts w:asciiTheme="minorHAnsi" w:hAnsiTheme="minorHAnsi" w:cs="Courier New"/>
          <w:lang w:val="en-GB"/>
        </w:rPr>
        <w:t xml:space="preserve"> </w:t>
      </w:r>
      <w:r w:rsidR="00C045EF" w:rsidRPr="008C6183">
        <w:rPr>
          <w:rFonts w:asciiTheme="minorHAnsi" w:hAnsiTheme="minorHAnsi" w:cs="Courier New"/>
          <w:lang w:val="en-GB"/>
        </w:rPr>
        <w:t>m</w:t>
      </w:r>
      <w:r w:rsidR="00735EF8" w:rsidRPr="008C6183">
        <w:rPr>
          <w:rFonts w:asciiTheme="minorHAnsi" w:hAnsiTheme="minorHAnsi" w:cs="Courier New"/>
          <w:lang w:val="en-GB"/>
        </w:rPr>
        <w:t>,</w:t>
      </w:r>
      <w:r w:rsidR="007F37F9" w:rsidRPr="008C6183">
        <w:rPr>
          <w:rFonts w:asciiTheme="minorHAnsi" w:hAnsiTheme="minorHAnsi" w:cs="Courier New"/>
          <w:lang w:val="en-GB"/>
        </w:rPr>
        <w:t xml:space="preserve"> steel casing should be used. </w:t>
      </w:r>
    </w:p>
    <w:p w:rsidR="00DE61A2" w:rsidRPr="008C6183" w:rsidRDefault="001630C0" w:rsidP="0051540D">
      <w:pPr>
        <w:pStyle w:val="BodyText"/>
        <w:rPr>
          <w:rFonts w:asciiTheme="minorHAnsi" w:hAnsiTheme="minorHAnsi" w:cs="Courier New"/>
          <w:lang w:val="en-GB"/>
        </w:rPr>
      </w:pPr>
      <w:r w:rsidRPr="008C6183">
        <w:rPr>
          <w:rFonts w:asciiTheme="minorHAnsi" w:hAnsiTheme="minorHAnsi" w:cs="Courier New"/>
          <w:lang w:val="en-GB"/>
        </w:rPr>
        <w:t>The casing and screen should</w:t>
      </w:r>
      <w:r w:rsidR="00C045EF" w:rsidRPr="008C6183">
        <w:rPr>
          <w:rFonts w:asciiTheme="minorHAnsi" w:hAnsiTheme="minorHAnsi" w:cs="Courier New"/>
          <w:lang w:val="en-GB"/>
        </w:rPr>
        <w:t xml:space="preserve"> be in adherence with national standards </w:t>
      </w:r>
      <w:r w:rsidR="00CB7176" w:rsidRPr="00D3440C">
        <w:rPr>
          <w:rFonts w:asciiTheme="minorHAnsi" w:hAnsiTheme="minorHAnsi" w:cs="Courier New"/>
          <w:b/>
          <w:i/>
          <w:lang w:val="en-GB"/>
        </w:rPr>
        <w:t>[</w:t>
      </w:r>
      <w:r w:rsidR="00CB7176" w:rsidRPr="00D3440C">
        <w:rPr>
          <w:rFonts w:asciiTheme="minorHAnsi" w:hAnsiTheme="minorHAnsi" w:cs="Courier New"/>
          <w:b/>
          <w:i/>
          <w:szCs w:val="24"/>
          <w:highlight w:val="lightGray"/>
          <w:lang w:val="en-GB"/>
        </w:rPr>
        <w:t>specify standards</w:t>
      </w:r>
      <w:r w:rsidR="00CB7176" w:rsidRPr="00D3440C">
        <w:rPr>
          <w:rFonts w:asciiTheme="minorHAnsi" w:hAnsiTheme="minorHAnsi" w:cs="Courier New"/>
          <w:b/>
          <w:i/>
          <w:lang w:val="en-GB"/>
        </w:rPr>
        <w:t>]</w:t>
      </w:r>
      <w:r w:rsidR="00CB7176" w:rsidRPr="008C6183">
        <w:rPr>
          <w:rFonts w:asciiTheme="minorHAnsi" w:hAnsiTheme="minorHAnsi" w:cs="Courier New"/>
          <w:lang w:val="en-GB"/>
        </w:rPr>
        <w:t xml:space="preserve"> </w:t>
      </w:r>
      <w:r w:rsidR="00C045EF" w:rsidRPr="008C6183">
        <w:rPr>
          <w:rFonts w:asciiTheme="minorHAnsi" w:hAnsiTheme="minorHAnsi" w:cs="Courier New"/>
          <w:lang w:val="en-GB"/>
        </w:rPr>
        <w:t xml:space="preserve">and have </w:t>
      </w:r>
      <w:r w:rsidR="00735EF8" w:rsidRPr="008C6183">
        <w:rPr>
          <w:rFonts w:asciiTheme="minorHAnsi" w:hAnsiTheme="minorHAnsi" w:cs="Courier New"/>
          <w:lang w:val="en-GB"/>
        </w:rPr>
        <w:t xml:space="preserve">a </w:t>
      </w:r>
      <w:r w:rsidRPr="008C6183">
        <w:rPr>
          <w:rFonts w:asciiTheme="minorHAnsi" w:hAnsiTheme="minorHAnsi" w:cs="Courier New"/>
          <w:lang w:val="en-GB"/>
        </w:rPr>
        <w:t>wall thickness of</w:t>
      </w:r>
      <w:r w:rsidRPr="00D3440C">
        <w:rPr>
          <w:rFonts w:asciiTheme="minorHAnsi" w:hAnsiTheme="minorHAnsi" w:cs="Courier New"/>
          <w:b/>
          <w:i/>
          <w:lang w:val="en-GB"/>
        </w:rPr>
        <w:t xml:space="preserve"> [</w:t>
      </w:r>
      <w:r w:rsidRPr="00D3440C">
        <w:rPr>
          <w:rFonts w:asciiTheme="minorHAnsi" w:hAnsiTheme="minorHAnsi" w:cs="Courier New"/>
          <w:b/>
          <w:i/>
          <w:szCs w:val="24"/>
          <w:highlight w:val="lightGray"/>
          <w:lang w:val="en-GB"/>
        </w:rPr>
        <w:t>insert</w:t>
      </w:r>
      <w:r w:rsidRPr="00D3440C">
        <w:rPr>
          <w:rFonts w:asciiTheme="minorHAnsi" w:hAnsiTheme="minorHAnsi" w:cs="Courier New"/>
          <w:b/>
          <w:i/>
          <w:lang w:val="en-GB"/>
        </w:rPr>
        <w:t xml:space="preserve">] </w:t>
      </w:r>
      <w:r w:rsidRPr="008C6183">
        <w:rPr>
          <w:rFonts w:asciiTheme="minorHAnsi" w:hAnsiTheme="minorHAnsi" w:cs="Courier New"/>
          <w:lang w:val="en-GB"/>
        </w:rPr>
        <w:t xml:space="preserve">mm. </w:t>
      </w:r>
      <w:r w:rsidRPr="008C6183">
        <w:rPr>
          <w:rFonts w:asciiTheme="minorHAnsi" w:hAnsiTheme="minorHAnsi" w:cs="Courier New"/>
          <w:b/>
          <w:i/>
          <w:szCs w:val="24"/>
          <w:highlight w:val="lightGray"/>
          <w:lang w:val="en-GB"/>
        </w:rPr>
        <w:t xml:space="preserve">[Box </w:t>
      </w:r>
      <w:r w:rsidR="00392859">
        <w:rPr>
          <w:rFonts w:asciiTheme="minorHAnsi" w:hAnsiTheme="minorHAnsi" w:cs="Courier New"/>
          <w:b/>
          <w:i/>
          <w:szCs w:val="24"/>
          <w:highlight w:val="lightGray"/>
          <w:lang w:val="en-GB"/>
        </w:rPr>
        <w:t>4</w:t>
      </w:r>
      <w:r w:rsidRPr="008C6183">
        <w:rPr>
          <w:rFonts w:asciiTheme="minorHAnsi" w:hAnsiTheme="minorHAnsi" w:cs="Courier New"/>
          <w:b/>
          <w:i/>
          <w:szCs w:val="24"/>
          <w:highlight w:val="lightGray"/>
          <w:lang w:val="en-GB"/>
        </w:rPr>
        <w:t>.</w:t>
      </w:r>
      <w:r w:rsidR="00392859">
        <w:rPr>
          <w:rFonts w:asciiTheme="minorHAnsi" w:hAnsiTheme="minorHAnsi" w:cs="Courier New"/>
          <w:b/>
          <w:i/>
          <w:szCs w:val="24"/>
          <w:highlight w:val="lightGray"/>
          <w:lang w:val="en-GB"/>
        </w:rPr>
        <w:t>4</w:t>
      </w:r>
      <w:r w:rsidRPr="008C6183">
        <w:rPr>
          <w:rFonts w:asciiTheme="minorHAnsi" w:hAnsiTheme="minorHAnsi" w:cs="Courier New"/>
          <w:b/>
          <w:i/>
          <w:szCs w:val="24"/>
          <w:highlight w:val="lightGray"/>
          <w:lang w:val="en-GB"/>
        </w:rPr>
        <w:t xml:space="preserve"> provides an example of </w:t>
      </w:r>
      <w:r w:rsidR="00F0745B" w:rsidRPr="008C6183">
        <w:rPr>
          <w:rFonts w:asciiTheme="minorHAnsi" w:hAnsiTheme="minorHAnsi" w:cs="Courier New"/>
          <w:b/>
          <w:i/>
          <w:szCs w:val="24"/>
          <w:highlight w:val="lightGray"/>
          <w:lang w:val="en-GB"/>
        </w:rPr>
        <w:t>u</w:t>
      </w:r>
      <w:r w:rsidRPr="008C6183">
        <w:rPr>
          <w:rFonts w:asciiTheme="minorHAnsi" w:hAnsiTheme="minorHAnsi" w:cs="Courier New"/>
          <w:b/>
          <w:i/>
          <w:szCs w:val="24"/>
          <w:highlight w:val="lightGray"/>
          <w:lang w:val="en-GB"/>
        </w:rPr>
        <w:t>PVC casing and screen dimensions and wall thickness]</w:t>
      </w:r>
      <w:r w:rsidR="00CB7176" w:rsidRPr="008C6183">
        <w:rPr>
          <w:rFonts w:asciiTheme="minorHAnsi" w:hAnsiTheme="minorHAnsi" w:cs="Courier New"/>
          <w:b/>
          <w:i/>
          <w:szCs w:val="24"/>
          <w:lang w:val="en-GB"/>
        </w:rPr>
        <w:t>.</w:t>
      </w:r>
    </w:p>
    <w:p w:rsidR="00DE61A2" w:rsidRPr="008C6183" w:rsidRDefault="00DE61A2" w:rsidP="00D3440C">
      <w:pPr>
        <w:pStyle w:val="Capt01"/>
        <w:rPr>
          <w:rFonts w:asciiTheme="minorHAnsi" w:hAnsiTheme="minorHAnsi" w:cs="Courier New"/>
        </w:rPr>
      </w:pPr>
      <w:r w:rsidRPr="008C6183">
        <w:rPr>
          <w:rFonts w:asciiTheme="minorHAnsi" w:hAnsiTheme="minorHAnsi" w:cs="Courier New"/>
        </w:rPr>
        <w:t xml:space="preserve">Box </w:t>
      </w:r>
      <w:r w:rsidR="00201086">
        <w:rPr>
          <w:rFonts w:asciiTheme="minorHAnsi" w:hAnsiTheme="minorHAnsi" w:cs="Courier New"/>
        </w:rPr>
        <w:t>4.4</w:t>
      </w:r>
      <w:r w:rsidR="00D3440C">
        <w:rPr>
          <w:rFonts w:asciiTheme="minorHAnsi" w:hAnsiTheme="minorHAnsi" w:cs="Courier New"/>
        </w:rPr>
        <w:tab/>
      </w:r>
      <w:r w:rsidR="001630C0" w:rsidRPr="008C6183">
        <w:rPr>
          <w:lang w:eastAsia="en-US"/>
        </w:rPr>
        <w:t>Example PVC casing and screen dimensions</w:t>
      </w:r>
      <w:r w:rsidR="004B7DD5">
        <w:rPr>
          <w:rFonts w:ascii="ZWAdobeF" w:hAnsi="ZWAdobeF" w:cs="ZWAdobeF"/>
          <w:b w:val="0"/>
          <w:color w:val="auto"/>
          <w:sz w:val="2"/>
          <w:szCs w:val="2"/>
          <w:lang w:eastAsia="en-US"/>
        </w:rPr>
        <w:t>6F</w:t>
      </w:r>
      <w:r w:rsidR="001630C0" w:rsidRPr="008C6183">
        <w:rPr>
          <w:rStyle w:val="FootnoteReference"/>
          <w:rFonts w:cs="Calibri"/>
          <w:szCs w:val="22"/>
          <w:lang w:eastAsia="en-US"/>
        </w:rPr>
        <w:footnoteReference w:id="7"/>
      </w:r>
    </w:p>
    <w:tbl>
      <w:tblPr>
        <w:tblStyle w:val="LightList-Accent1"/>
        <w:tblW w:w="0" w:type="auto"/>
        <w:tblLook w:val="04A0" w:firstRow="1" w:lastRow="0" w:firstColumn="1" w:lastColumn="0" w:noHBand="0" w:noVBand="1"/>
      </w:tblPr>
      <w:tblGrid>
        <w:gridCol w:w="3064"/>
        <w:gridCol w:w="3060"/>
        <w:gridCol w:w="3061"/>
      </w:tblGrid>
      <w:tr w:rsidR="00DE61A2" w:rsidRPr="00D3440C" w:rsidTr="00D344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tcBorders>
              <w:top w:val="nil"/>
              <w:left w:val="nil"/>
              <w:bottom w:val="nil"/>
              <w:right w:val="single" w:sz="6" w:space="0" w:color="FFFFFF" w:themeColor="background1"/>
            </w:tcBorders>
            <w:shd w:val="clear" w:color="auto" w:fill="365F91"/>
            <w:vAlign w:val="center"/>
          </w:tcPr>
          <w:p w:rsidR="00DE61A2" w:rsidRPr="00D3440C" w:rsidRDefault="00DE61A2" w:rsidP="00D3440C">
            <w:pPr>
              <w:pStyle w:val="NoSpacing"/>
              <w:spacing w:before="40" w:after="40"/>
              <w:jc w:val="center"/>
              <w:rPr>
                <w:b w:val="0"/>
                <w:sz w:val="19"/>
                <w:szCs w:val="19"/>
                <w:lang w:val="en-GB"/>
              </w:rPr>
            </w:pPr>
            <w:r w:rsidRPr="00D3440C">
              <w:rPr>
                <w:sz w:val="19"/>
                <w:szCs w:val="19"/>
                <w:lang w:val="en-GB"/>
              </w:rPr>
              <w:t>Indication of</w:t>
            </w:r>
            <w:r w:rsidRPr="00D3440C">
              <w:rPr>
                <w:sz w:val="19"/>
                <w:szCs w:val="19"/>
                <w:lang w:val="en-GB"/>
              </w:rPr>
              <w:br/>
              <w:t>installation depth m*</w:t>
            </w:r>
          </w:p>
        </w:tc>
        <w:tc>
          <w:tcPr>
            <w:tcW w:w="3107" w:type="dxa"/>
            <w:tcBorders>
              <w:top w:val="nil"/>
              <w:left w:val="single" w:sz="6" w:space="0" w:color="FFFFFF" w:themeColor="background1"/>
              <w:bottom w:val="nil"/>
              <w:right w:val="single" w:sz="6" w:space="0" w:color="FFFFFF" w:themeColor="background1"/>
            </w:tcBorders>
            <w:shd w:val="clear" w:color="auto" w:fill="365F91"/>
            <w:vAlign w:val="center"/>
          </w:tcPr>
          <w:p w:rsidR="00DE61A2" w:rsidRPr="00D3440C" w:rsidRDefault="00DE61A2" w:rsidP="00D3440C">
            <w:pPr>
              <w:pStyle w:val="NoSpacing"/>
              <w:spacing w:before="40" w:after="40"/>
              <w:jc w:val="center"/>
              <w:cnfStyle w:val="100000000000" w:firstRow="1" w:lastRow="0" w:firstColumn="0" w:lastColumn="0" w:oddVBand="0" w:evenVBand="0" w:oddHBand="0" w:evenHBand="0" w:firstRowFirstColumn="0" w:firstRowLastColumn="0" w:lastRowFirstColumn="0" w:lastRowLastColumn="0"/>
              <w:rPr>
                <w:b w:val="0"/>
                <w:sz w:val="19"/>
                <w:szCs w:val="19"/>
                <w:lang w:val="en-GB"/>
              </w:rPr>
            </w:pPr>
            <w:r w:rsidRPr="00D3440C">
              <w:rPr>
                <w:sz w:val="19"/>
                <w:szCs w:val="19"/>
                <w:lang w:val="en-GB"/>
              </w:rPr>
              <w:t>Outside x inside</w:t>
            </w:r>
            <w:r w:rsidRPr="00D3440C">
              <w:rPr>
                <w:sz w:val="19"/>
                <w:szCs w:val="19"/>
                <w:lang w:val="en-GB"/>
              </w:rPr>
              <w:br/>
              <w:t>diameter</w:t>
            </w:r>
          </w:p>
        </w:tc>
        <w:tc>
          <w:tcPr>
            <w:tcW w:w="3108" w:type="dxa"/>
            <w:tcBorders>
              <w:top w:val="nil"/>
              <w:left w:val="single" w:sz="6" w:space="0" w:color="FFFFFF" w:themeColor="background1"/>
              <w:bottom w:val="nil"/>
              <w:right w:val="nil"/>
            </w:tcBorders>
            <w:shd w:val="clear" w:color="auto" w:fill="365F91"/>
            <w:vAlign w:val="center"/>
          </w:tcPr>
          <w:p w:rsidR="00DE61A2" w:rsidRPr="00D3440C" w:rsidRDefault="00DE61A2" w:rsidP="00D3440C">
            <w:pPr>
              <w:pStyle w:val="NoSpacing"/>
              <w:spacing w:before="40" w:after="40"/>
              <w:jc w:val="center"/>
              <w:cnfStyle w:val="100000000000" w:firstRow="1" w:lastRow="0" w:firstColumn="0" w:lastColumn="0" w:oddVBand="0" w:evenVBand="0" w:oddHBand="0" w:evenHBand="0" w:firstRowFirstColumn="0" w:firstRowLastColumn="0" w:lastRowFirstColumn="0" w:lastRowLastColumn="0"/>
              <w:rPr>
                <w:b w:val="0"/>
                <w:sz w:val="19"/>
                <w:szCs w:val="19"/>
                <w:lang w:val="en-GB"/>
              </w:rPr>
            </w:pPr>
            <w:r w:rsidRPr="00D3440C">
              <w:rPr>
                <w:sz w:val="19"/>
                <w:szCs w:val="19"/>
                <w:lang w:val="en-GB"/>
              </w:rPr>
              <w:t>Wall thickness</w:t>
            </w:r>
            <w:r w:rsidRPr="00D3440C">
              <w:rPr>
                <w:sz w:val="19"/>
                <w:szCs w:val="19"/>
                <w:lang w:val="en-GB"/>
              </w:rPr>
              <w:br/>
              <w:t>in mm</w:t>
            </w:r>
          </w:p>
        </w:tc>
      </w:tr>
      <w:tr w:rsidR="00DE61A2" w:rsidRPr="00D3440C" w:rsidTr="00D34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tcBorders>
              <w:top w:val="nil"/>
              <w:left w:val="single" w:sz="6" w:space="0" w:color="365F91"/>
              <w:bottom w:val="single" w:sz="6" w:space="0" w:color="365F91"/>
              <w:right w:val="single" w:sz="6" w:space="0" w:color="365F91"/>
            </w:tcBorders>
            <w:vAlign w:val="center"/>
          </w:tcPr>
          <w:p w:rsidR="00DE61A2" w:rsidRPr="00D3440C" w:rsidRDefault="00DE61A2" w:rsidP="00D3440C">
            <w:pPr>
              <w:pStyle w:val="NoSpacing"/>
              <w:spacing w:before="40" w:after="40"/>
              <w:jc w:val="center"/>
              <w:rPr>
                <w:sz w:val="19"/>
                <w:szCs w:val="19"/>
                <w:lang w:val="en-GB"/>
              </w:rPr>
            </w:pPr>
            <w:r w:rsidRPr="00D3440C">
              <w:rPr>
                <w:sz w:val="19"/>
                <w:szCs w:val="19"/>
                <w:lang w:val="en-GB"/>
              </w:rPr>
              <w:t>50 – 75</w:t>
            </w:r>
          </w:p>
        </w:tc>
        <w:tc>
          <w:tcPr>
            <w:tcW w:w="3107" w:type="dxa"/>
            <w:tcBorders>
              <w:top w:val="nil"/>
              <w:left w:val="single" w:sz="6" w:space="0" w:color="365F91"/>
              <w:bottom w:val="single" w:sz="6" w:space="0" w:color="365F91"/>
              <w:right w:val="single" w:sz="6" w:space="0" w:color="365F91"/>
            </w:tcBorders>
            <w:vAlign w:val="center"/>
          </w:tcPr>
          <w:p w:rsidR="00DE61A2" w:rsidRPr="00D3440C" w:rsidRDefault="00DE61A2" w:rsidP="00D3440C">
            <w:pPr>
              <w:pStyle w:val="NoSpacing"/>
              <w:spacing w:before="40" w:after="40"/>
              <w:jc w:val="center"/>
              <w:cnfStyle w:val="000000100000" w:firstRow="0" w:lastRow="0" w:firstColumn="0" w:lastColumn="0" w:oddVBand="0" w:evenVBand="0" w:oddHBand="1" w:evenHBand="0" w:firstRowFirstColumn="0" w:firstRowLastColumn="0" w:lastRowFirstColumn="0" w:lastRowLastColumn="0"/>
              <w:rPr>
                <w:sz w:val="19"/>
                <w:szCs w:val="19"/>
                <w:lang w:val="en-GB"/>
              </w:rPr>
            </w:pPr>
            <w:r w:rsidRPr="00D3440C">
              <w:rPr>
                <w:sz w:val="19"/>
                <w:szCs w:val="19"/>
                <w:lang w:val="en-GB"/>
              </w:rPr>
              <w:t>110 x 103.4</w:t>
            </w:r>
            <w:r w:rsidR="003C7E39" w:rsidRPr="00D3440C">
              <w:rPr>
                <w:sz w:val="19"/>
                <w:szCs w:val="19"/>
                <w:lang w:val="en-GB"/>
              </w:rPr>
              <w:t xml:space="preserve"> mm</w:t>
            </w:r>
            <w:r w:rsidRPr="00D3440C">
              <w:rPr>
                <w:sz w:val="19"/>
                <w:szCs w:val="19"/>
                <w:lang w:val="en-GB"/>
              </w:rPr>
              <w:t xml:space="preserve"> </w:t>
            </w:r>
            <w:r w:rsidR="003C7E39" w:rsidRPr="00D3440C">
              <w:rPr>
                <w:sz w:val="19"/>
                <w:szCs w:val="19"/>
                <w:lang w:val="en-GB"/>
              </w:rPr>
              <w:br/>
            </w:r>
            <w:r w:rsidRPr="00D3440C">
              <w:rPr>
                <w:sz w:val="19"/>
                <w:szCs w:val="19"/>
                <w:lang w:val="en-GB"/>
              </w:rPr>
              <w:t>(3</w:t>
            </w:r>
            <w:r w:rsidRPr="00D3440C">
              <w:rPr>
                <w:rFonts w:cs="Segoe UI"/>
                <w:sz w:val="19"/>
                <w:szCs w:val="19"/>
                <w:lang w:val="en-GB"/>
              </w:rPr>
              <w:t>½</w:t>
            </w:r>
            <w:r w:rsidRPr="00D3440C">
              <w:rPr>
                <w:sz w:val="19"/>
                <w:szCs w:val="19"/>
                <w:lang w:val="en-GB"/>
              </w:rPr>
              <w:t>’’</w:t>
            </w:r>
            <w:r w:rsidR="003C7E39" w:rsidRPr="00D3440C">
              <w:rPr>
                <w:sz w:val="19"/>
                <w:szCs w:val="19"/>
                <w:lang w:val="en-GB"/>
              </w:rPr>
              <w:t xml:space="preserve"> nominal</w:t>
            </w:r>
            <w:r w:rsidRPr="00D3440C">
              <w:rPr>
                <w:sz w:val="19"/>
                <w:szCs w:val="19"/>
                <w:lang w:val="en-GB"/>
              </w:rPr>
              <w:t>)</w:t>
            </w:r>
          </w:p>
        </w:tc>
        <w:tc>
          <w:tcPr>
            <w:tcW w:w="3108" w:type="dxa"/>
            <w:tcBorders>
              <w:top w:val="nil"/>
              <w:left w:val="single" w:sz="6" w:space="0" w:color="365F91"/>
              <w:bottom w:val="single" w:sz="6" w:space="0" w:color="365F91"/>
              <w:right w:val="single" w:sz="6" w:space="0" w:color="365F91"/>
            </w:tcBorders>
            <w:vAlign w:val="center"/>
          </w:tcPr>
          <w:p w:rsidR="00DE61A2" w:rsidRPr="00D3440C" w:rsidRDefault="00DE61A2" w:rsidP="00D3440C">
            <w:pPr>
              <w:pStyle w:val="NoSpacing"/>
              <w:spacing w:before="40" w:after="40"/>
              <w:jc w:val="center"/>
              <w:cnfStyle w:val="000000100000" w:firstRow="0" w:lastRow="0" w:firstColumn="0" w:lastColumn="0" w:oddVBand="0" w:evenVBand="0" w:oddHBand="1" w:evenHBand="0" w:firstRowFirstColumn="0" w:firstRowLastColumn="0" w:lastRowFirstColumn="0" w:lastRowLastColumn="0"/>
              <w:rPr>
                <w:sz w:val="19"/>
                <w:szCs w:val="19"/>
                <w:lang w:val="en-GB"/>
              </w:rPr>
            </w:pPr>
            <w:r w:rsidRPr="00D3440C">
              <w:rPr>
                <w:sz w:val="19"/>
                <w:szCs w:val="19"/>
                <w:lang w:val="en-GB"/>
              </w:rPr>
              <w:t>3.3</w:t>
            </w:r>
          </w:p>
        </w:tc>
      </w:tr>
      <w:tr w:rsidR="00DE61A2" w:rsidRPr="00D3440C" w:rsidTr="00D3440C">
        <w:tc>
          <w:tcPr>
            <w:cnfStyle w:val="001000000000" w:firstRow="0" w:lastRow="0" w:firstColumn="1" w:lastColumn="0" w:oddVBand="0" w:evenVBand="0" w:oddHBand="0" w:evenHBand="0" w:firstRowFirstColumn="0" w:firstRowLastColumn="0" w:lastRowFirstColumn="0" w:lastRowLastColumn="0"/>
            <w:tcW w:w="3107" w:type="dxa"/>
            <w:tcBorders>
              <w:top w:val="single" w:sz="6" w:space="0" w:color="365F91"/>
              <w:left w:val="single" w:sz="6" w:space="0" w:color="365F91"/>
              <w:bottom w:val="single" w:sz="6" w:space="0" w:color="365F91"/>
              <w:right w:val="single" w:sz="6" w:space="0" w:color="365F91"/>
            </w:tcBorders>
            <w:vAlign w:val="center"/>
          </w:tcPr>
          <w:p w:rsidR="00DE61A2" w:rsidRPr="00D3440C" w:rsidRDefault="00DE61A2" w:rsidP="00D3440C">
            <w:pPr>
              <w:pStyle w:val="NoSpacing"/>
              <w:spacing w:before="40" w:after="40"/>
              <w:jc w:val="center"/>
              <w:rPr>
                <w:sz w:val="19"/>
                <w:szCs w:val="19"/>
                <w:lang w:val="en-GB"/>
              </w:rPr>
            </w:pPr>
            <w:r w:rsidRPr="00D3440C">
              <w:rPr>
                <w:sz w:val="19"/>
                <w:szCs w:val="19"/>
                <w:lang w:val="en-GB"/>
              </w:rPr>
              <w:t>75 – 100</w:t>
            </w:r>
          </w:p>
        </w:tc>
        <w:tc>
          <w:tcPr>
            <w:tcW w:w="3107" w:type="dxa"/>
            <w:tcBorders>
              <w:top w:val="single" w:sz="6" w:space="0" w:color="365F91"/>
              <w:left w:val="single" w:sz="6" w:space="0" w:color="365F91"/>
              <w:bottom w:val="single" w:sz="6" w:space="0" w:color="365F91"/>
              <w:right w:val="single" w:sz="6" w:space="0" w:color="365F91"/>
            </w:tcBorders>
            <w:vAlign w:val="center"/>
          </w:tcPr>
          <w:p w:rsidR="003C7E39" w:rsidRPr="00D3440C" w:rsidRDefault="00DE61A2" w:rsidP="00D3440C">
            <w:pPr>
              <w:pStyle w:val="NoSpacing"/>
              <w:spacing w:before="40" w:after="40"/>
              <w:jc w:val="center"/>
              <w:cnfStyle w:val="000000000000" w:firstRow="0" w:lastRow="0" w:firstColumn="0" w:lastColumn="0" w:oddVBand="0" w:evenVBand="0" w:oddHBand="0" w:evenHBand="0" w:firstRowFirstColumn="0" w:firstRowLastColumn="0" w:lastRowFirstColumn="0" w:lastRowLastColumn="0"/>
              <w:rPr>
                <w:sz w:val="19"/>
                <w:szCs w:val="19"/>
                <w:lang w:val="en-GB"/>
              </w:rPr>
            </w:pPr>
            <w:r w:rsidRPr="00D3440C">
              <w:rPr>
                <w:sz w:val="19"/>
                <w:szCs w:val="19"/>
                <w:lang w:val="en-GB"/>
              </w:rPr>
              <w:t>110 x 101.6</w:t>
            </w:r>
          </w:p>
          <w:p w:rsidR="00DE61A2" w:rsidRPr="00D3440C" w:rsidRDefault="00DE61A2" w:rsidP="00D3440C">
            <w:pPr>
              <w:pStyle w:val="NoSpacing"/>
              <w:spacing w:before="40" w:after="40"/>
              <w:jc w:val="center"/>
              <w:cnfStyle w:val="000000000000" w:firstRow="0" w:lastRow="0" w:firstColumn="0" w:lastColumn="0" w:oddVBand="0" w:evenVBand="0" w:oddHBand="0" w:evenHBand="0" w:firstRowFirstColumn="0" w:firstRowLastColumn="0" w:lastRowFirstColumn="0" w:lastRowLastColumn="0"/>
              <w:rPr>
                <w:sz w:val="19"/>
                <w:szCs w:val="19"/>
                <w:lang w:val="en-GB"/>
              </w:rPr>
            </w:pPr>
            <w:r w:rsidRPr="00D3440C">
              <w:rPr>
                <w:sz w:val="19"/>
                <w:szCs w:val="19"/>
                <w:lang w:val="en-GB"/>
              </w:rPr>
              <w:t>(3</w:t>
            </w:r>
            <w:r w:rsidRPr="00D3440C">
              <w:rPr>
                <w:rFonts w:cs="Segoe UI"/>
                <w:sz w:val="19"/>
                <w:szCs w:val="19"/>
                <w:lang w:val="en-GB"/>
              </w:rPr>
              <w:t>½</w:t>
            </w:r>
            <w:r w:rsidRPr="00D3440C">
              <w:rPr>
                <w:sz w:val="19"/>
                <w:szCs w:val="19"/>
                <w:lang w:val="en-GB"/>
              </w:rPr>
              <w:t>”</w:t>
            </w:r>
            <w:r w:rsidR="003C7E39" w:rsidRPr="00D3440C">
              <w:rPr>
                <w:sz w:val="19"/>
                <w:szCs w:val="19"/>
                <w:lang w:val="en-GB"/>
              </w:rPr>
              <w:t xml:space="preserve"> nominal</w:t>
            </w:r>
            <w:r w:rsidRPr="00D3440C">
              <w:rPr>
                <w:sz w:val="19"/>
                <w:szCs w:val="19"/>
                <w:lang w:val="en-GB"/>
              </w:rPr>
              <w:t>)</w:t>
            </w:r>
          </w:p>
        </w:tc>
        <w:tc>
          <w:tcPr>
            <w:tcW w:w="3108" w:type="dxa"/>
            <w:tcBorders>
              <w:top w:val="single" w:sz="6" w:space="0" w:color="365F91"/>
              <w:left w:val="single" w:sz="6" w:space="0" w:color="365F91"/>
              <w:bottom w:val="single" w:sz="6" w:space="0" w:color="365F91"/>
              <w:right w:val="single" w:sz="6" w:space="0" w:color="365F91"/>
            </w:tcBorders>
            <w:vAlign w:val="center"/>
          </w:tcPr>
          <w:p w:rsidR="00DE61A2" w:rsidRPr="00D3440C" w:rsidRDefault="00DE61A2" w:rsidP="00D3440C">
            <w:pPr>
              <w:pStyle w:val="NoSpacing"/>
              <w:spacing w:before="40" w:after="40"/>
              <w:jc w:val="center"/>
              <w:cnfStyle w:val="000000000000" w:firstRow="0" w:lastRow="0" w:firstColumn="0" w:lastColumn="0" w:oddVBand="0" w:evenVBand="0" w:oddHBand="0" w:evenHBand="0" w:firstRowFirstColumn="0" w:firstRowLastColumn="0" w:lastRowFirstColumn="0" w:lastRowLastColumn="0"/>
              <w:rPr>
                <w:sz w:val="19"/>
                <w:szCs w:val="19"/>
                <w:lang w:val="en-GB"/>
              </w:rPr>
            </w:pPr>
            <w:r w:rsidRPr="00D3440C">
              <w:rPr>
                <w:sz w:val="19"/>
                <w:szCs w:val="19"/>
                <w:lang w:val="en-GB"/>
              </w:rPr>
              <w:t>4.2</w:t>
            </w:r>
          </w:p>
        </w:tc>
      </w:tr>
      <w:tr w:rsidR="00DE61A2" w:rsidRPr="00D3440C" w:rsidTr="00D34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tcBorders>
              <w:top w:val="single" w:sz="6" w:space="0" w:color="365F91"/>
              <w:left w:val="single" w:sz="6" w:space="0" w:color="365F91"/>
              <w:bottom w:val="single" w:sz="6" w:space="0" w:color="365F91"/>
              <w:right w:val="single" w:sz="6" w:space="0" w:color="365F91"/>
            </w:tcBorders>
            <w:vAlign w:val="center"/>
          </w:tcPr>
          <w:p w:rsidR="00DE61A2" w:rsidRPr="00D3440C" w:rsidRDefault="00DE61A2" w:rsidP="00D3440C">
            <w:pPr>
              <w:pStyle w:val="NoSpacing"/>
              <w:spacing w:before="40" w:after="40"/>
              <w:jc w:val="center"/>
              <w:rPr>
                <w:sz w:val="19"/>
                <w:szCs w:val="19"/>
                <w:lang w:val="en-GB"/>
              </w:rPr>
            </w:pPr>
            <w:r w:rsidRPr="00D3440C">
              <w:rPr>
                <w:sz w:val="19"/>
                <w:szCs w:val="19"/>
                <w:lang w:val="en-GB"/>
              </w:rPr>
              <w:t>200 – 300</w:t>
            </w:r>
          </w:p>
        </w:tc>
        <w:tc>
          <w:tcPr>
            <w:tcW w:w="3107" w:type="dxa"/>
            <w:tcBorders>
              <w:top w:val="single" w:sz="6" w:space="0" w:color="365F91"/>
              <w:left w:val="single" w:sz="6" w:space="0" w:color="365F91"/>
              <w:bottom w:val="single" w:sz="6" w:space="0" w:color="365F91"/>
              <w:right w:val="single" w:sz="6" w:space="0" w:color="365F91"/>
            </w:tcBorders>
            <w:vAlign w:val="center"/>
          </w:tcPr>
          <w:p w:rsidR="003C7E39" w:rsidRPr="00D3440C" w:rsidRDefault="00DE61A2" w:rsidP="00D3440C">
            <w:pPr>
              <w:pStyle w:val="NoSpacing"/>
              <w:spacing w:before="40" w:after="40"/>
              <w:jc w:val="center"/>
              <w:cnfStyle w:val="000000100000" w:firstRow="0" w:lastRow="0" w:firstColumn="0" w:lastColumn="0" w:oddVBand="0" w:evenVBand="0" w:oddHBand="1" w:evenHBand="0" w:firstRowFirstColumn="0" w:firstRowLastColumn="0" w:lastRowFirstColumn="0" w:lastRowLastColumn="0"/>
              <w:rPr>
                <w:sz w:val="19"/>
                <w:szCs w:val="19"/>
                <w:lang w:val="en-GB"/>
              </w:rPr>
            </w:pPr>
            <w:r w:rsidRPr="00D3440C">
              <w:rPr>
                <w:sz w:val="19"/>
                <w:szCs w:val="19"/>
                <w:lang w:val="en-GB"/>
              </w:rPr>
              <w:t>113 x 96.6</w:t>
            </w:r>
          </w:p>
          <w:p w:rsidR="00DE61A2" w:rsidRPr="00D3440C" w:rsidRDefault="00DE61A2" w:rsidP="00D3440C">
            <w:pPr>
              <w:pStyle w:val="NoSpacing"/>
              <w:spacing w:before="40" w:after="40"/>
              <w:jc w:val="center"/>
              <w:cnfStyle w:val="000000100000" w:firstRow="0" w:lastRow="0" w:firstColumn="0" w:lastColumn="0" w:oddVBand="0" w:evenVBand="0" w:oddHBand="1" w:evenHBand="0" w:firstRowFirstColumn="0" w:firstRowLastColumn="0" w:lastRowFirstColumn="0" w:lastRowLastColumn="0"/>
              <w:rPr>
                <w:sz w:val="19"/>
                <w:szCs w:val="19"/>
                <w:lang w:val="en-GB"/>
              </w:rPr>
            </w:pPr>
            <w:r w:rsidRPr="00D3440C">
              <w:rPr>
                <w:sz w:val="19"/>
                <w:szCs w:val="19"/>
                <w:lang w:val="en-GB"/>
              </w:rPr>
              <w:t>(4”</w:t>
            </w:r>
            <w:r w:rsidR="003C7E39" w:rsidRPr="00D3440C">
              <w:rPr>
                <w:sz w:val="19"/>
                <w:szCs w:val="19"/>
                <w:lang w:val="en-GB"/>
              </w:rPr>
              <w:t xml:space="preserve"> nominal</w:t>
            </w:r>
            <w:r w:rsidRPr="00D3440C">
              <w:rPr>
                <w:sz w:val="19"/>
                <w:szCs w:val="19"/>
                <w:lang w:val="en-GB"/>
              </w:rPr>
              <w:t>)</w:t>
            </w:r>
          </w:p>
        </w:tc>
        <w:tc>
          <w:tcPr>
            <w:tcW w:w="3108" w:type="dxa"/>
            <w:tcBorders>
              <w:top w:val="single" w:sz="6" w:space="0" w:color="365F91"/>
              <w:left w:val="single" w:sz="6" w:space="0" w:color="365F91"/>
              <w:bottom w:val="single" w:sz="6" w:space="0" w:color="365F91"/>
              <w:right w:val="single" w:sz="6" w:space="0" w:color="365F91"/>
            </w:tcBorders>
            <w:vAlign w:val="center"/>
          </w:tcPr>
          <w:p w:rsidR="00DE61A2" w:rsidRPr="00D3440C" w:rsidRDefault="00DE61A2" w:rsidP="00D3440C">
            <w:pPr>
              <w:pStyle w:val="NoSpacing"/>
              <w:spacing w:before="40" w:after="40"/>
              <w:jc w:val="center"/>
              <w:cnfStyle w:val="000000100000" w:firstRow="0" w:lastRow="0" w:firstColumn="0" w:lastColumn="0" w:oddVBand="0" w:evenVBand="0" w:oddHBand="1" w:evenHBand="0" w:firstRowFirstColumn="0" w:firstRowLastColumn="0" w:lastRowFirstColumn="0" w:lastRowLastColumn="0"/>
              <w:rPr>
                <w:sz w:val="19"/>
                <w:szCs w:val="19"/>
                <w:lang w:val="en-GB"/>
              </w:rPr>
            </w:pPr>
            <w:r w:rsidRPr="00D3440C">
              <w:rPr>
                <w:sz w:val="19"/>
                <w:szCs w:val="19"/>
                <w:lang w:val="en-GB"/>
              </w:rPr>
              <w:t>8.2</w:t>
            </w:r>
          </w:p>
        </w:tc>
      </w:tr>
      <w:tr w:rsidR="00DE61A2" w:rsidRPr="00D3440C" w:rsidTr="00D3440C">
        <w:tc>
          <w:tcPr>
            <w:cnfStyle w:val="001000000000" w:firstRow="0" w:lastRow="0" w:firstColumn="1" w:lastColumn="0" w:oddVBand="0" w:evenVBand="0" w:oddHBand="0" w:evenHBand="0" w:firstRowFirstColumn="0" w:firstRowLastColumn="0" w:lastRowFirstColumn="0" w:lastRowLastColumn="0"/>
            <w:tcW w:w="3107" w:type="dxa"/>
            <w:tcBorders>
              <w:top w:val="single" w:sz="6" w:space="0" w:color="365F91"/>
              <w:left w:val="single" w:sz="6" w:space="0" w:color="365F91"/>
              <w:bottom w:val="single" w:sz="6" w:space="0" w:color="365F91"/>
              <w:right w:val="single" w:sz="6" w:space="0" w:color="365F91"/>
            </w:tcBorders>
            <w:vAlign w:val="center"/>
          </w:tcPr>
          <w:p w:rsidR="00DE61A2" w:rsidRPr="00D3440C" w:rsidRDefault="00DE61A2" w:rsidP="00D3440C">
            <w:pPr>
              <w:pStyle w:val="NoSpacing"/>
              <w:spacing w:before="40" w:after="40"/>
              <w:jc w:val="center"/>
              <w:rPr>
                <w:sz w:val="19"/>
                <w:szCs w:val="19"/>
                <w:lang w:val="en-GB"/>
              </w:rPr>
            </w:pPr>
            <w:r w:rsidRPr="00D3440C">
              <w:rPr>
                <w:sz w:val="19"/>
                <w:szCs w:val="19"/>
                <w:lang w:val="en-GB"/>
              </w:rPr>
              <w:t>50 – 75</w:t>
            </w:r>
          </w:p>
        </w:tc>
        <w:tc>
          <w:tcPr>
            <w:tcW w:w="3107" w:type="dxa"/>
            <w:tcBorders>
              <w:top w:val="single" w:sz="6" w:space="0" w:color="365F91"/>
              <w:left w:val="single" w:sz="6" w:space="0" w:color="365F91"/>
              <w:bottom w:val="single" w:sz="6" w:space="0" w:color="365F91"/>
              <w:right w:val="single" w:sz="6" w:space="0" w:color="365F91"/>
            </w:tcBorders>
            <w:vAlign w:val="center"/>
          </w:tcPr>
          <w:p w:rsidR="003C7E39" w:rsidRPr="00D3440C" w:rsidRDefault="00DE61A2" w:rsidP="00D3440C">
            <w:pPr>
              <w:pStyle w:val="NoSpacing"/>
              <w:spacing w:before="40" w:after="40"/>
              <w:jc w:val="center"/>
              <w:cnfStyle w:val="000000000000" w:firstRow="0" w:lastRow="0" w:firstColumn="0" w:lastColumn="0" w:oddVBand="0" w:evenVBand="0" w:oddHBand="0" w:evenHBand="0" w:firstRowFirstColumn="0" w:firstRowLastColumn="0" w:lastRowFirstColumn="0" w:lastRowLastColumn="0"/>
              <w:rPr>
                <w:sz w:val="19"/>
                <w:szCs w:val="19"/>
                <w:lang w:val="en-GB"/>
              </w:rPr>
            </w:pPr>
            <w:r w:rsidRPr="00D3440C">
              <w:rPr>
                <w:sz w:val="19"/>
                <w:szCs w:val="19"/>
                <w:lang w:val="en-GB"/>
              </w:rPr>
              <w:t>125 x 117.6</w:t>
            </w:r>
          </w:p>
          <w:p w:rsidR="00DE61A2" w:rsidRPr="00D3440C" w:rsidRDefault="00DE61A2" w:rsidP="00D3440C">
            <w:pPr>
              <w:pStyle w:val="NoSpacing"/>
              <w:spacing w:before="40" w:after="40"/>
              <w:jc w:val="center"/>
              <w:cnfStyle w:val="000000000000" w:firstRow="0" w:lastRow="0" w:firstColumn="0" w:lastColumn="0" w:oddVBand="0" w:evenVBand="0" w:oddHBand="0" w:evenHBand="0" w:firstRowFirstColumn="0" w:firstRowLastColumn="0" w:lastRowFirstColumn="0" w:lastRowLastColumn="0"/>
              <w:rPr>
                <w:sz w:val="19"/>
                <w:szCs w:val="19"/>
                <w:lang w:val="en-GB"/>
              </w:rPr>
            </w:pPr>
            <w:r w:rsidRPr="00D3440C">
              <w:rPr>
                <w:sz w:val="19"/>
                <w:szCs w:val="19"/>
                <w:lang w:val="en-GB"/>
              </w:rPr>
              <w:t>(4</w:t>
            </w:r>
            <w:r w:rsidRPr="00D3440C">
              <w:rPr>
                <w:rFonts w:cs="Segoe UI"/>
                <w:sz w:val="19"/>
                <w:szCs w:val="19"/>
                <w:lang w:val="en-GB"/>
              </w:rPr>
              <w:t>½</w:t>
            </w:r>
            <w:r w:rsidRPr="00D3440C">
              <w:rPr>
                <w:sz w:val="19"/>
                <w:szCs w:val="19"/>
                <w:lang w:val="en-GB"/>
              </w:rPr>
              <w:t>”</w:t>
            </w:r>
            <w:r w:rsidR="003C7E39" w:rsidRPr="00D3440C">
              <w:rPr>
                <w:sz w:val="19"/>
                <w:szCs w:val="19"/>
                <w:lang w:val="en-GB"/>
              </w:rPr>
              <w:t xml:space="preserve"> nominal</w:t>
            </w:r>
            <w:r w:rsidRPr="00D3440C">
              <w:rPr>
                <w:sz w:val="19"/>
                <w:szCs w:val="19"/>
                <w:lang w:val="en-GB"/>
              </w:rPr>
              <w:t>)</w:t>
            </w:r>
          </w:p>
        </w:tc>
        <w:tc>
          <w:tcPr>
            <w:tcW w:w="3108" w:type="dxa"/>
            <w:tcBorders>
              <w:top w:val="single" w:sz="6" w:space="0" w:color="365F91"/>
              <w:left w:val="single" w:sz="6" w:space="0" w:color="365F91"/>
              <w:bottom w:val="single" w:sz="6" w:space="0" w:color="365F91"/>
              <w:right w:val="single" w:sz="6" w:space="0" w:color="365F91"/>
            </w:tcBorders>
            <w:vAlign w:val="center"/>
          </w:tcPr>
          <w:p w:rsidR="00DE61A2" w:rsidRPr="00D3440C" w:rsidRDefault="00DE61A2" w:rsidP="00D3440C">
            <w:pPr>
              <w:pStyle w:val="NoSpacing"/>
              <w:spacing w:before="40" w:after="40"/>
              <w:jc w:val="center"/>
              <w:cnfStyle w:val="000000000000" w:firstRow="0" w:lastRow="0" w:firstColumn="0" w:lastColumn="0" w:oddVBand="0" w:evenVBand="0" w:oddHBand="0" w:evenHBand="0" w:firstRowFirstColumn="0" w:firstRowLastColumn="0" w:lastRowFirstColumn="0" w:lastRowLastColumn="0"/>
              <w:rPr>
                <w:sz w:val="19"/>
                <w:szCs w:val="19"/>
                <w:lang w:val="en-GB"/>
              </w:rPr>
            </w:pPr>
            <w:r w:rsidRPr="00D3440C">
              <w:rPr>
                <w:sz w:val="19"/>
                <w:szCs w:val="19"/>
                <w:lang w:val="en-GB"/>
              </w:rPr>
              <w:t>3.7</w:t>
            </w:r>
          </w:p>
        </w:tc>
      </w:tr>
      <w:tr w:rsidR="00DE61A2" w:rsidRPr="00D3440C" w:rsidTr="00D34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tcBorders>
              <w:top w:val="single" w:sz="6" w:space="0" w:color="365F91"/>
              <w:left w:val="single" w:sz="6" w:space="0" w:color="365F91"/>
              <w:bottom w:val="single" w:sz="6" w:space="0" w:color="365F91"/>
              <w:right w:val="single" w:sz="6" w:space="0" w:color="365F91"/>
            </w:tcBorders>
            <w:vAlign w:val="center"/>
          </w:tcPr>
          <w:p w:rsidR="00DE61A2" w:rsidRPr="00D3440C" w:rsidRDefault="00DE61A2" w:rsidP="00D3440C">
            <w:pPr>
              <w:pStyle w:val="NoSpacing"/>
              <w:spacing w:before="40" w:after="40"/>
              <w:jc w:val="center"/>
              <w:rPr>
                <w:sz w:val="19"/>
                <w:szCs w:val="19"/>
                <w:lang w:val="en-GB"/>
              </w:rPr>
            </w:pPr>
            <w:r w:rsidRPr="00D3440C">
              <w:rPr>
                <w:sz w:val="19"/>
                <w:szCs w:val="19"/>
                <w:lang w:val="en-GB"/>
              </w:rPr>
              <w:t>75 – 100</w:t>
            </w:r>
          </w:p>
        </w:tc>
        <w:tc>
          <w:tcPr>
            <w:tcW w:w="3107" w:type="dxa"/>
            <w:tcBorders>
              <w:top w:val="single" w:sz="6" w:space="0" w:color="365F91"/>
              <w:left w:val="single" w:sz="6" w:space="0" w:color="365F91"/>
              <w:bottom w:val="single" w:sz="6" w:space="0" w:color="365F91"/>
              <w:right w:val="single" w:sz="6" w:space="0" w:color="365F91"/>
            </w:tcBorders>
            <w:vAlign w:val="center"/>
          </w:tcPr>
          <w:p w:rsidR="003C7E39" w:rsidRPr="00D3440C" w:rsidRDefault="00DE61A2" w:rsidP="00D3440C">
            <w:pPr>
              <w:pStyle w:val="NoSpacing"/>
              <w:spacing w:before="40" w:after="40"/>
              <w:jc w:val="center"/>
              <w:cnfStyle w:val="000000100000" w:firstRow="0" w:lastRow="0" w:firstColumn="0" w:lastColumn="0" w:oddVBand="0" w:evenVBand="0" w:oddHBand="1" w:evenHBand="0" w:firstRowFirstColumn="0" w:firstRowLastColumn="0" w:lastRowFirstColumn="0" w:lastRowLastColumn="0"/>
              <w:rPr>
                <w:sz w:val="19"/>
                <w:szCs w:val="19"/>
                <w:lang w:val="en-GB"/>
              </w:rPr>
            </w:pPr>
            <w:r w:rsidRPr="00D3440C">
              <w:rPr>
                <w:sz w:val="19"/>
                <w:szCs w:val="19"/>
                <w:lang w:val="en-GB"/>
              </w:rPr>
              <w:t>125 x 115.4</w:t>
            </w:r>
          </w:p>
          <w:p w:rsidR="00DE61A2" w:rsidRPr="00D3440C" w:rsidRDefault="00DE61A2" w:rsidP="00D3440C">
            <w:pPr>
              <w:pStyle w:val="NoSpacing"/>
              <w:spacing w:before="40" w:after="40"/>
              <w:jc w:val="center"/>
              <w:cnfStyle w:val="000000100000" w:firstRow="0" w:lastRow="0" w:firstColumn="0" w:lastColumn="0" w:oddVBand="0" w:evenVBand="0" w:oddHBand="1" w:evenHBand="0" w:firstRowFirstColumn="0" w:firstRowLastColumn="0" w:lastRowFirstColumn="0" w:lastRowLastColumn="0"/>
              <w:rPr>
                <w:sz w:val="19"/>
                <w:szCs w:val="19"/>
                <w:lang w:val="en-GB"/>
              </w:rPr>
            </w:pPr>
            <w:r w:rsidRPr="00D3440C">
              <w:rPr>
                <w:sz w:val="19"/>
                <w:szCs w:val="19"/>
                <w:lang w:val="en-GB"/>
              </w:rPr>
              <w:t>(4</w:t>
            </w:r>
            <w:r w:rsidRPr="00D3440C">
              <w:rPr>
                <w:rFonts w:cs="Segoe UI"/>
                <w:sz w:val="19"/>
                <w:szCs w:val="19"/>
                <w:lang w:val="en-GB"/>
              </w:rPr>
              <w:t>½</w:t>
            </w:r>
            <w:r w:rsidRPr="00D3440C">
              <w:rPr>
                <w:sz w:val="19"/>
                <w:szCs w:val="19"/>
                <w:lang w:val="en-GB"/>
              </w:rPr>
              <w:t>”</w:t>
            </w:r>
            <w:r w:rsidR="003C7E39" w:rsidRPr="00D3440C">
              <w:rPr>
                <w:sz w:val="19"/>
                <w:szCs w:val="19"/>
                <w:lang w:val="en-GB"/>
              </w:rPr>
              <w:t xml:space="preserve"> nominal</w:t>
            </w:r>
            <w:r w:rsidRPr="00D3440C">
              <w:rPr>
                <w:sz w:val="19"/>
                <w:szCs w:val="19"/>
                <w:lang w:val="en-GB"/>
              </w:rPr>
              <w:t>)</w:t>
            </w:r>
          </w:p>
        </w:tc>
        <w:tc>
          <w:tcPr>
            <w:tcW w:w="3108" w:type="dxa"/>
            <w:tcBorders>
              <w:top w:val="single" w:sz="6" w:space="0" w:color="365F91"/>
              <w:left w:val="single" w:sz="6" w:space="0" w:color="365F91"/>
              <w:bottom w:val="single" w:sz="6" w:space="0" w:color="365F91"/>
              <w:right w:val="single" w:sz="6" w:space="0" w:color="365F91"/>
            </w:tcBorders>
            <w:vAlign w:val="center"/>
          </w:tcPr>
          <w:p w:rsidR="00DE61A2" w:rsidRPr="00D3440C" w:rsidRDefault="00DE61A2" w:rsidP="00D3440C">
            <w:pPr>
              <w:pStyle w:val="NoSpacing"/>
              <w:spacing w:before="40" w:after="40"/>
              <w:jc w:val="center"/>
              <w:cnfStyle w:val="000000100000" w:firstRow="0" w:lastRow="0" w:firstColumn="0" w:lastColumn="0" w:oddVBand="0" w:evenVBand="0" w:oddHBand="1" w:evenHBand="0" w:firstRowFirstColumn="0" w:firstRowLastColumn="0" w:lastRowFirstColumn="0" w:lastRowLastColumn="0"/>
              <w:rPr>
                <w:sz w:val="19"/>
                <w:szCs w:val="19"/>
                <w:lang w:val="en-GB"/>
              </w:rPr>
            </w:pPr>
            <w:r w:rsidRPr="00D3440C">
              <w:rPr>
                <w:sz w:val="19"/>
                <w:szCs w:val="19"/>
                <w:lang w:val="en-GB"/>
              </w:rPr>
              <w:t>4.8</w:t>
            </w:r>
          </w:p>
        </w:tc>
      </w:tr>
      <w:tr w:rsidR="00B33223" w:rsidRPr="00D3440C" w:rsidTr="00D3440C">
        <w:tc>
          <w:tcPr>
            <w:cnfStyle w:val="001000000000" w:firstRow="0" w:lastRow="0" w:firstColumn="1" w:lastColumn="0" w:oddVBand="0" w:evenVBand="0" w:oddHBand="0" w:evenHBand="0" w:firstRowFirstColumn="0" w:firstRowLastColumn="0" w:lastRowFirstColumn="0" w:lastRowLastColumn="0"/>
            <w:tcW w:w="9322" w:type="dxa"/>
            <w:gridSpan w:val="3"/>
            <w:tcBorders>
              <w:top w:val="single" w:sz="6" w:space="0" w:color="365F91"/>
              <w:left w:val="single" w:sz="6" w:space="0" w:color="365F91"/>
              <w:bottom w:val="single" w:sz="6" w:space="0" w:color="365F91"/>
              <w:right w:val="single" w:sz="6" w:space="0" w:color="365F91"/>
            </w:tcBorders>
          </w:tcPr>
          <w:p w:rsidR="00B33223" w:rsidRPr="00D3440C" w:rsidRDefault="00B33223" w:rsidP="00D3440C">
            <w:pPr>
              <w:pStyle w:val="Bodytext01"/>
              <w:spacing w:before="40" w:after="40" w:line="240" w:lineRule="auto"/>
              <w:ind w:left="142" w:hanging="142"/>
              <w:jc w:val="left"/>
              <w:rPr>
                <w:b w:val="0"/>
                <w:sz w:val="19"/>
                <w:szCs w:val="19"/>
                <w:lang w:val="en-GB"/>
              </w:rPr>
            </w:pPr>
            <w:r w:rsidRPr="00D3440C">
              <w:rPr>
                <w:sz w:val="19"/>
                <w:szCs w:val="19"/>
                <w:lang w:val="en-GB"/>
              </w:rPr>
              <w:t>*</w:t>
            </w:r>
            <w:r w:rsidRPr="00D3440C">
              <w:rPr>
                <w:sz w:val="19"/>
                <w:szCs w:val="19"/>
                <w:lang w:val="en-GB"/>
              </w:rPr>
              <w:tab/>
              <w:t>Depths</w:t>
            </w:r>
            <w:r w:rsidR="00D3440C" w:rsidRPr="00D3440C">
              <w:rPr>
                <w:sz w:val="19"/>
                <w:szCs w:val="19"/>
                <w:lang w:val="en-GB"/>
              </w:rPr>
              <w:t xml:space="preserve"> of installations mentioned are </w:t>
            </w:r>
            <w:r w:rsidRPr="00D3440C">
              <w:rPr>
                <w:sz w:val="19"/>
                <w:szCs w:val="19"/>
                <w:lang w:val="en-GB"/>
              </w:rPr>
              <w:t>based on practical experience and may vary with ground condition</w:t>
            </w:r>
            <w:r w:rsidR="00BB35D2" w:rsidRPr="00D3440C">
              <w:rPr>
                <w:sz w:val="19"/>
                <w:szCs w:val="19"/>
                <w:lang w:val="en-GB"/>
              </w:rPr>
              <w:t>s</w:t>
            </w:r>
            <w:r w:rsidRPr="00D3440C">
              <w:rPr>
                <w:sz w:val="19"/>
                <w:szCs w:val="19"/>
                <w:lang w:val="en-GB"/>
              </w:rPr>
              <w:t>.</w:t>
            </w:r>
          </w:p>
        </w:tc>
      </w:tr>
    </w:tbl>
    <w:p w:rsidR="00C045EF" w:rsidRPr="008C6183" w:rsidRDefault="00C045EF" w:rsidP="00D3440C">
      <w:pPr>
        <w:pStyle w:val="BodyText"/>
        <w:spacing w:before="240"/>
        <w:rPr>
          <w:rFonts w:asciiTheme="minorHAnsi" w:hAnsiTheme="minorHAnsi" w:cs="Courier New"/>
          <w:lang w:val="en-GB"/>
        </w:rPr>
      </w:pPr>
      <w:r w:rsidRPr="008C6183">
        <w:rPr>
          <w:rFonts w:asciiTheme="minorHAnsi" w:hAnsiTheme="minorHAnsi" w:cs="Courier New"/>
          <w:lang w:val="en-GB"/>
        </w:rPr>
        <w:t>The internal diameter of the casing needs to accommodate the pump cylinder (as specified in 2.</w:t>
      </w:r>
      <w:r w:rsidR="00BF0651" w:rsidRPr="008C6183">
        <w:rPr>
          <w:rFonts w:asciiTheme="minorHAnsi" w:hAnsiTheme="minorHAnsi" w:cs="Courier New"/>
          <w:lang w:val="en-GB"/>
        </w:rPr>
        <w:t>5</w:t>
      </w:r>
      <w:r w:rsidRPr="008C6183">
        <w:rPr>
          <w:rFonts w:asciiTheme="minorHAnsi" w:hAnsiTheme="minorHAnsi" w:cs="Courier New"/>
          <w:lang w:val="en-GB"/>
        </w:rPr>
        <w:t>).</w:t>
      </w:r>
    </w:p>
    <w:p w:rsidR="003A137C" w:rsidRPr="008C6183" w:rsidRDefault="007F37F9" w:rsidP="0051540D">
      <w:pPr>
        <w:pStyle w:val="BodyText"/>
        <w:rPr>
          <w:rFonts w:asciiTheme="minorHAnsi" w:hAnsiTheme="minorHAnsi" w:cs="Courier New"/>
          <w:lang w:val="en-GB"/>
        </w:rPr>
      </w:pPr>
      <w:r w:rsidRPr="008C6183">
        <w:rPr>
          <w:rFonts w:asciiTheme="minorHAnsi" w:hAnsiTheme="minorHAnsi" w:cs="Courier New"/>
          <w:lang w:val="en-GB"/>
        </w:rPr>
        <w:t>The</w:t>
      </w:r>
      <w:r w:rsidR="00DE61A2" w:rsidRPr="008C6183">
        <w:rPr>
          <w:rFonts w:asciiTheme="minorHAnsi" w:hAnsiTheme="minorHAnsi" w:cs="Courier New"/>
          <w:lang w:val="en-GB"/>
        </w:rPr>
        <w:t xml:space="preserve"> </w:t>
      </w:r>
      <w:r w:rsidR="003A137C" w:rsidRPr="008C6183">
        <w:rPr>
          <w:rFonts w:asciiTheme="minorHAnsi" w:hAnsiTheme="minorHAnsi" w:cs="Courier New"/>
          <w:lang w:val="en-GB"/>
        </w:rPr>
        <w:t>casing and screens shall have a uniform colour. The casing and screens shall be new and intact and should not have been directly exposed to the sun for long periods. Screen slot sizes shall range from 0.25 to 0.5 and 1</w:t>
      </w:r>
      <w:r w:rsidR="000B4C96" w:rsidRPr="008C6183">
        <w:rPr>
          <w:rFonts w:asciiTheme="minorHAnsi" w:hAnsiTheme="minorHAnsi" w:cs="Courier New"/>
          <w:lang w:val="en-GB"/>
        </w:rPr>
        <w:t xml:space="preserve"> </w:t>
      </w:r>
      <w:r w:rsidR="003A137C" w:rsidRPr="008C6183">
        <w:rPr>
          <w:rFonts w:asciiTheme="minorHAnsi" w:hAnsiTheme="minorHAnsi" w:cs="Courier New"/>
          <w:lang w:val="en-GB"/>
        </w:rPr>
        <w:t>mm</w:t>
      </w:r>
      <w:r w:rsidR="00C36456" w:rsidRPr="008C6183">
        <w:rPr>
          <w:rFonts w:asciiTheme="minorHAnsi" w:hAnsiTheme="minorHAnsi" w:cs="Courier New"/>
          <w:lang w:val="en-GB"/>
        </w:rPr>
        <w:t xml:space="preserve"> and are subject to approval by the </w:t>
      </w:r>
      <w:r w:rsidR="00BC0024" w:rsidRPr="008C6183">
        <w:rPr>
          <w:rFonts w:asciiTheme="minorHAnsi" w:hAnsiTheme="minorHAnsi" w:cs="Courier New"/>
          <w:lang w:val="en-GB"/>
        </w:rPr>
        <w:t>Supervisor</w:t>
      </w:r>
      <w:r w:rsidR="003A137C" w:rsidRPr="008C6183">
        <w:rPr>
          <w:rFonts w:asciiTheme="minorHAnsi" w:hAnsiTheme="minorHAnsi" w:cs="Courier New"/>
          <w:lang w:val="en-GB"/>
        </w:rPr>
        <w:t xml:space="preserve">. The </w:t>
      </w:r>
      <w:r w:rsidR="00BC0024" w:rsidRPr="008C6183">
        <w:rPr>
          <w:rFonts w:asciiTheme="minorHAnsi" w:hAnsiTheme="minorHAnsi" w:cs="Courier New"/>
          <w:lang w:val="en-GB"/>
        </w:rPr>
        <w:t>Drilling Contractor</w:t>
      </w:r>
      <w:r w:rsidR="003A137C" w:rsidRPr="008C6183">
        <w:rPr>
          <w:rFonts w:asciiTheme="minorHAnsi" w:hAnsiTheme="minorHAnsi" w:cs="Courier New"/>
          <w:lang w:val="en-GB"/>
        </w:rPr>
        <w:t xml:space="preserve"> may order factory</w:t>
      </w:r>
      <w:r w:rsidR="00735EF8" w:rsidRPr="008C6183">
        <w:rPr>
          <w:rFonts w:asciiTheme="minorHAnsi" w:hAnsiTheme="minorHAnsi" w:cs="Courier New"/>
          <w:lang w:val="en-GB"/>
        </w:rPr>
        <w:t>-</w:t>
      </w:r>
      <w:r w:rsidR="003A137C" w:rsidRPr="008C6183">
        <w:rPr>
          <w:rFonts w:asciiTheme="minorHAnsi" w:hAnsiTheme="minorHAnsi" w:cs="Courier New"/>
          <w:lang w:val="en-GB"/>
        </w:rPr>
        <w:t>slotted screens</w:t>
      </w:r>
      <w:r w:rsidR="00E31899" w:rsidRPr="008C6183">
        <w:rPr>
          <w:rFonts w:asciiTheme="minorHAnsi" w:hAnsiTheme="minorHAnsi" w:cs="Courier New"/>
          <w:lang w:val="en-GB"/>
        </w:rPr>
        <w:t xml:space="preserve">. Making the </w:t>
      </w:r>
      <w:r w:rsidR="003A137C" w:rsidRPr="008C6183">
        <w:rPr>
          <w:rFonts w:asciiTheme="minorHAnsi" w:hAnsiTheme="minorHAnsi" w:cs="Courier New"/>
          <w:lang w:val="en-GB"/>
        </w:rPr>
        <w:t xml:space="preserve">screens on site </w:t>
      </w:r>
      <w:r w:rsidR="00E31899" w:rsidRPr="008C6183">
        <w:rPr>
          <w:rFonts w:asciiTheme="minorHAnsi" w:hAnsiTheme="minorHAnsi" w:cs="Courier New"/>
          <w:lang w:val="en-GB"/>
        </w:rPr>
        <w:t xml:space="preserve">is </w:t>
      </w:r>
      <w:r w:rsidR="003A137C" w:rsidRPr="008C6183">
        <w:rPr>
          <w:rFonts w:asciiTheme="minorHAnsi" w:hAnsiTheme="minorHAnsi" w:cs="Courier New"/>
          <w:lang w:val="en-GB"/>
        </w:rPr>
        <w:t xml:space="preserve">subject to the approval of the </w:t>
      </w:r>
      <w:r w:rsidR="00BC0024" w:rsidRPr="008C6183">
        <w:rPr>
          <w:rFonts w:asciiTheme="minorHAnsi" w:hAnsiTheme="minorHAnsi" w:cs="Courier New"/>
          <w:lang w:val="en-GB"/>
        </w:rPr>
        <w:t>Supervisor</w:t>
      </w:r>
      <w:r w:rsidR="003A137C" w:rsidRPr="008C6183">
        <w:rPr>
          <w:rFonts w:asciiTheme="minorHAnsi" w:hAnsiTheme="minorHAnsi" w:cs="Courier New"/>
          <w:lang w:val="en-GB"/>
        </w:rPr>
        <w:t>.</w:t>
      </w:r>
    </w:p>
    <w:p w:rsidR="003A137C" w:rsidRPr="008C6183" w:rsidRDefault="003A137C" w:rsidP="00BA2CAB">
      <w:pPr>
        <w:pStyle w:val="BodyText"/>
        <w:rPr>
          <w:rFonts w:asciiTheme="minorHAnsi" w:hAnsiTheme="minorHAnsi" w:cs="Courier New"/>
          <w:lang w:val="en-GB"/>
        </w:rPr>
      </w:pPr>
      <w:r w:rsidRPr="008C6183">
        <w:rPr>
          <w:rFonts w:asciiTheme="minorHAnsi" w:hAnsiTheme="minorHAnsi" w:cs="Courier New"/>
          <w:lang w:val="en-GB"/>
        </w:rPr>
        <w:t>In fine sand terrain</w:t>
      </w:r>
      <w:r w:rsidR="00735EF8" w:rsidRPr="008C6183">
        <w:rPr>
          <w:rFonts w:asciiTheme="minorHAnsi" w:hAnsiTheme="minorHAnsi" w:cs="Courier New"/>
          <w:lang w:val="en-GB"/>
        </w:rPr>
        <w:t>,</w:t>
      </w:r>
      <w:r w:rsidRPr="008C6183">
        <w:rPr>
          <w:rFonts w:asciiTheme="minorHAnsi" w:hAnsiTheme="minorHAnsi" w:cs="Courier New"/>
          <w:lang w:val="en-GB"/>
        </w:rPr>
        <w:t xml:space="preserve"> the </w:t>
      </w:r>
      <w:r w:rsidR="00BC0024" w:rsidRPr="008C6183">
        <w:rPr>
          <w:rFonts w:asciiTheme="minorHAnsi" w:hAnsiTheme="minorHAnsi" w:cs="Courier New"/>
          <w:lang w:val="en-GB"/>
        </w:rPr>
        <w:t>Supervisor</w:t>
      </w:r>
      <w:r w:rsidRPr="008C6183">
        <w:rPr>
          <w:rFonts w:asciiTheme="minorHAnsi" w:hAnsiTheme="minorHAnsi" w:cs="Courier New"/>
          <w:lang w:val="en-GB"/>
        </w:rPr>
        <w:t xml:space="preserve"> may instruct the </w:t>
      </w:r>
      <w:r w:rsidR="00BC0024" w:rsidRPr="008C6183">
        <w:rPr>
          <w:rFonts w:asciiTheme="minorHAnsi" w:hAnsiTheme="minorHAnsi" w:cs="Courier New"/>
          <w:lang w:val="en-GB"/>
        </w:rPr>
        <w:t>Drilling Contractor</w:t>
      </w:r>
      <w:r w:rsidRPr="008C6183">
        <w:rPr>
          <w:rFonts w:asciiTheme="minorHAnsi" w:hAnsiTheme="minorHAnsi" w:cs="Courier New"/>
          <w:lang w:val="en-GB"/>
        </w:rPr>
        <w:t xml:space="preserve"> to cover the screens with specially made geotextile material to prevent the incursion of the fine sand</w:t>
      </w:r>
      <w:r w:rsidR="00E45A0E" w:rsidRPr="008C6183">
        <w:rPr>
          <w:rFonts w:asciiTheme="minorHAnsi" w:hAnsiTheme="minorHAnsi" w:cs="Courier New"/>
          <w:lang w:val="en-GB"/>
        </w:rPr>
        <w:t xml:space="preserve"> or mica</w:t>
      </w:r>
      <w:r w:rsidRPr="008C6183">
        <w:rPr>
          <w:rFonts w:asciiTheme="minorHAnsi" w:hAnsiTheme="minorHAnsi" w:cs="Courier New"/>
          <w:lang w:val="en-GB"/>
        </w:rPr>
        <w:t xml:space="preserve"> into the hole. The </w:t>
      </w:r>
      <w:r w:rsidR="00BC0024" w:rsidRPr="008C6183">
        <w:rPr>
          <w:rFonts w:asciiTheme="minorHAnsi" w:hAnsiTheme="minorHAnsi" w:cs="Courier New"/>
          <w:lang w:val="en-GB"/>
        </w:rPr>
        <w:t>Drilling Contractor</w:t>
      </w:r>
      <w:r w:rsidRPr="008C6183">
        <w:rPr>
          <w:rFonts w:asciiTheme="minorHAnsi" w:hAnsiTheme="minorHAnsi" w:cs="Courier New"/>
          <w:lang w:val="en-GB"/>
        </w:rPr>
        <w:t xml:space="preserve"> shall present the price of such additional material for the approval of the </w:t>
      </w:r>
      <w:r w:rsidR="00BC0024" w:rsidRPr="008C6183">
        <w:rPr>
          <w:rFonts w:asciiTheme="minorHAnsi" w:hAnsiTheme="minorHAnsi" w:cs="Courier New"/>
          <w:lang w:val="en-GB"/>
        </w:rPr>
        <w:t>Supervisor</w:t>
      </w:r>
      <w:r w:rsidR="00735EF8" w:rsidRPr="008C6183">
        <w:rPr>
          <w:rFonts w:asciiTheme="minorHAnsi" w:hAnsiTheme="minorHAnsi" w:cs="Courier New"/>
          <w:lang w:val="en-GB"/>
        </w:rPr>
        <w:t>,</w:t>
      </w:r>
      <w:r w:rsidR="00B93007" w:rsidRPr="008C6183">
        <w:rPr>
          <w:rFonts w:asciiTheme="minorHAnsi" w:hAnsiTheme="minorHAnsi" w:cs="Courier New"/>
          <w:lang w:val="en-GB"/>
        </w:rPr>
        <w:t xml:space="preserve"> </w:t>
      </w:r>
      <w:r w:rsidRPr="008C6183">
        <w:rPr>
          <w:rFonts w:asciiTheme="minorHAnsi" w:hAnsiTheme="minorHAnsi" w:cs="Courier New"/>
          <w:lang w:val="en-GB"/>
        </w:rPr>
        <w:t xml:space="preserve">and </w:t>
      </w:r>
      <w:r w:rsidR="00735EF8" w:rsidRPr="008C6183">
        <w:rPr>
          <w:rFonts w:asciiTheme="minorHAnsi" w:hAnsiTheme="minorHAnsi" w:cs="Courier New"/>
          <w:lang w:val="en-GB"/>
        </w:rPr>
        <w:t xml:space="preserve">it </w:t>
      </w:r>
      <w:r w:rsidRPr="008C6183">
        <w:rPr>
          <w:rFonts w:asciiTheme="minorHAnsi" w:hAnsiTheme="minorHAnsi" w:cs="Courier New"/>
          <w:lang w:val="en-GB"/>
        </w:rPr>
        <w:t>shall be included in his final invoice.</w:t>
      </w:r>
    </w:p>
    <w:p w:rsidR="003A137C" w:rsidRPr="008C6183" w:rsidRDefault="00633882" w:rsidP="00D3440C">
      <w:pPr>
        <w:pStyle w:val="Heading5"/>
        <w:spacing w:before="240"/>
      </w:pPr>
      <w:bookmarkStart w:id="75" w:name="_Toc198335678"/>
      <w:bookmarkStart w:id="76" w:name="_Toc472080280"/>
      <w:r w:rsidRPr="008C6183">
        <w:t>2.</w:t>
      </w:r>
      <w:r w:rsidR="005457D7" w:rsidRPr="008C6183">
        <w:t>8</w:t>
      </w:r>
      <w:r w:rsidR="00040FC8" w:rsidRPr="008C6183">
        <w:t>.</w:t>
      </w:r>
      <w:r w:rsidR="0034345A" w:rsidRPr="008C6183">
        <w:t>4</w:t>
      </w:r>
      <w:r w:rsidR="00D3440C">
        <w:tab/>
      </w:r>
      <w:r w:rsidR="003A137C" w:rsidRPr="008C6183">
        <w:t>Joints</w:t>
      </w:r>
      <w:bookmarkEnd w:id="75"/>
      <w:bookmarkEnd w:id="76"/>
    </w:p>
    <w:p w:rsidR="003A137C" w:rsidRPr="008C6183" w:rsidRDefault="003A137C" w:rsidP="00BA2CAB">
      <w:pPr>
        <w:pStyle w:val="BodyText"/>
        <w:rPr>
          <w:rFonts w:asciiTheme="minorHAnsi" w:hAnsiTheme="minorHAnsi" w:cs="Courier New"/>
          <w:lang w:val="en-GB"/>
        </w:rPr>
      </w:pPr>
      <w:r w:rsidRPr="008C6183">
        <w:rPr>
          <w:rFonts w:asciiTheme="minorHAnsi" w:hAnsiTheme="minorHAnsi" w:cs="Courier New"/>
          <w:lang w:val="en-GB"/>
        </w:rPr>
        <w:t>The joints between the lengths of casing and screen must be strong enough to support the entire weight of the casing and screen during installation. The casings and screens shall have screwed flush joints.</w:t>
      </w:r>
      <w:r w:rsidR="00EA32A8" w:rsidRPr="008C6183">
        <w:rPr>
          <w:rFonts w:asciiTheme="minorHAnsi" w:hAnsiTheme="minorHAnsi" w:cs="Courier New"/>
          <w:lang w:val="en-GB"/>
        </w:rPr>
        <w:t xml:space="preserve"> </w:t>
      </w:r>
      <w:r w:rsidRPr="008C6183">
        <w:rPr>
          <w:rFonts w:asciiTheme="minorHAnsi" w:hAnsiTheme="minorHAnsi" w:cs="Courier New"/>
          <w:lang w:val="en-GB"/>
        </w:rPr>
        <w:t xml:space="preserve">The threads must be sturdy, either curved or angular and intact, with no eccentricity to allow for easy handling. Both male and female threads must be properly cleaned with a brush and cloth before joining. </w:t>
      </w:r>
    </w:p>
    <w:p w:rsidR="003A137C" w:rsidRPr="008C6183" w:rsidRDefault="003A137C" w:rsidP="00A42650">
      <w:pPr>
        <w:pStyle w:val="BodyText"/>
        <w:rPr>
          <w:rFonts w:asciiTheme="minorHAnsi" w:hAnsiTheme="minorHAnsi" w:cs="Courier New"/>
          <w:lang w:val="en-GB"/>
        </w:rPr>
      </w:pPr>
      <w:r w:rsidRPr="008C6183">
        <w:rPr>
          <w:rFonts w:asciiTheme="minorHAnsi" w:hAnsiTheme="minorHAnsi" w:cs="Courier New"/>
          <w:lang w:val="en-GB"/>
        </w:rPr>
        <w:lastRenderedPageBreak/>
        <w:t>Where non</w:t>
      </w:r>
      <w:r w:rsidR="00735EF8" w:rsidRPr="008C6183">
        <w:rPr>
          <w:rFonts w:asciiTheme="minorHAnsi" w:hAnsiTheme="minorHAnsi" w:cs="Courier New"/>
          <w:lang w:val="en-GB"/>
        </w:rPr>
        <w:t>-</w:t>
      </w:r>
      <w:r w:rsidRPr="008C6183">
        <w:rPr>
          <w:rFonts w:asciiTheme="minorHAnsi" w:hAnsiTheme="minorHAnsi" w:cs="Courier New"/>
          <w:lang w:val="en-GB"/>
        </w:rPr>
        <w:t>threaded couplings are used</w:t>
      </w:r>
      <w:r w:rsidR="00735EF8" w:rsidRPr="008C6183">
        <w:rPr>
          <w:rFonts w:asciiTheme="minorHAnsi" w:hAnsiTheme="minorHAnsi" w:cs="Courier New"/>
          <w:lang w:val="en-GB"/>
        </w:rPr>
        <w:t>,</w:t>
      </w:r>
      <w:r w:rsidRPr="008C6183">
        <w:rPr>
          <w:rFonts w:asciiTheme="minorHAnsi" w:hAnsiTheme="minorHAnsi" w:cs="Courier New"/>
          <w:lang w:val="en-GB"/>
        </w:rPr>
        <w:t xml:space="preserve"> they should be cleaned and joined together by the solvent cement recommended by the manufacturer. The recommended time for the cement to set and form a water</w:t>
      </w:r>
      <w:r w:rsidR="00735EF8" w:rsidRPr="008C6183">
        <w:rPr>
          <w:rFonts w:asciiTheme="minorHAnsi" w:hAnsiTheme="minorHAnsi" w:cs="Courier New"/>
          <w:lang w:val="en-GB"/>
        </w:rPr>
        <w:t>-</w:t>
      </w:r>
      <w:r w:rsidR="00A42650" w:rsidRPr="008C6183">
        <w:rPr>
          <w:rFonts w:asciiTheme="minorHAnsi" w:hAnsiTheme="minorHAnsi" w:cs="Courier New"/>
          <w:lang w:val="en-GB"/>
        </w:rPr>
        <w:t xml:space="preserve">tight seal must be adhered to. </w:t>
      </w:r>
    </w:p>
    <w:p w:rsidR="003A137C" w:rsidRPr="00D3440C" w:rsidRDefault="003A137C" w:rsidP="00BA2CAB">
      <w:pPr>
        <w:pStyle w:val="BodyText"/>
        <w:rPr>
          <w:rFonts w:asciiTheme="minorHAnsi" w:hAnsiTheme="minorHAnsi" w:cs="Courier New"/>
          <w:b/>
          <w:i/>
          <w:lang w:val="en-GB"/>
        </w:rPr>
      </w:pPr>
      <w:r w:rsidRPr="00D3440C">
        <w:rPr>
          <w:rFonts w:asciiTheme="minorHAnsi" w:hAnsiTheme="minorHAnsi" w:cs="Courier New"/>
          <w:b/>
          <w:i/>
          <w:lang w:val="en-GB"/>
        </w:rPr>
        <w:t>[</w:t>
      </w:r>
      <w:r w:rsidRPr="00D3440C">
        <w:rPr>
          <w:rFonts w:asciiTheme="minorHAnsi" w:hAnsiTheme="minorHAnsi" w:cs="Courier New"/>
          <w:b/>
          <w:i/>
          <w:highlight w:val="lightGray"/>
          <w:lang w:val="en-GB"/>
        </w:rPr>
        <w:t>Sometimes</w:t>
      </w:r>
      <w:r w:rsidR="00735EF8" w:rsidRPr="00D3440C">
        <w:rPr>
          <w:rFonts w:asciiTheme="minorHAnsi" w:hAnsiTheme="minorHAnsi" w:cs="Courier New"/>
          <w:b/>
          <w:i/>
          <w:highlight w:val="lightGray"/>
          <w:lang w:val="en-GB"/>
        </w:rPr>
        <w:t>,</w:t>
      </w:r>
      <w:r w:rsidRPr="00D3440C">
        <w:rPr>
          <w:rFonts w:asciiTheme="minorHAnsi" w:hAnsiTheme="minorHAnsi" w:cs="Courier New"/>
          <w:b/>
          <w:i/>
          <w:highlight w:val="lightGray"/>
          <w:lang w:val="en-GB"/>
        </w:rPr>
        <w:t xml:space="preserve"> threaded casing and screens are not available</w:t>
      </w:r>
      <w:r w:rsidR="00735EF8" w:rsidRPr="00D3440C">
        <w:rPr>
          <w:rFonts w:asciiTheme="minorHAnsi" w:hAnsiTheme="minorHAnsi" w:cs="Courier New"/>
          <w:b/>
          <w:i/>
          <w:highlight w:val="lightGray"/>
          <w:lang w:val="en-GB"/>
        </w:rPr>
        <w:t>,</w:t>
      </w:r>
      <w:r w:rsidRPr="00D3440C">
        <w:rPr>
          <w:rFonts w:asciiTheme="minorHAnsi" w:hAnsiTheme="minorHAnsi" w:cs="Courier New"/>
          <w:b/>
          <w:i/>
          <w:highlight w:val="lightGray"/>
          <w:lang w:val="en-GB"/>
        </w:rPr>
        <w:t xml:space="preserve"> hence the use of </w:t>
      </w:r>
      <w:r w:rsidR="00F0745B" w:rsidRPr="00D3440C">
        <w:rPr>
          <w:rFonts w:asciiTheme="minorHAnsi" w:hAnsiTheme="minorHAnsi" w:cs="Courier New"/>
          <w:b/>
          <w:i/>
          <w:highlight w:val="lightGray"/>
          <w:lang w:val="en-GB"/>
        </w:rPr>
        <w:t>non-</w:t>
      </w:r>
      <w:r w:rsidRPr="00D3440C">
        <w:rPr>
          <w:rFonts w:asciiTheme="minorHAnsi" w:hAnsiTheme="minorHAnsi" w:cs="Courier New"/>
          <w:b/>
          <w:i/>
          <w:highlight w:val="lightGray"/>
          <w:lang w:val="en-GB"/>
        </w:rPr>
        <w:t>threaded casings glued together with solvent cement]</w:t>
      </w:r>
    </w:p>
    <w:p w:rsidR="00BB465B" w:rsidRPr="008C6183" w:rsidRDefault="00BB465B" w:rsidP="00D3440C">
      <w:pPr>
        <w:pStyle w:val="Heading5"/>
        <w:spacing w:before="240"/>
      </w:pPr>
      <w:bookmarkStart w:id="77" w:name="_Toc198335680"/>
      <w:bookmarkStart w:id="78" w:name="_Toc472080282"/>
      <w:r w:rsidRPr="008C6183">
        <w:t>2.</w:t>
      </w:r>
      <w:r w:rsidR="005457D7" w:rsidRPr="008C6183">
        <w:t>8</w:t>
      </w:r>
      <w:r w:rsidRPr="008C6183">
        <w:t>.</w:t>
      </w:r>
      <w:r w:rsidR="0034345A" w:rsidRPr="008C6183">
        <w:t>5</w:t>
      </w:r>
      <w:r w:rsidR="00D3440C">
        <w:tab/>
      </w:r>
      <w:r w:rsidRPr="008C6183">
        <w:t xml:space="preserve">Bottom </w:t>
      </w:r>
      <w:r w:rsidR="00735EF8" w:rsidRPr="008C6183">
        <w:t>p</w:t>
      </w:r>
      <w:r w:rsidRPr="008C6183">
        <w:t>lug</w:t>
      </w:r>
      <w:bookmarkEnd w:id="77"/>
      <w:bookmarkEnd w:id="78"/>
    </w:p>
    <w:p w:rsidR="00BB465B" w:rsidRPr="008C6183" w:rsidRDefault="00BB465B" w:rsidP="00BB465B">
      <w:pPr>
        <w:pStyle w:val="BodyText"/>
        <w:rPr>
          <w:rFonts w:asciiTheme="minorHAnsi" w:hAnsiTheme="minorHAnsi" w:cs="Courier New"/>
          <w:lang w:val="en-GB"/>
        </w:rPr>
      </w:pPr>
      <w:r w:rsidRPr="008C6183">
        <w:rPr>
          <w:rFonts w:asciiTheme="minorHAnsi" w:hAnsiTheme="minorHAnsi" w:cs="Courier New"/>
          <w:lang w:val="en-GB"/>
        </w:rPr>
        <w:t xml:space="preserve">The bottom of the casing shall be closed with a bail plug as designed in </w:t>
      </w:r>
      <w:r w:rsidRPr="008C6183">
        <w:rPr>
          <w:rFonts w:asciiTheme="minorHAnsi" w:hAnsiTheme="minorHAnsi" w:cs="Courier New"/>
          <w:u w:val="single"/>
          <w:lang w:val="en-GB"/>
        </w:rPr>
        <w:t>Drawings</w:t>
      </w:r>
      <w:r w:rsidRPr="008C6183">
        <w:rPr>
          <w:rFonts w:asciiTheme="minorHAnsi" w:hAnsiTheme="minorHAnsi" w:cs="Courier New"/>
          <w:lang w:val="en-GB"/>
        </w:rPr>
        <w:t xml:space="preserve"> No</w:t>
      </w:r>
      <w:r w:rsidR="00735EF8" w:rsidRPr="008C6183">
        <w:rPr>
          <w:rFonts w:asciiTheme="minorHAnsi" w:hAnsiTheme="minorHAnsi" w:cs="Courier New"/>
          <w:lang w:val="en-GB"/>
        </w:rPr>
        <w:t>s</w:t>
      </w:r>
      <w:r w:rsidRPr="008C6183">
        <w:rPr>
          <w:rFonts w:asciiTheme="minorHAnsi" w:hAnsiTheme="minorHAnsi" w:cs="Courier New"/>
          <w:lang w:val="en-GB"/>
        </w:rPr>
        <w:t>. 1 and 2 (</w:t>
      </w:r>
      <w:hyperlink w:anchor="_Annex_4.2_Technical" w:history="1">
        <w:r w:rsidRPr="008C6183">
          <w:rPr>
            <w:rStyle w:val="Hyperlink"/>
            <w:rFonts w:asciiTheme="minorHAnsi" w:hAnsiTheme="minorHAnsi" w:cs="Courier New"/>
            <w:lang w:val="en-GB"/>
          </w:rPr>
          <w:t xml:space="preserve">Annex </w:t>
        </w:r>
        <w:r w:rsidR="006D497E" w:rsidRPr="008C6183">
          <w:rPr>
            <w:rStyle w:val="Hyperlink"/>
            <w:rFonts w:asciiTheme="minorHAnsi" w:hAnsiTheme="minorHAnsi" w:cs="Courier New"/>
            <w:lang w:val="en-GB"/>
          </w:rPr>
          <w:t>4.2</w:t>
        </w:r>
        <w:r w:rsidRPr="008C6183">
          <w:rPr>
            <w:rStyle w:val="Hyperlink"/>
            <w:rFonts w:asciiTheme="minorHAnsi" w:hAnsiTheme="minorHAnsi" w:cs="Courier New"/>
            <w:lang w:val="en-GB"/>
          </w:rPr>
          <w:t xml:space="preserve"> Technical Specifications</w:t>
        </w:r>
      </w:hyperlink>
      <w:r w:rsidRPr="008C6183">
        <w:rPr>
          <w:rFonts w:asciiTheme="minorHAnsi" w:hAnsiTheme="minorHAnsi" w:cs="Courier New"/>
          <w:lang w:val="en-GB"/>
        </w:rPr>
        <w:t>).</w:t>
      </w:r>
      <w:r w:rsidR="00EA32A8" w:rsidRPr="008C6183">
        <w:rPr>
          <w:rFonts w:asciiTheme="minorHAnsi" w:hAnsiTheme="minorHAnsi" w:cs="Courier New"/>
          <w:lang w:val="en-GB"/>
        </w:rPr>
        <w:t xml:space="preserve"> </w:t>
      </w:r>
      <w:r w:rsidRPr="008C6183">
        <w:rPr>
          <w:rFonts w:asciiTheme="minorHAnsi" w:hAnsiTheme="minorHAnsi" w:cs="Courier New"/>
          <w:lang w:val="en-GB"/>
        </w:rPr>
        <w:t>The use of a concrete plug shall not be allowed. The bottom plug should be a dedicated unit glued to the bottom of the first casing.</w:t>
      </w:r>
    </w:p>
    <w:p w:rsidR="00817A57" w:rsidRPr="008C6183" w:rsidRDefault="00817A57" w:rsidP="00D3440C">
      <w:pPr>
        <w:pStyle w:val="Heading5"/>
        <w:spacing w:before="240"/>
      </w:pPr>
      <w:r w:rsidRPr="008C6183">
        <w:t>2.</w:t>
      </w:r>
      <w:r w:rsidR="005457D7" w:rsidRPr="008C6183">
        <w:t>8</w:t>
      </w:r>
      <w:r w:rsidRPr="008C6183">
        <w:t>.</w:t>
      </w:r>
      <w:r w:rsidR="0034345A" w:rsidRPr="008C6183">
        <w:t>6</w:t>
      </w:r>
      <w:r w:rsidR="00D3440C">
        <w:tab/>
      </w:r>
      <w:r w:rsidRPr="008C6183">
        <w:t>Sump</w:t>
      </w:r>
    </w:p>
    <w:p w:rsidR="00817A57" w:rsidRPr="008C6183" w:rsidRDefault="00817A57" w:rsidP="00817A57">
      <w:pPr>
        <w:pStyle w:val="BodyText"/>
        <w:rPr>
          <w:rFonts w:asciiTheme="minorHAnsi" w:hAnsiTheme="minorHAnsi" w:cs="Courier New"/>
          <w:lang w:val="en-GB"/>
        </w:rPr>
      </w:pPr>
      <w:r w:rsidRPr="008C6183">
        <w:rPr>
          <w:rFonts w:asciiTheme="minorHAnsi" w:hAnsiTheme="minorHAnsi" w:cs="Courier New"/>
          <w:lang w:val="en-GB"/>
        </w:rPr>
        <w:t xml:space="preserve">Every borehole design shall incorporate </w:t>
      </w:r>
      <w:r w:rsidR="00735EF8" w:rsidRPr="008C6183">
        <w:rPr>
          <w:rFonts w:asciiTheme="minorHAnsi" w:hAnsiTheme="minorHAnsi" w:cs="Courier New"/>
          <w:lang w:val="en-GB"/>
        </w:rPr>
        <w:t xml:space="preserve">a </w:t>
      </w:r>
      <w:r w:rsidRPr="008C6183">
        <w:rPr>
          <w:rFonts w:asciiTheme="minorHAnsi" w:hAnsiTheme="minorHAnsi" w:cs="Courier New"/>
          <w:lang w:val="en-GB"/>
        </w:rPr>
        <w:t>sump made from plain casing. In unconsolidated formations</w:t>
      </w:r>
      <w:r w:rsidR="00735EF8" w:rsidRPr="008C6183">
        <w:rPr>
          <w:rFonts w:asciiTheme="minorHAnsi" w:hAnsiTheme="minorHAnsi" w:cs="Courier New"/>
          <w:lang w:val="en-GB"/>
        </w:rPr>
        <w:t>,</w:t>
      </w:r>
      <w:r w:rsidRPr="008C6183">
        <w:rPr>
          <w:rFonts w:asciiTheme="minorHAnsi" w:hAnsiTheme="minorHAnsi" w:cs="Courier New"/>
          <w:lang w:val="en-GB"/>
        </w:rPr>
        <w:t xml:space="preserve"> the sump should be 6</w:t>
      </w:r>
      <w:r w:rsidR="00920147" w:rsidRPr="008C6183">
        <w:rPr>
          <w:rFonts w:asciiTheme="minorHAnsi" w:hAnsiTheme="minorHAnsi" w:cs="Courier New"/>
          <w:lang w:val="en-GB"/>
        </w:rPr>
        <w:t xml:space="preserve"> </w:t>
      </w:r>
      <w:r w:rsidRPr="008C6183">
        <w:rPr>
          <w:rFonts w:asciiTheme="minorHAnsi" w:hAnsiTheme="minorHAnsi" w:cs="Courier New"/>
          <w:lang w:val="en-GB"/>
        </w:rPr>
        <w:t xml:space="preserve">m. In </w:t>
      </w:r>
      <w:r w:rsidR="00735EF8" w:rsidRPr="008C6183">
        <w:rPr>
          <w:rFonts w:asciiTheme="minorHAnsi" w:hAnsiTheme="minorHAnsi" w:cs="Courier New"/>
          <w:lang w:val="en-GB"/>
        </w:rPr>
        <w:t xml:space="preserve">a </w:t>
      </w:r>
      <w:r w:rsidRPr="008C6183">
        <w:rPr>
          <w:rFonts w:asciiTheme="minorHAnsi" w:hAnsiTheme="minorHAnsi" w:cs="Courier New"/>
          <w:lang w:val="en-GB"/>
        </w:rPr>
        <w:t>consolidated formation</w:t>
      </w:r>
      <w:r w:rsidR="00735EF8" w:rsidRPr="008C6183">
        <w:rPr>
          <w:rFonts w:asciiTheme="minorHAnsi" w:hAnsiTheme="minorHAnsi" w:cs="Courier New"/>
          <w:lang w:val="en-GB"/>
        </w:rPr>
        <w:t>,</w:t>
      </w:r>
      <w:r w:rsidRPr="008C6183">
        <w:rPr>
          <w:rFonts w:asciiTheme="minorHAnsi" w:hAnsiTheme="minorHAnsi" w:cs="Courier New"/>
          <w:lang w:val="en-GB"/>
        </w:rPr>
        <w:t xml:space="preserve"> the sump should be 3</w:t>
      </w:r>
      <w:r w:rsidR="00920147" w:rsidRPr="008C6183">
        <w:rPr>
          <w:rFonts w:asciiTheme="minorHAnsi" w:hAnsiTheme="minorHAnsi" w:cs="Courier New"/>
          <w:lang w:val="en-GB"/>
        </w:rPr>
        <w:t xml:space="preserve"> </w:t>
      </w:r>
      <w:r w:rsidRPr="008C6183">
        <w:rPr>
          <w:rFonts w:asciiTheme="minorHAnsi" w:hAnsiTheme="minorHAnsi" w:cs="Courier New"/>
          <w:lang w:val="en-GB"/>
        </w:rPr>
        <w:t>m.</w:t>
      </w:r>
    </w:p>
    <w:p w:rsidR="003A137C" w:rsidRPr="008C6183" w:rsidRDefault="00633882" w:rsidP="00D3440C">
      <w:pPr>
        <w:pStyle w:val="Heading5"/>
        <w:spacing w:before="240"/>
      </w:pPr>
      <w:bookmarkStart w:id="79" w:name="_Toc198335681"/>
      <w:bookmarkStart w:id="80" w:name="_Toc472080283"/>
      <w:r w:rsidRPr="008C6183">
        <w:t>2</w:t>
      </w:r>
      <w:r w:rsidR="00040FC8" w:rsidRPr="008C6183">
        <w:t>.</w:t>
      </w:r>
      <w:r w:rsidR="005457D7" w:rsidRPr="008C6183">
        <w:t>8</w:t>
      </w:r>
      <w:r w:rsidR="00040FC8" w:rsidRPr="008C6183">
        <w:t>.</w:t>
      </w:r>
      <w:r w:rsidR="0034345A" w:rsidRPr="008C6183">
        <w:t>7</w:t>
      </w:r>
      <w:r w:rsidR="00D3440C">
        <w:tab/>
      </w:r>
      <w:r w:rsidR="003A137C" w:rsidRPr="008C6183">
        <w:t xml:space="preserve">Gravel </w:t>
      </w:r>
      <w:r w:rsidR="00735EF8" w:rsidRPr="008C6183">
        <w:t>p</w:t>
      </w:r>
      <w:r w:rsidR="003A137C" w:rsidRPr="008C6183">
        <w:t>ack</w:t>
      </w:r>
      <w:bookmarkEnd w:id="79"/>
      <w:bookmarkEnd w:id="80"/>
      <w:r w:rsidR="00F808DC" w:rsidRPr="008C6183">
        <w:t xml:space="preserve"> (</w:t>
      </w:r>
      <w:r w:rsidR="00735EF8" w:rsidRPr="008C6183">
        <w:t>f</w:t>
      </w:r>
      <w:r w:rsidR="00F808DC" w:rsidRPr="008C6183">
        <w:t xml:space="preserve">ormation </w:t>
      </w:r>
      <w:r w:rsidR="00735EF8" w:rsidRPr="008C6183">
        <w:t>s</w:t>
      </w:r>
      <w:r w:rsidR="00F808DC" w:rsidRPr="008C6183">
        <w:t>tabili</w:t>
      </w:r>
      <w:r w:rsidR="00735EF8" w:rsidRPr="008C6183">
        <w:t>z</w:t>
      </w:r>
      <w:r w:rsidR="00F808DC" w:rsidRPr="008C6183">
        <w:t xml:space="preserve">er or </w:t>
      </w:r>
      <w:r w:rsidR="00735EF8" w:rsidRPr="008C6183">
        <w:t>f</w:t>
      </w:r>
      <w:r w:rsidR="00F808DC" w:rsidRPr="008C6183">
        <w:t>ilter Pack)</w:t>
      </w:r>
    </w:p>
    <w:p w:rsidR="005B204F" w:rsidRPr="008C6183" w:rsidRDefault="003A137C" w:rsidP="005B204F">
      <w:pPr>
        <w:pStyle w:val="BodyText"/>
        <w:rPr>
          <w:rFonts w:asciiTheme="minorHAnsi" w:hAnsiTheme="minorHAnsi" w:cs="Courier New"/>
          <w:lang w:val="en-GB"/>
        </w:rPr>
      </w:pPr>
      <w:bookmarkStart w:id="81" w:name="_Toc198335682"/>
      <w:r w:rsidRPr="008C6183">
        <w:rPr>
          <w:rFonts w:asciiTheme="minorHAnsi" w:hAnsiTheme="minorHAnsi" w:cs="Courier New"/>
          <w:lang w:val="en-GB"/>
        </w:rPr>
        <w:t xml:space="preserve">The </w:t>
      </w:r>
      <w:r w:rsidR="00BC0024" w:rsidRPr="008C6183">
        <w:rPr>
          <w:rFonts w:asciiTheme="minorHAnsi" w:hAnsiTheme="minorHAnsi" w:cs="Courier New"/>
          <w:lang w:val="en-GB"/>
        </w:rPr>
        <w:t>Drilling Contractor</w:t>
      </w:r>
      <w:r w:rsidRPr="008C6183">
        <w:rPr>
          <w:rFonts w:asciiTheme="minorHAnsi" w:hAnsiTheme="minorHAnsi" w:cs="Courier New"/>
          <w:lang w:val="en-GB"/>
        </w:rPr>
        <w:t xml:space="preserve"> shall install </w:t>
      </w:r>
      <w:r w:rsidRPr="008C6183">
        <w:rPr>
          <w:rFonts w:asciiTheme="minorHAnsi" w:hAnsiTheme="minorHAnsi" w:cs="Courier New"/>
          <w:i/>
          <w:lang w:val="en-GB"/>
        </w:rPr>
        <w:t>gravel</w:t>
      </w:r>
      <w:r w:rsidR="008A5687" w:rsidRPr="008C6183">
        <w:rPr>
          <w:rFonts w:asciiTheme="minorHAnsi" w:hAnsiTheme="minorHAnsi" w:cs="Courier New"/>
          <w:i/>
          <w:lang w:val="en-GB"/>
        </w:rPr>
        <w:t xml:space="preserve"> </w:t>
      </w:r>
      <w:r w:rsidRPr="008C6183">
        <w:rPr>
          <w:rFonts w:asciiTheme="minorHAnsi" w:hAnsiTheme="minorHAnsi" w:cs="Courier New"/>
          <w:i/>
          <w:lang w:val="en-GB"/>
        </w:rPr>
        <w:t>pack</w:t>
      </w:r>
      <w:r w:rsidRPr="008C6183">
        <w:rPr>
          <w:rFonts w:asciiTheme="minorHAnsi" w:hAnsiTheme="minorHAnsi" w:cs="Courier New"/>
          <w:lang w:val="en-GB"/>
        </w:rPr>
        <w:t xml:space="preserve"> in the borehole as in Drawings No. 1 and 2</w:t>
      </w:r>
      <w:r w:rsidR="00E5513F" w:rsidRPr="008C6183">
        <w:rPr>
          <w:rFonts w:asciiTheme="minorHAnsi" w:hAnsiTheme="minorHAnsi" w:cs="Courier New"/>
          <w:lang w:val="en-GB"/>
        </w:rPr>
        <w:t xml:space="preserve"> </w:t>
      </w:r>
      <w:r w:rsidR="006D497E" w:rsidRPr="008C6183">
        <w:rPr>
          <w:rFonts w:asciiTheme="minorHAnsi" w:hAnsiTheme="minorHAnsi" w:cs="Courier New"/>
          <w:lang w:val="en-GB"/>
        </w:rPr>
        <w:t>(</w:t>
      </w:r>
      <w:hyperlink w:anchor="_Annex_4.2_Technical" w:history="1">
        <w:r w:rsidR="006D497E" w:rsidRPr="008C6183">
          <w:rPr>
            <w:rStyle w:val="Hyperlink"/>
            <w:rFonts w:asciiTheme="minorHAnsi" w:hAnsiTheme="minorHAnsi" w:cs="Courier New"/>
            <w:lang w:val="en-GB"/>
          </w:rPr>
          <w:t>Annex 4.2 Technical Specifications</w:t>
        </w:r>
      </w:hyperlink>
      <w:r w:rsidR="004F1061" w:rsidRPr="008C6183">
        <w:rPr>
          <w:rFonts w:asciiTheme="minorHAnsi" w:hAnsiTheme="minorHAnsi" w:cs="Courier New"/>
          <w:lang w:val="en-GB"/>
        </w:rPr>
        <w:t>)</w:t>
      </w:r>
      <w:r w:rsidR="00630CF4" w:rsidRPr="008C6183">
        <w:rPr>
          <w:rFonts w:asciiTheme="minorHAnsi" w:hAnsiTheme="minorHAnsi" w:cs="Courier New"/>
          <w:lang w:val="en-GB"/>
        </w:rPr>
        <w:t>.</w:t>
      </w:r>
      <w:r w:rsidR="00EA32A8" w:rsidRPr="008C6183">
        <w:rPr>
          <w:rFonts w:asciiTheme="minorHAnsi" w:hAnsiTheme="minorHAnsi" w:cs="Courier New"/>
          <w:lang w:val="en-GB"/>
        </w:rPr>
        <w:t xml:space="preserve"> </w:t>
      </w:r>
      <w:r w:rsidR="005B204F" w:rsidRPr="008C6183">
        <w:rPr>
          <w:rFonts w:asciiTheme="minorHAnsi" w:hAnsiTheme="minorHAnsi" w:cs="Courier New"/>
          <w:lang w:val="en-GB"/>
        </w:rPr>
        <w:t>If the well can be developed naturally</w:t>
      </w:r>
      <w:r w:rsidR="00735EF8" w:rsidRPr="008C6183">
        <w:rPr>
          <w:rFonts w:asciiTheme="minorHAnsi" w:hAnsiTheme="minorHAnsi" w:cs="Courier New"/>
          <w:lang w:val="en-GB"/>
        </w:rPr>
        <w:t>,</w:t>
      </w:r>
      <w:r w:rsidR="005B204F" w:rsidRPr="008C6183">
        <w:rPr>
          <w:rFonts w:asciiTheme="minorHAnsi" w:hAnsiTheme="minorHAnsi" w:cs="Courier New"/>
          <w:lang w:val="en-GB"/>
        </w:rPr>
        <w:t xml:space="preserve"> a </w:t>
      </w:r>
      <w:r w:rsidR="005B204F" w:rsidRPr="008C6183">
        <w:rPr>
          <w:rFonts w:asciiTheme="minorHAnsi" w:hAnsiTheme="minorHAnsi" w:cs="Courier New"/>
          <w:i/>
          <w:lang w:val="en-GB"/>
        </w:rPr>
        <w:t>formation</w:t>
      </w:r>
      <w:r w:rsidR="00F0745B" w:rsidRPr="008C6183">
        <w:rPr>
          <w:rFonts w:asciiTheme="minorHAnsi" w:hAnsiTheme="minorHAnsi" w:cs="Courier New"/>
          <w:i/>
          <w:lang w:val="en-GB"/>
        </w:rPr>
        <w:t xml:space="preserve"> </w:t>
      </w:r>
      <w:r w:rsidR="005B204F" w:rsidRPr="008C6183">
        <w:rPr>
          <w:rFonts w:asciiTheme="minorHAnsi" w:hAnsiTheme="minorHAnsi" w:cs="Courier New"/>
          <w:i/>
          <w:lang w:val="en-GB"/>
        </w:rPr>
        <w:t>stabili</w:t>
      </w:r>
      <w:r w:rsidR="00735EF8" w:rsidRPr="008C6183">
        <w:rPr>
          <w:rFonts w:asciiTheme="minorHAnsi" w:hAnsiTheme="minorHAnsi" w:cs="Courier New"/>
          <w:i/>
          <w:lang w:val="en-GB"/>
        </w:rPr>
        <w:t>z</w:t>
      </w:r>
      <w:r w:rsidR="005B204F" w:rsidRPr="008C6183">
        <w:rPr>
          <w:rFonts w:asciiTheme="minorHAnsi" w:hAnsiTheme="minorHAnsi" w:cs="Courier New"/>
          <w:i/>
          <w:lang w:val="en-GB"/>
        </w:rPr>
        <w:t>er</w:t>
      </w:r>
      <w:r w:rsidR="005B204F" w:rsidRPr="008C6183">
        <w:rPr>
          <w:rFonts w:asciiTheme="minorHAnsi" w:hAnsiTheme="minorHAnsi" w:cs="Courier New"/>
          <w:lang w:val="en-GB"/>
        </w:rPr>
        <w:t xml:space="preserve"> </w:t>
      </w:r>
      <w:r w:rsidR="00735EF8" w:rsidRPr="008C6183">
        <w:rPr>
          <w:rFonts w:asciiTheme="minorHAnsi" w:hAnsiTheme="minorHAnsi" w:cs="Courier New"/>
          <w:lang w:val="en-GB"/>
        </w:rPr>
        <w:t>will be</w:t>
      </w:r>
      <w:r w:rsidR="005B204F" w:rsidRPr="008C6183">
        <w:rPr>
          <w:rFonts w:asciiTheme="minorHAnsi" w:hAnsiTheme="minorHAnsi" w:cs="Courier New"/>
          <w:lang w:val="en-GB"/>
        </w:rPr>
        <w:t xml:space="preserve"> sufficient. If the well cannot be developed naturally, a </w:t>
      </w:r>
      <w:r w:rsidR="005B204F" w:rsidRPr="008C6183">
        <w:rPr>
          <w:rFonts w:asciiTheme="minorHAnsi" w:hAnsiTheme="minorHAnsi" w:cs="Courier New"/>
          <w:i/>
          <w:lang w:val="en-GB"/>
        </w:rPr>
        <w:t>filter pack</w:t>
      </w:r>
      <w:r w:rsidR="005B204F" w:rsidRPr="008C6183">
        <w:rPr>
          <w:rFonts w:asciiTheme="minorHAnsi" w:hAnsiTheme="minorHAnsi" w:cs="Courier New"/>
          <w:lang w:val="en-GB"/>
        </w:rPr>
        <w:t xml:space="preserve"> needs to be installed. </w:t>
      </w:r>
      <w:r w:rsidR="008A5687" w:rsidRPr="008C6183">
        <w:rPr>
          <w:rFonts w:asciiTheme="minorHAnsi" w:hAnsiTheme="minorHAnsi" w:cs="Courier New"/>
          <w:lang w:val="en-GB"/>
        </w:rPr>
        <w:t>This prevents the</w:t>
      </w:r>
      <w:r w:rsidR="005B204F" w:rsidRPr="008C6183">
        <w:rPr>
          <w:rFonts w:asciiTheme="minorHAnsi" w:hAnsiTheme="minorHAnsi" w:cs="Courier New"/>
          <w:lang w:val="en-GB"/>
        </w:rPr>
        <w:t xml:space="preserve"> formation from collapsing onto the screen</w:t>
      </w:r>
      <w:r w:rsidR="008A5687" w:rsidRPr="008C6183">
        <w:rPr>
          <w:rFonts w:asciiTheme="minorHAnsi" w:hAnsiTheme="minorHAnsi" w:cs="Courier New"/>
          <w:lang w:val="en-GB"/>
        </w:rPr>
        <w:t xml:space="preserve"> and also </w:t>
      </w:r>
      <w:r w:rsidR="000D7A56" w:rsidRPr="008C6183">
        <w:rPr>
          <w:rFonts w:asciiTheme="minorHAnsi" w:hAnsiTheme="minorHAnsi" w:cs="Courier New"/>
          <w:lang w:val="en-GB"/>
        </w:rPr>
        <w:t>keeps</w:t>
      </w:r>
      <w:r w:rsidR="00735EF8" w:rsidRPr="008C6183">
        <w:rPr>
          <w:rFonts w:asciiTheme="minorHAnsi" w:hAnsiTheme="minorHAnsi" w:cs="Courier New"/>
          <w:lang w:val="en-GB"/>
        </w:rPr>
        <w:t xml:space="preserve"> </w:t>
      </w:r>
      <w:r w:rsidR="005B204F" w:rsidRPr="008C6183">
        <w:rPr>
          <w:rFonts w:asciiTheme="minorHAnsi" w:hAnsiTheme="minorHAnsi" w:cs="Courier New"/>
          <w:lang w:val="en-GB"/>
        </w:rPr>
        <w:t xml:space="preserve">fine materials from entering the well. </w:t>
      </w:r>
    </w:p>
    <w:p w:rsidR="007E3D82" w:rsidRPr="008C6183" w:rsidRDefault="00F808DC" w:rsidP="007E3D82">
      <w:pPr>
        <w:rPr>
          <w:lang w:val="en-GB"/>
        </w:rPr>
      </w:pPr>
      <w:r w:rsidRPr="008C6183">
        <w:rPr>
          <w:rFonts w:asciiTheme="minorHAnsi" w:hAnsiTheme="minorHAnsi" w:cs="Courier New"/>
          <w:lang w:val="en-GB"/>
        </w:rPr>
        <w:t xml:space="preserve">The </w:t>
      </w:r>
      <w:r w:rsidR="00F0745B" w:rsidRPr="008C6183">
        <w:rPr>
          <w:rFonts w:asciiTheme="minorHAnsi" w:hAnsiTheme="minorHAnsi" w:cs="Courier New"/>
          <w:lang w:val="en-GB"/>
        </w:rPr>
        <w:t>formation stabili</w:t>
      </w:r>
      <w:r w:rsidR="000D7A56" w:rsidRPr="008C6183">
        <w:rPr>
          <w:rFonts w:asciiTheme="minorHAnsi" w:hAnsiTheme="minorHAnsi" w:cs="Courier New"/>
          <w:lang w:val="en-GB"/>
        </w:rPr>
        <w:t>z</w:t>
      </w:r>
      <w:r w:rsidR="00F0745B" w:rsidRPr="008C6183">
        <w:rPr>
          <w:rFonts w:asciiTheme="minorHAnsi" w:hAnsiTheme="minorHAnsi" w:cs="Courier New"/>
          <w:lang w:val="en-GB"/>
        </w:rPr>
        <w:t xml:space="preserve">er </w:t>
      </w:r>
      <w:r w:rsidRPr="008C6183">
        <w:rPr>
          <w:rFonts w:asciiTheme="minorHAnsi" w:hAnsiTheme="minorHAnsi" w:cs="Courier New"/>
          <w:lang w:val="en-GB"/>
        </w:rPr>
        <w:t xml:space="preserve">material </w:t>
      </w:r>
      <w:r w:rsidR="003A137C" w:rsidRPr="008C6183">
        <w:rPr>
          <w:rFonts w:asciiTheme="minorHAnsi" w:hAnsiTheme="minorHAnsi" w:cs="Courier New"/>
          <w:lang w:val="en-GB"/>
        </w:rPr>
        <w:t xml:space="preserve">shall consist of </w:t>
      </w:r>
      <w:r w:rsidR="008A5687" w:rsidRPr="008C6183">
        <w:rPr>
          <w:rFonts w:asciiTheme="minorHAnsi" w:hAnsiTheme="minorHAnsi" w:cs="Courier New"/>
          <w:lang w:val="en-GB"/>
        </w:rPr>
        <w:t>rounded quartz grain (</w:t>
      </w:r>
      <w:r w:rsidR="003A137C" w:rsidRPr="008C6183">
        <w:rPr>
          <w:rFonts w:asciiTheme="minorHAnsi" w:hAnsiTheme="minorHAnsi" w:cs="Courier New"/>
          <w:lang w:val="en-GB"/>
        </w:rPr>
        <w:t>coarse sand or well-graded river gravel</w:t>
      </w:r>
      <w:r w:rsidR="008A5687" w:rsidRPr="008C6183">
        <w:rPr>
          <w:rFonts w:asciiTheme="minorHAnsi" w:hAnsiTheme="minorHAnsi" w:cs="Courier New"/>
          <w:lang w:val="en-GB"/>
        </w:rPr>
        <w:t>)</w:t>
      </w:r>
      <w:r w:rsidR="003A137C" w:rsidRPr="008C6183">
        <w:rPr>
          <w:rFonts w:asciiTheme="minorHAnsi" w:hAnsiTheme="minorHAnsi" w:cs="Courier New"/>
          <w:lang w:val="en-GB"/>
        </w:rPr>
        <w:t>, ranging in size from 1</w:t>
      </w:r>
      <w:r w:rsidR="003A720A" w:rsidRPr="008C6183">
        <w:rPr>
          <w:rFonts w:asciiTheme="minorHAnsi" w:hAnsiTheme="minorHAnsi" w:cs="Courier New"/>
          <w:lang w:val="en-GB"/>
        </w:rPr>
        <w:t xml:space="preserve"> </w:t>
      </w:r>
      <w:r w:rsidR="003A137C" w:rsidRPr="008C6183">
        <w:rPr>
          <w:rFonts w:asciiTheme="minorHAnsi" w:hAnsiTheme="minorHAnsi" w:cs="Courier New"/>
          <w:lang w:val="en-GB"/>
        </w:rPr>
        <w:t xml:space="preserve">mm to </w:t>
      </w:r>
      <w:r w:rsidR="000146FE" w:rsidRPr="008C6183">
        <w:rPr>
          <w:rFonts w:asciiTheme="minorHAnsi" w:hAnsiTheme="minorHAnsi" w:cs="Courier New"/>
          <w:lang w:val="en-GB"/>
        </w:rPr>
        <w:t>4</w:t>
      </w:r>
      <w:r w:rsidR="008F440A" w:rsidRPr="008C6183">
        <w:rPr>
          <w:rFonts w:asciiTheme="minorHAnsi" w:hAnsiTheme="minorHAnsi" w:cs="Courier New"/>
          <w:lang w:val="en-GB"/>
        </w:rPr>
        <w:t xml:space="preserve"> </w:t>
      </w:r>
      <w:r w:rsidR="003A137C" w:rsidRPr="008C6183">
        <w:rPr>
          <w:rFonts w:asciiTheme="minorHAnsi" w:hAnsiTheme="minorHAnsi" w:cs="Courier New"/>
          <w:lang w:val="en-GB"/>
        </w:rPr>
        <w:t>mm. Under no condition should rock chippings</w:t>
      </w:r>
      <w:r w:rsidR="00CD64AB" w:rsidRPr="008C6183">
        <w:rPr>
          <w:rFonts w:asciiTheme="minorHAnsi" w:hAnsiTheme="minorHAnsi" w:cs="Courier New"/>
          <w:lang w:val="en-GB"/>
        </w:rPr>
        <w:t xml:space="preserve"> or angular gravel</w:t>
      </w:r>
      <w:r w:rsidR="003A137C" w:rsidRPr="008C6183">
        <w:rPr>
          <w:rFonts w:asciiTheme="minorHAnsi" w:hAnsiTheme="minorHAnsi" w:cs="Courier New"/>
          <w:lang w:val="en-GB"/>
        </w:rPr>
        <w:t xml:space="preserve"> be used. The </w:t>
      </w:r>
      <w:r w:rsidRPr="008C6183">
        <w:rPr>
          <w:rFonts w:asciiTheme="minorHAnsi" w:hAnsiTheme="minorHAnsi" w:cs="Courier New"/>
          <w:lang w:val="en-GB"/>
        </w:rPr>
        <w:t xml:space="preserve">gravel pack </w:t>
      </w:r>
      <w:r w:rsidR="003A137C" w:rsidRPr="008C6183">
        <w:rPr>
          <w:rFonts w:asciiTheme="minorHAnsi" w:hAnsiTheme="minorHAnsi" w:cs="Courier New"/>
          <w:lang w:val="en-GB"/>
        </w:rPr>
        <w:t xml:space="preserve">material must be free from shale, mica, clay, dirt or organic impurities of any kind. </w:t>
      </w:r>
      <w:r w:rsidR="000146FE" w:rsidRPr="008C6183">
        <w:rPr>
          <w:rFonts w:asciiTheme="minorHAnsi" w:hAnsiTheme="minorHAnsi" w:cs="Courier New"/>
          <w:lang w:val="en-GB"/>
        </w:rPr>
        <w:t>The thickness of the formation stabili</w:t>
      </w:r>
      <w:r w:rsidR="000D7A56" w:rsidRPr="008C6183">
        <w:rPr>
          <w:rFonts w:asciiTheme="minorHAnsi" w:hAnsiTheme="minorHAnsi" w:cs="Courier New"/>
          <w:lang w:val="en-GB"/>
        </w:rPr>
        <w:t>z</w:t>
      </w:r>
      <w:r w:rsidR="000146FE" w:rsidRPr="008C6183">
        <w:rPr>
          <w:rFonts w:asciiTheme="minorHAnsi" w:hAnsiTheme="minorHAnsi" w:cs="Courier New"/>
          <w:lang w:val="en-GB"/>
        </w:rPr>
        <w:t>er should be</w:t>
      </w:r>
      <w:r w:rsidR="000146FE" w:rsidRPr="00D3440C">
        <w:rPr>
          <w:rFonts w:asciiTheme="minorHAnsi" w:hAnsiTheme="minorHAnsi" w:cs="Courier New"/>
          <w:b/>
          <w:i/>
          <w:lang w:val="en-GB"/>
        </w:rPr>
        <w:t xml:space="preserve"> [</w:t>
      </w:r>
      <w:r w:rsidR="000146FE" w:rsidRPr="00D3440C">
        <w:rPr>
          <w:rFonts w:asciiTheme="minorHAnsi" w:hAnsiTheme="minorHAnsi" w:cs="Courier New"/>
          <w:b/>
          <w:i/>
          <w:highlight w:val="lightGray"/>
          <w:lang w:val="en-GB"/>
        </w:rPr>
        <w:t>insert</w:t>
      </w:r>
      <w:r w:rsidR="002F0926" w:rsidRPr="00D3440C">
        <w:rPr>
          <w:rFonts w:asciiTheme="minorHAnsi" w:hAnsiTheme="minorHAnsi" w:cs="Courier New"/>
          <w:b/>
          <w:i/>
          <w:lang w:val="en-GB"/>
        </w:rPr>
        <w:t>]</w:t>
      </w:r>
      <w:r w:rsidR="0034345A" w:rsidRPr="00D3440C">
        <w:rPr>
          <w:rFonts w:asciiTheme="minorHAnsi" w:hAnsiTheme="minorHAnsi" w:cs="Courier New"/>
          <w:b/>
          <w:i/>
          <w:lang w:val="en-GB"/>
        </w:rPr>
        <w:t xml:space="preserve"> </w:t>
      </w:r>
      <w:r w:rsidR="000146FE" w:rsidRPr="008C6183">
        <w:rPr>
          <w:rFonts w:asciiTheme="minorHAnsi" w:hAnsiTheme="minorHAnsi" w:cs="Courier New"/>
          <w:lang w:val="en-GB"/>
        </w:rPr>
        <w:t>mm. The formation stabiliser should be carefully introduced into the hole by means of a tremie pipe to avoid bridging.</w:t>
      </w:r>
      <w:r w:rsidR="007E3D82" w:rsidRPr="008C6183">
        <w:rPr>
          <w:rFonts w:asciiTheme="minorHAnsi" w:hAnsiTheme="minorHAnsi" w:cs="Courier New"/>
          <w:lang w:val="en-GB"/>
        </w:rPr>
        <w:t xml:space="preserve"> Alternatively, </w:t>
      </w:r>
      <w:r w:rsidR="007E3D82" w:rsidRPr="008C6183">
        <w:rPr>
          <w:lang w:val="en-GB"/>
        </w:rPr>
        <w:t>the required volume of gravel is calculated and then trickled down the annulus using a funnel. The funnel is moved round the casing so that there is some even distribution. The top of the gravel is measured before the development and then measured after development. The development process allows the gravel to settle and is then topped up.</w:t>
      </w:r>
    </w:p>
    <w:p w:rsidR="00633882" w:rsidRPr="008C6183" w:rsidRDefault="003A137C" w:rsidP="00633882">
      <w:pPr>
        <w:pStyle w:val="BodyText"/>
        <w:rPr>
          <w:rFonts w:asciiTheme="minorHAnsi" w:hAnsiTheme="minorHAnsi" w:cs="Courier New"/>
          <w:lang w:val="en-GB"/>
        </w:rPr>
      </w:pPr>
      <w:r w:rsidRPr="008C6183">
        <w:rPr>
          <w:rFonts w:asciiTheme="minorHAnsi" w:hAnsiTheme="minorHAnsi" w:cs="Courier New"/>
          <w:lang w:val="en-GB"/>
        </w:rPr>
        <w:t>In fine</w:t>
      </w:r>
      <w:r w:rsidR="000D7A56" w:rsidRPr="008C6183">
        <w:rPr>
          <w:rFonts w:asciiTheme="minorHAnsi" w:hAnsiTheme="minorHAnsi" w:cs="Courier New"/>
          <w:lang w:val="en-GB"/>
        </w:rPr>
        <w:t>-</w:t>
      </w:r>
      <w:r w:rsidRPr="008C6183">
        <w:rPr>
          <w:rFonts w:asciiTheme="minorHAnsi" w:hAnsiTheme="minorHAnsi" w:cs="Courier New"/>
          <w:lang w:val="en-GB"/>
        </w:rPr>
        <w:t>grained</w:t>
      </w:r>
      <w:r w:rsidR="000D7A56" w:rsidRPr="008C6183">
        <w:rPr>
          <w:rFonts w:asciiTheme="minorHAnsi" w:hAnsiTheme="minorHAnsi" w:cs="Courier New"/>
          <w:lang w:val="en-GB"/>
        </w:rPr>
        <w:t>,</w:t>
      </w:r>
      <w:r w:rsidRPr="008C6183">
        <w:rPr>
          <w:rFonts w:asciiTheme="minorHAnsi" w:hAnsiTheme="minorHAnsi" w:cs="Courier New"/>
          <w:lang w:val="en-GB"/>
        </w:rPr>
        <w:t xml:space="preserve"> unconsolidated formations where</w:t>
      </w:r>
      <w:r w:rsidR="000146FE" w:rsidRPr="008C6183">
        <w:rPr>
          <w:rFonts w:asciiTheme="minorHAnsi" w:hAnsiTheme="minorHAnsi" w:cs="Courier New"/>
          <w:lang w:val="en-GB"/>
        </w:rPr>
        <w:t xml:space="preserve"> the well cannot be developed naturally or the a</w:t>
      </w:r>
      <w:r w:rsidRPr="008C6183">
        <w:rPr>
          <w:rFonts w:asciiTheme="minorHAnsi" w:hAnsiTheme="minorHAnsi" w:cs="Courier New"/>
          <w:lang w:val="en-GB"/>
        </w:rPr>
        <w:t>ppropriate screen slot size</w:t>
      </w:r>
      <w:r w:rsidR="002504F2" w:rsidRPr="008C6183">
        <w:rPr>
          <w:rFonts w:asciiTheme="minorHAnsi" w:hAnsiTheme="minorHAnsi" w:cs="Courier New"/>
          <w:lang w:val="en-GB"/>
        </w:rPr>
        <w:t xml:space="preserve"> </w:t>
      </w:r>
      <w:r w:rsidRPr="008C6183">
        <w:rPr>
          <w:rFonts w:asciiTheme="minorHAnsi" w:hAnsiTheme="minorHAnsi" w:cs="Courier New"/>
          <w:lang w:val="en-GB"/>
        </w:rPr>
        <w:t xml:space="preserve">cannot be found, a filter pack shall be </w:t>
      </w:r>
      <w:r w:rsidR="000146FE" w:rsidRPr="008C6183">
        <w:rPr>
          <w:rFonts w:asciiTheme="minorHAnsi" w:hAnsiTheme="minorHAnsi" w:cs="Courier New"/>
          <w:lang w:val="en-GB"/>
        </w:rPr>
        <w:t>installed</w:t>
      </w:r>
      <w:r w:rsidRPr="008C6183">
        <w:rPr>
          <w:rFonts w:asciiTheme="minorHAnsi" w:hAnsiTheme="minorHAnsi" w:cs="Courier New"/>
          <w:lang w:val="en-GB"/>
        </w:rPr>
        <w:t xml:space="preserve">. </w:t>
      </w:r>
      <w:r w:rsidR="000146FE" w:rsidRPr="008C6183">
        <w:rPr>
          <w:rFonts w:asciiTheme="minorHAnsi" w:hAnsiTheme="minorHAnsi" w:cs="Courier New"/>
          <w:lang w:val="en-GB"/>
        </w:rPr>
        <w:t xml:space="preserve">The filter pack material shall consist of rounded quartz grain (coarse sand or well-graded river gravel). </w:t>
      </w:r>
      <w:r w:rsidRPr="008C6183">
        <w:rPr>
          <w:rFonts w:asciiTheme="minorHAnsi" w:hAnsiTheme="minorHAnsi" w:cs="Courier New"/>
          <w:lang w:val="en-GB"/>
        </w:rPr>
        <w:t>The grain size of the filter pack material shall be selected in relation to that of the formation material to ensure that it is coarser and more permeable than the formation sand</w:t>
      </w:r>
      <w:r w:rsidR="000146FE" w:rsidRPr="00D3440C">
        <w:rPr>
          <w:rFonts w:asciiTheme="minorHAnsi" w:hAnsiTheme="minorHAnsi" w:cs="Courier New"/>
          <w:b/>
          <w:i/>
          <w:lang w:val="en-GB"/>
        </w:rPr>
        <w:t xml:space="preserve"> [</w:t>
      </w:r>
      <w:r w:rsidR="000146FE" w:rsidRPr="00D3440C">
        <w:rPr>
          <w:rFonts w:asciiTheme="minorHAnsi" w:hAnsiTheme="minorHAnsi" w:cs="Courier New"/>
          <w:b/>
          <w:i/>
          <w:highlight w:val="lightGray"/>
          <w:lang w:val="en-GB"/>
        </w:rPr>
        <w:t>usually 2</w:t>
      </w:r>
      <w:r w:rsidR="003A720A" w:rsidRPr="00D3440C">
        <w:rPr>
          <w:rFonts w:asciiTheme="minorHAnsi" w:hAnsiTheme="minorHAnsi" w:cs="Courier New"/>
          <w:b/>
          <w:i/>
          <w:highlight w:val="lightGray"/>
          <w:lang w:val="en-GB"/>
        </w:rPr>
        <w:t xml:space="preserve"> </w:t>
      </w:r>
      <w:r w:rsidRPr="00D3440C">
        <w:rPr>
          <w:rFonts w:asciiTheme="minorHAnsi" w:hAnsiTheme="minorHAnsi" w:cs="Courier New"/>
          <w:b/>
          <w:i/>
          <w:highlight w:val="lightGray"/>
          <w:lang w:val="en-GB"/>
        </w:rPr>
        <w:t>mm to 4</w:t>
      </w:r>
      <w:r w:rsidR="003A720A" w:rsidRPr="00D3440C">
        <w:rPr>
          <w:rFonts w:asciiTheme="minorHAnsi" w:hAnsiTheme="minorHAnsi" w:cs="Courier New"/>
          <w:b/>
          <w:i/>
          <w:highlight w:val="lightGray"/>
          <w:lang w:val="en-GB"/>
        </w:rPr>
        <w:t xml:space="preserve"> </w:t>
      </w:r>
      <w:r w:rsidRPr="00D3440C">
        <w:rPr>
          <w:rFonts w:asciiTheme="minorHAnsi" w:hAnsiTheme="minorHAnsi" w:cs="Courier New"/>
          <w:b/>
          <w:i/>
          <w:highlight w:val="lightGray"/>
          <w:lang w:val="en-GB"/>
        </w:rPr>
        <w:t>mm grain size</w:t>
      </w:r>
      <w:r w:rsidR="002F0926" w:rsidRPr="00D3440C">
        <w:rPr>
          <w:rFonts w:asciiTheme="minorHAnsi" w:hAnsiTheme="minorHAnsi" w:cs="Courier New"/>
          <w:b/>
          <w:i/>
          <w:highlight w:val="lightGray"/>
          <w:lang w:val="en-GB"/>
        </w:rPr>
        <w:t>, but can be specified</w:t>
      </w:r>
      <w:r w:rsidR="000146FE" w:rsidRPr="00D3440C">
        <w:rPr>
          <w:rFonts w:asciiTheme="minorHAnsi" w:hAnsiTheme="minorHAnsi" w:cs="Courier New"/>
          <w:b/>
          <w:i/>
          <w:lang w:val="en-GB"/>
        </w:rPr>
        <w:t>]</w:t>
      </w:r>
      <w:r w:rsidRPr="00D3440C">
        <w:rPr>
          <w:rFonts w:asciiTheme="minorHAnsi" w:hAnsiTheme="minorHAnsi" w:cs="Courier New"/>
          <w:b/>
          <w:i/>
          <w:lang w:val="en-GB"/>
        </w:rPr>
        <w:t xml:space="preserve"> </w:t>
      </w:r>
      <w:r w:rsidR="000146FE" w:rsidRPr="008C6183">
        <w:rPr>
          <w:rFonts w:asciiTheme="minorHAnsi" w:hAnsiTheme="minorHAnsi" w:cs="Courier New"/>
          <w:lang w:val="en-GB"/>
        </w:rPr>
        <w:t xml:space="preserve">and approved by the </w:t>
      </w:r>
      <w:r w:rsidR="00BC0024" w:rsidRPr="008C6183">
        <w:rPr>
          <w:rFonts w:asciiTheme="minorHAnsi" w:hAnsiTheme="minorHAnsi" w:cs="Courier New"/>
          <w:lang w:val="en-GB"/>
        </w:rPr>
        <w:t>Supervisor</w:t>
      </w:r>
      <w:r w:rsidRPr="008C6183">
        <w:rPr>
          <w:rFonts w:asciiTheme="minorHAnsi" w:hAnsiTheme="minorHAnsi" w:cs="Courier New"/>
          <w:lang w:val="en-GB"/>
        </w:rPr>
        <w:t xml:space="preserve">. The filter pack should have </w:t>
      </w:r>
      <w:r w:rsidR="000146FE" w:rsidRPr="008C6183">
        <w:rPr>
          <w:rFonts w:asciiTheme="minorHAnsi" w:hAnsiTheme="minorHAnsi" w:cs="Courier New"/>
          <w:lang w:val="en-GB"/>
        </w:rPr>
        <w:t>a minimum thickness of [</w:t>
      </w:r>
      <w:r w:rsidR="000146FE" w:rsidRPr="008C6183">
        <w:rPr>
          <w:rFonts w:asciiTheme="minorHAnsi" w:hAnsiTheme="minorHAnsi" w:cs="Courier New"/>
          <w:b/>
          <w:i/>
          <w:lang w:val="en-GB"/>
        </w:rPr>
        <w:t>insert</w:t>
      </w:r>
      <w:r w:rsidR="000146FE" w:rsidRPr="008C6183">
        <w:rPr>
          <w:rFonts w:asciiTheme="minorHAnsi" w:hAnsiTheme="minorHAnsi" w:cs="Courier New"/>
          <w:lang w:val="en-GB"/>
        </w:rPr>
        <w:t>] mm</w:t>
      </w:r>
      <w:r w:rsidR="000146FE" w:rsidRPr="00D3440C">
        <w:rPr>
          <w:rFonts w:asciiTheme="minorHAnsi" w:hAnsiTheme="minorHAnsi" w:cs="Courier New"/>
          <w:b/>
          <w:i/>
          <w:lang w:val="en-GB"/>
        </w:rPr>
        <w:t xml:space="preserve"> [</w:t>
      </w:r>
      <w:r w:rsidR="000146FE" w:rsidRPr="008C6183">
        <w:rPr>
          <w:rFonts w:asciiTheme="minorHAnsi" w:hAnsiTheme="minorHAnsi" w:cs="Courier New"/>
          <w:b/>
          <w:i/>
          <w:highlight w:val="lightGray"/>
          <w:lang w:val="en-GB"/>
        </w:rPr>
        <w:t>usually 50 to 100 mm</w:t>
      </w:r>
      <w:r w:rsidR="000146FE" w:rsidRPr="008C6183">
        <w:rPr>
          <w:rFonts w:asciiTheme="minorHAnsi" w:hAnsiTheme="minorHAnsi" w:cs="Courier New"/>
          <w:b/>
          <w:i/>
          <w:lang w:val="en-GB"/>
        </w:rPr>
        <w:t xml:space="preserve">] </w:t>
      </w:r>
      <w:r w:rsidRPr="008C6183">
        <w:rPr>
          <w:rFonts w:asciiTheme="minorHAnsi" w:hAnsiTheme="minorHAnsi" w:cs="Courier New"/>
          <w:lang w:val="en-GB"/>
        </w:rPr>
        <w:t xml:space="preserve">and shall cover the entire screen length and rise to a minimum of 6m above the top of the screen. The filter pack should be carefully introduced into the hole by means of a tremie pipe to avoid bridging. </w:t>
      </w:r>
      <w:r w:rsidR="007E3D82" w:rsidRPr="008C6183">
        <w:rPr>
          <w:rFonts w:asciiTheme="minorHAnsi" w:hAnsiTheme="minorHAnsi" w:cs="Courier New"/>
          <w:lang w:val="en-GB"/>
        </w:rPr>
        <w:t xml:space="preserve">Alternatively, </w:t>
      </w:r>
      <w:r w:rsidR="007E3D82" w:rsidRPr="008C6183">
        <w:rPr>
          <w:lang w:val="en-GB"/>
        </w:rPr>
        <w:t xml:space="preserve">the required volume of gravel is calculated and then trickled down the annulus using a funnel. The funnel is moved round the casing so that there is some even distribution. The top of the gravel is measured before the development and then measured after development. The development process allows the gravel to settle and is then topped up. </w:t>
      </w:r>
      <w:r w:rsidRPr="008C6183">
        <w:rPr>
          <w:rFonts w:asciiTheme="minorHAnsi" w:hAnsiTheme="minorHAnsi" w:cs="Courier New"/>
          <w:lang w:val="en-GB"/>
        </w:rPr>
        <w:t xml:space="preserve">As stated in </w:t>
      </w:r>
      <w:r w:rsidR="0051540D" w:rsidRPr="008C6183">
        <w:rPr>
          <w:rFonts w:asciiTheme="minorHAnsi" w:hAnsiTheme="minorHAnsi" w:cs="Courier New"/>
          <w:lang w:val="en-GB"/>
        </w:rPr>
        <w:t>2</w:t>
      </w:r>
      <w:r w:rsidRPr="008C6183">
        <w:rPr>
          <w:rFonts w:asciiTheme="minorHAnsi" w:hAnsiTheme="minorHAnsi" w:cs="Courier New"/>
          <w:lang w:val="en-GB"/>
        </w:rPr>
        <w:t>.</w:t>
      </w:r>
      <w:r w:rsidR="005457D7" w:rsidRPr="008C6183">
        <w:rPr>
          <w:rFonts w:asciiTheme="minorHAnsi" w:hAnsiTheme="minorHAnsi" w:cs="Courier New"/>
          <w:lang w:val="en-GB"/>
        </w:rPr>
        <w:t>8</w:t>
      </w:r>
      <w:r w:rsidRPr="008C6183">
        <w:rPr>
          <w:rFonts w:asciiTheme="minorHAnsi" w:hAnsiTheme="minorHAnsi" w:cs="Courier New"/>
          <w:lang w:val="en-GB"/>
        </w:rPr>
        <w:t>.</w:t>
      </w:r>
      <w:r w:rsidR="009276A0" w:rsidRPr="008C6183">
        <w:rPr>
          <w:rFonts w:asciiTheme="minorHAnsi" w:hAnsiTheme="minorHAnsi" w:cs="Courier New"/>
          <w:lang w:val="en-GB"/>
        </w:rPr>
        <w:t>3</w:t>
      </w:r>
      <w:r w:rsidR="005457D7" w:rsidRPr="008C6183">
        <w:rPr>
          <w:rFonts w:asciiTheme="minorHAnsi" w:hAnsiTheme="minorHAnsi" w:cs="Courier New"/>
          <w:lang w:val="en-GB"/>
        </w:rPr>
        <w:t xml:space="preserve"> (Borehole lining)</w:t>
      </w:r>
      <w:r w:rsidRPr="008C6183">
        <w:rPr>
          <w:rFonts w:asciiTheme="minorHAnsi" w:hAnsiTheme="minorHAnsi" w:cs="Courier New"/>
          <w:lang w:val="en-GB"/>
        </w:rPr>
        <w:t xml:space="preserve">, the </w:t>
      </w:r>
      <w:r w:rsidR="00BC0024" w:rsidRPr="008C6183">
        <w:rPr>
          <w:rFonts w:asciiTheme="minorHAnsi" w:hAnsiTheme="minorHAnsi" w:cs="Courier New"/>
          <w:lang w:val="en-GB"/>
        </w:rPr>
        <w:t>Drilling Contractor</w:t>
      </w:r>
      <w:r w:rsidRPr="008C6183">
        <w:rPr>
          <w:rFonts w:asciiTheme="minorHAnsi" w:hAnsiTheme="minorHAnsi" w:cs="Courier New"/>
          <w:lang w:val="en-GB"/>
        </w:rPr>
        <w:t xml:space="preserve"> may alternatively be instruc</w:t>
      </w:r>
      <w:r w:rsidR="00633882" w:rsidRPr="008C6183">
        <w:rPr>
          <w:rFonts w:asciiTheme="minorHAnsi" w:hAnsiTheme="minorHAnsi" w:cs="Courier New"/>
          <w:lang w:val="en-GB"/>
        </w:rPr>
        <w:t>ted to use geotextile material.</w:t>
      </w:r>
    </w:p>
    <w:p w:rsidR="00F808DC" w:rsidRPr="008C6183" w:rsidRDefault="00F808DC" w:rsidP="00F808DC">
      <w:pPr>
        <w:pStyle w:val="BodyText"/>
        <w:rPr>
          <w:rFonts w:asciiTheme="minorHAnsi" w:hAnsiTheme="minorHAnsi" w:cs="Courier New"/>
          <w:lang w:val="en-GB"/>
        </w:rPr>
      </w:pPr>
      <w:r w:rsidRPr="008C6183">
        <w:rPr>
          <w:rFonts w:asciiTheme="minorHAnsi" w:hAnsiTheme="minorHAnsi" w:cs="Courier New"/>
          <w:lang w:val="en-GB"/>
        </w:rPr>
        <w:t xml:space="preserve">The gravel pack shall be installed within the borehole annulus using methods approved by the </w:t>
      </w:r>
      <w:r w:rsidR="00BC0024" w:rsidRPr="008C6183">
        <w:rPr>
          <w:rFonts w:asciiTheme="minorHAnsi" w:hAnsiTheme="minorHAnsi" w:cs="Courier New"/>
          <w:lang w:val="en-GB"/>
        </w:rPr>
        <w:t>Supervisor</w:t>
      </w:r>
      <w:r w:rsidRPr="008C6183">
        <w:rPr>
          <w:rFonts w:asciiTheme="minorHAnsi" w:hAnsiTheme="minorHAnsi" w:cs="Courier New"/>
          <w:lang w:val="en-GB"/>
        </w:rPr>
        <w:t xml:space="preserve">. The gravel pack shall be topped up as necessary to maintain the prescribed level and also after development, in accordance with the instructions from the </w:t>
      </w:r>
      <w:r w:rsidR="00BC0024" w:rsidRPr="008C6183">
        <w:rPr>
          <w:rFonts w:asciiTheme="minorHAnsi" w:hAnsiTheme="minorHAnsi" w:cs="Courier New"/>
          <w:lang w:val="en-GB"/>
        </w:rPr>
        <w:t>Supervisor</w:t>
      </w:r>
      <w:r w:rsidRPr="008C6183">
        <w:rPr>
          <w:rFonts w:asciiTheme="minorHAnsi" w:hAnsiTheme="minorHAnsi" w:cs="Courier New"/>
          <w:lang w:val="en-GB"/>
        </w:rPr>
        <w:t>.</w:t>
      </w:r>
      <w:r w:rsidR="00EA32A8" w:rsidRPr="008C6183">
        <w:rPr>
          <w:rFonts w:asciiTheme="minorHAnsi" w:hAnsiTheme="minorHAnsi" w:cs="Courier New"/>
          <w:lang w:val="en-GB"/>
        </w:rPr>
        <w:t xml:space="preserve"> </w:t>
      </w:r>
      <w:r w:rsidRPr="008C6183">
        <w:rPr>
          <w:rFonts w:asciiTheme="minorHAnsi" w:hAnsiTheme="minorHAnsi" w:cs="Courier New"/>
          <w:lang w:val="en-GB"/>
        </w:rPr>
        <w:t>The level of the gravel pack shall be measured before grouting.</w:t>
      </w:r>
    </w:p>
    <w:p w:rsidR="00F808DC" w:rsidRPr="008C6183" w:rsidRDefault="00F808DC" w:rsidP="00F808DC">
      <w:pPr>
        <w:pStyle w:val="BodyText"/>
        <w:rPr>
          <w:rFonts w:asciiTheme="minorHAnsi" w:hAnsiTheme="minorHAnsi" w:cs="Courier New"/>
          <w:lang w:val="en-GB"/>
        </w:rPr>
      </w:pPr>
      <w:r w:rsidRPr="008C6183">
        <w:rPr>
          <w:rFonts w:asciiTheme="minorHAnsi" w:hAnsiTheme="minorHAnsi" w:cs="Courier New"/>
          <w:lang w:val="en-GB"/>
        </w:rPr>
        <w:lastRenderedPageBreak/>
        <w:t>Where temporary casing is installed to a considerable depth</w:t>
      </w:r>
      <w:r w:rsidR="000D7A56" w:rsidRPr="008C6183">
        <w:rPr>
          <w:rFonts w:asciiTheme="minorHAnsi" w:hAnsiTheme="minorHAnsi" w:cs="Courier New"/>
          <w:lang w:val="en-GB"/>
        </w:rPr>
        <w:t>,</w:t>
      </w:r>
      <w:r w:rsidRPr="008C6183">
        <w:rPr>
          <w:rFonts w:asciiTheme="minorHAnsi" w:hAnsiTheme="minorHAnsi" w:cs="Courier New"/>
          <w:lang w:val="en-GB"/>
        </w:rPr>
        <w:t xml:space="preserve"> the gravel pack must be inserted into the annulus between the temporary casing and the borehole casing. The installation of the pack should be carried out at 3</w:t>
      </w:r>
      <w:r w:rsidR="000D7A56" w:rsidRPr="008C6183">
        <w:rPr>
          <w:rFonts w:asciiTheme="minorHAnsi" w:hAnsiTheme="minorHAnsi" w:cs="Courier New"/>
          <w:lang w:val="en-GB"/>
        </w:rPr>
        <w:t xml:space="preserve"> </w:t>
      </w:r>
      <w:r w:rsidRPr="008C6183">
        <w:rPr>
          <w:rFonts w:asciiTheme="minorHAnsi" w:hAnsiTheme="minorHAnsi" w:cs="Courier New"/>
          <w:lang w:val="en-GB"/>
        </w:rPr>
        <w:t>m intervals, whilst gradually withdrawing the temporary casing, to prevent the collapse of the formation onto the borehole casing and screen.</w:t>
      </w:r>
    </w:p>
    <w:p w:rsidR="003A137C" w:rsidRPr="008C6183" w:rsidRDefault="00633882" w:rsidP="00D3440C">
      <w:pPr>
        <w:pStyle w:val="Heading5"/>
        <w:spacing w:before="240"/>
      </w:pPr>
      <w:bookmarkStart w:id="82" w:name="_Toc472080284"/>
      <w:r w:rsidRPr="008C6183">
        <w:t>2</w:t>
      </w:r>
      <w:r w:rsidR="00040FC8" w:rsidRPr="008C6183">
        <w:t>.</w:t>
      </w:r>
      <w:r w:rsidR="005457D7" w:rsidRPr="008C6183">
        <w:t>8</w:t>
      </w:r>
      <w:r w:rsidR="00040FC8" w:rsidRPr="008C6183">
        <w:t>.</w:t>
      </w:r>
      <w:r w:rsidR="0034345A" w:rsidRPr="008C6183">
        <w:t>8</w:t>
      </w:r>
      <w:r w:rsidR="00D3440C">
        <w:tab/>
      </w:r>
      <w:r w:rsidR="003A137C" w:rsidRPr="008C6183">
        <w:t xml:space="preserve">Back filling and </w:t>
      </w:r>
      <w:r w:rsidR="000D7A56" w:rsidRPr="008C6183">
        <w:t>g</w:t>
      </w:r>
      <w:r w:rsidR="003A137C" w:rsidRPr="008C6183">
        <w:t>routing</w:t>
      </w:r>
      <w:bookmarkEnd w:id="81"/>
      <w:bookmarkEnd w:id="82"/>
    </w:p>
    <w:p w:rsidR="003A137C" w:rsidRPr="008C6183" w:rsidRDefault="003A137C" w:rsidP="005B3ECB">
      <w:pPr>
        <w:rPr>
          <w:lang w:val="en-GB"/>
        </w:rPr>
      </w:pPr>
      <w:r w:rsidRPr="008C6183">
        <w:rPr>
          <w:lang w:val="en-GB"/>
        </w:rPr>
        <w:t xml:space="preserve">The </w:t>
      </w:r>
      <w:r w:rsidR="00BC0024" w:rsidRPr="008C6183">
        <w:rPr>
          <w:lang w:val="en-GB"/>
        </w:rPr>
        <w:t>Drilling Contractor</w:t>
      </w:r>
      <w:r w:rsidRPr="008C6183">
        <w:rPr>
          <w:lang w:val="en-GB"/>
        </w:rPr>
        <w:t xml:space="preserve"> shall place an impervious clay plug, 1 m thick</w:t>
      </w:r>
      <w:r w:rsidR="00ED6A10" w:rsidRPr="008C6183">
        <w:rPr>
          <w:lang w:val="en-GB"/>
        </w:rPr>
        <w:t>,</w:t>
      </w:r>
      <w:r w:rsidRPr="008C6183">
        <w:rPr>
          <w:lang w:val="en-GB"/>
        </w:rPr>
        <w:t xml:space="preserve"> directly on top of the gravel or filter pack.</w:t>
      </w:r>
      <w:r w:rsidR="00EA32A8" w:rsidRPr="008C6183">
        <w:rPr>
          <w:lang w:val="en-GB"/>
        </w:rPr>
        <w:t xml:space="preserve"> </w:t>
      </w:r>
      <w:r w:rsidRPr="008C6183">
        <w:rPr>
          <w:lang w:val="en-GB"/>
        </w:rPr>
        <w:t xml:space="preserve">The annular space on top of the clay plug shall be backfilled with the drill cuttings up to 6 m below ground level. Surface soil shall not be used for backfilling. The backfill may be placed by pouring the material down from the surface, taking due caution to prevent bridging. </w:t>
      </w:r>
    </w:p>
    <w:p w:rsidR="003A137C" w:rsidRPr="008C6183" w:rsidRDefault="003A137C" w:rsidP="005B3ECB">
      <w:pPr>
        <w:rPr>
          <w:lang w:val="en-GB"/>
        </w:rPr>
      </w:pPr>
      <w:r w:rsidRPr="008C6183">
        <w:rPr>
          <w:lang w:val="en-GB"/>
        </w:rPr>
        <w:t>The last 6</w:t>
      </w:r>
      <w:r w:rsidR="003A720A" w:rsidRPr="008C6183">
        <w:rPr>
          <w:lang w:val="en-GB"/>
        </w:rPr>
        <w:t xml:space="preserve"> </w:t>
      </w:r>
      <w:r w:rsidRPr="008C6183">
        <w:rPr>
          <w:lang w:val="en-GB"/>
        </w:rPr>
        <w:t>m of annular space shall be filled with cement grout to form the sanitary seal. The grout shall consist of one part water to two parts cement by weight</w:t>
      </w:r>
      <w:r w:rsidR="00ED6A10" w:rsidRPr="008C6183">
        <w:rPr>
          <w:lang w:val="en-GB"/>
        </w:rPr>
        <w:t>,</w:t>
      </w:r>
      <w:r w:rsidRPr="008C6183">
        <w:rPr>
          <w:lang w:val="en-GB"/>
        </w:rPr>
        <w:t xml:space="preserve"> e.g. </w:t>
      </w:r>
      <w:r w:rsidR="00381FA0" w:rsidRPr="008C6183">
        <w:rPr>
          <w:lang w:val="en-GB"/>
        </w:rPr>
        <w:t xml:space="preserve">25 </w:t>
      </w:r>
      <w:r w:rsidRPr="008C6183">
        <w:rPr>
          <w:lang w:val="en-GB"/>
        </w:rPr>
        <w:t xml:space="preserve">kg or </w:t>
      </w:r>
      <w:r w:rsidR="008E1CAA" w:rsidRPr="008C6183">
        <w:rPr>
          <w:lang w:val="en-GB"/>
        </w:rPr>
        <w:t>litre</w:t>
      </w:r>
      <w:r w:rsidR="00ED6A10" w:rsidRPr="008C6183">
        <w:rPr>
          <w:lang w:val="en-GB"/>
        </w:rPr>
        <w:t>s</w:t>
      </w:r>
      <w:r w:rsidRPr="008C6183">
        <w:rPr>
          <w:lang w:val="en-GB"/>
        </w:rPr>
        <w:t xml:space="preserve"> of water to </w:t>
      </w:r>
      <w:r w:rsidR="00381FA0" w:rsidRPr="008C6183">
        <w:rPr>
          <w:lang w:val="en-GB"/>
        </w:rPr>
        <w:t>50 kg</w:t>
      </w:r>
      <w:r w:rsidRPr="008C6183">
        <w:rPr>
          <w:lang w:val="en-GB"/>
        </w:rPr>
        <w:t xml:space="preserve"> of cement. The grout shall be placed outside the casing, using a grout pump and pipe, in one continuous operation, from the bottom upwards. </w:t>
      </w:r>
    </w:p>
    <w:p w:rsidR="003A137C" w:rsidRPr="008C6183" w:rsidRDefault="003A137C" w:rsidP="005B3ECB">
      <w:pPr>
        <w:pStyle w:val="BodyText"/>
        <w:rPr>
          <w:rFonts w:asciiTheme="minorHAnsi" w:hAnsiTheme="minorHAnsi" w:cs="Courier New"/>
          <w:b/>
          <w:i/>
          <w:highlight w:val="lightGray"/>
          <w:lang w:val="en-GB"/>
        </w:rPr>
      </w:pPr>
      <w:r w:rsidRPr="008C6183">
        <w:rPr>
          <w:rFonts w:asciiTheme="minorHAnsi" w:hAnsiTheme="minorHAnsi" w:cs="Courier New"/>
          <w:b/>
          <w:i/>
          <w:highlight w:val="lightGray"/>
          <w:lang w:val="en-GB"/>
        </w:rPr>
        <w:t>[The depth of the grout</w:t>
      </w:r>
      <w:r w:rsidR="002C79DF" w:rsidRPr="008C6183">
        <w:rPr>
          <w:rFonts w:asciiTheme="minorHAnsi" w:hAnsiTheme="minorHAnsi" w:cs="Courier New"/>
          <w:b/>
          <w:i/>
          <w:highlight w:val="lightGray"/>
          <w:lang w:val="en-GB"/>
        </w:rPr>
        <w:t xml:space="preserve"> sanitary seal</w:t>
      </w:r>
      <w:r w:rsidRPr="008C6183">
        <w:rPr>
          <w:rFonts w:asciiTheme="minorHAnsi" w:hAnsiTheme="minorHAnsi" w:cs="Courier New"/>
          <w:b/>
          <w:i/>
          <w:highlight w:val="lightGray"/>
          <w:lang w:val="en-GB"/>
        </w:rPr>
        <w:t xml:space="preserve"> will depend on the geology. In areas of karst</w:t>
      </w:r>
      <w:r w:rsidR="00ED6A10" w:rsidRPr="008C6183">
        <w:rPr>
          <w:rFonts w:asciiTheme="minorHAnsi" w:hAnsiTheme="minorHAnsi" w:cs="Courier New"/>
          <w:b/>
          <w:i/>
          <w:highlight w:val="lightGray"/>
          <w:lang w:val="en-GB"/>
        </w:rPr>
        <w:t>,</w:t>
      </w:r>
      <w:r w:rsidRPr="008C6183">
        <w:rPr>
          <w:rFonts w:asciiTheme="minorHAnsi" w:hAnsiTheme="minorHAnsi" w:cs="Courier New"/>
          <w:b/>
          <w:i/>
          <w:highlight w:val="lightGray"/>
          <w:lang w:val="en-GB"/>
        </w:rPr>
        <w:t xml:space="preserve"> it may be as deep as 10</w:t>
      </w:r>
      <w:r w:rsidR="003A720A" w:rsidRPr="008C6183">
        <w:rPr>
          <w:rFonts w:asciiTheme="minorHAnsi" w:hAnsiTheme="minorHAnsi" w:cs="Courier New"/>
          <w:b/>
          <w:i/>
          <w:highlight w:val="lightGray"/>
          <w:lang w:val="en-GB"/>
        </w:rPr>
        <w:t xml:space="preserve"> </w:t>
      </w:r>
      <w:r w:rsidRPr="008C6183">
        <w:rPr>
          <w:rFonts w:asciiTheme="minorHAnsi" w:hAnsiTheme="minorHAnsi" w:cs="Courier New"/>
          <w:b/>
          <w:i/>
          <w:highlight w:val="lightGray"/>
          <w:lang w:val="en-GB"/>
        </w:rPr>
        <w:t>m. In some countries the practice is to set the grout first at 8-9</w:t>
      </w:r>
      <w:r w:rsidR="003A720A" w:rsidRPr="008C6183">
        <w:rPr>
          <w:rFonts w:asciiTheme="minorHAnsi" w:hAnsiTheme="minorHAnsi" w:cs="Courier New"/>
          <w:b/>
          <w:i/>
          <w:highlight w:val="lightGray"/>
          <w:lang w:val="en-GB"/>
        </w:rPr>
        <w:t xml:space="preserve"> </w:t>
      </w:r>
      <w:r w:rsidRPr="008C6183">
        <w:rPr>
          <w:rFonts w:asciiTheme="minorHAnsi" w:hAnsiTheme="minorHAnsi" w:cs="Courier New"/>
          <w:b/>
          <w:i/>
          <w:highlight w:val="lightGray"/>
          <w:lang w:val="en-GB"/>
        </w:rPr>
        <w:t>m depth, backfill and set the grout again at 4</w:t>
      </w:r>
      <w:r w:rsidR="003A720A" w:rsidRPr="008C6183">
        <w:rPr>
          <w:rFonts w:asciiTheme="minorHAnsi" w:hAnsiTheme="minorHAnsi" w:cs="Courier New"/>
          <w:b/>
          <w:i/>
          <w:highlight w:val="lightGray"/>
          <w:lang w:val="en-GB"/>
        </w:rPr>
        <w:t xml:space="preserve"> </w:t>
      </w:r>
      <w:r w:rsidRPr="008C6183">
        <w:rPr>
          <w:rFonts w:asciiTheme="minorHAnsi" w:hAnsiTheme="minorHAnsi" w:cs="Courier New"/>
          <w:b/>
          <w:i/>
          <w:highlight w:val="lightGray"/>
          <w:lang w:val="en-GB"/>
        </w:rPr>
        <w:t xml:space="preserve">m to the surface. In </w:t>
      </w:r>
      <w:r w:rsidR="00ED6A10" w:rsidRPr="008C6183">
        <w:rPr>
          <w:rFonts w:asciiTheme="minorHAnsi" w:hAnsiTheme="minorHAnsi" w:cs="Courier New"/>
          <w:b/>
          <w:i/>
          <w:highlight w:val="lightGray"/>
          <w:lang w:val="en-GB"/>
        </w:rPr>
        <w:t>a number of</w:t>
      </w:r>
      <w:r w:rsidRPr="008C6183">
        <w:rPr>
          <w:rFonts w:asciiTheme="minorHAnsi" w:hAnsiTheme="minorHAnsi" w:cs="Courier New"/>
          <w:b/>
          <w:i/>
          <w:highlight w:val="lightGray"/>
          <w:lang w:val="en-GB"/>
        </w:rPr>
        <w:t xml:space="preserve"> countries</w:t>
      </w:r>
      <w:r w:rsidR="0051540D" w:rsidRPr="008C6183">
        <w:rPr>
          <w:rFonts w:asciiTheme="minorHAnsi" w:hAnsiTheme="minorHAnsi" w:cs="Courier New"/>
          <w:b/>
          <w:i/>
          <w:highlight w:val="lightGray"/>
          <w:lang w:val="en-GB"/>
        </w:rPr>
        <w:t>,</w:t>
      </w:r>
      <w:r w:rsidRPr="008C6183">
        <w:rPr>
          <w:rFonts w:asciiTheme="minorHAnsi" w:hAnsiTheme="minorHAnsi" w:cs="Courier New"/>
          <w:b/>
          <w:i/>
          <w:highlight w:val="lightGray"/>
          <w:lang w:val="en-GB"/>
        </w:rPr>
        <w:t xml:space="preserve"> neat Portland cement is used for the grouting. The essential thing is to keep contaminated surface water from entering the borehole through the annulus.]</w:t>
      </w:r>
    </w:p>
    <w:p w:rsidR="003A137C" w:rsidRPr="008C6183" w:rsidRDefault="003A137C" w:rsidP="00633882">
      <w:pPr>
        <w:pStyle w:val="BodyText"/>
        <w:rPr>
          <w:rFonts w:asciiTheme="minorHAnsi" w:hAnsiTheme="minorHAnsi" w:cs="Courier New"/>
          <w:lang w:val="en-GB"/>
        </w:rPr>
      </w:pPr>
      <w:r w:rsidRPr="008C6183">
        <w:rPr>
          <w:rFonts w:asciiTheme="minorHAnsi" w:hAnsiTheme="minorHAnsi" w:cs="Courier New"/>
          <w:lang w:val="en-GB"/>
        </w:rPr>
        <w:t>No activity that can affect the grouting shall be undertaken until the sample is hardened. The grout shall be allowed to set for 24 hours. No work shall be carried out on the borehole during this time.</w:t>
      </w:r>
    </w:p>
    <w:p w:rsidR="003A137C" w:rsidRPr="008C6183" w:rsidRDefault="00633882" w:rsidP="00185AB2">
      <w:pPr>
        <w:pStyle w:val="Heading5"/>
        <w:spacing w:before="240"/>
      </w:pPr>
      <w:bookmarkStart w:id="83" w:name="_Toc198335685"/>
      <w:bookmarkStart w:id="84" w:name="_Toc472080285"/>
      <w:r w:rsidRPr="008C6183">
        <w:t>2</w:t>
      </w:r>
      <w:r w:rsidR="00040FC8" w:rsidRPr="008C6183">
        <w:t>.</w:t>
      </w:r>
      <w:r w:rsidR="005457D7" w:rsidRPr="008C6183">
        <w:t>8</w:t>
      </w:r>
      <w:r w:rsidR="00040FC8" w:rsidRPr="008C6183">
        <w:t>.</w:t>
      </w:r>
      <w:r w:rsidR="0034345A" w:rsidRPr="008C6183">
        <w:t>9</w:t>
      </w:r>
      <w:r w:rsidR="00185AB2">
        <w:tab/>
      </w:r>
      <w:r w:rsidR="003A137C" w:rsidRPr="008C6183">
        <w:t xml:space="preserve">Borehole </w:t>
      </w:r>
      <w:r w:rsidR="00ED6A10" w:rsidRPr="008C6183">
        <w:t>c</w:t>
      </w:r>
      <w:r w:rsidR="003A137C" w:rsidRPr="008C6183">
        <w:t>apping</w:t>
      </w:r>
      <w:bookmarkEnd w:id="83"/>
      <w:bookmarkEnd w:id="84"/>
    </w:p>
    <w:p w:rsidR="003A137C" w:rsidRPr="008C6183" w:rsidRDefault="003A137C" w:rsidP="00633882">
      <w:pPr>
        <w:pStyle w:val="BodyText"/>
        <w:rPr>
          <w:rFonts w:asciiTheme="minorHAnsi" w:hAnsiTheme="minorHAnsi" w:cs="Courier New"/>
          <w:lang w:val="en-GB"/>
        </w:rPr>
      </w:pPr>
      <w:r w:rsidRPr="008C6183">
        <w:rPr>
          <w:rFonts w:asciiTheme="minorHAnsi" w:hAnsiTheme="minorHAnsi" w:cs="Courier New"/>
          <w:lang w:val="en-GB"/>
        </w:rPr>
        <w:t>The borehole casing shall protrude 1</w:t>
      </w:r>
      <w:r w:rsidR="00ED6A10" w:rsidRPr="008C6183">
        <w:rPr>
          <w:rFonts w:asciiTheme="minorHAnsi" w:hAnsiTheme="minorHAnsi" w:cs="Courier New"/>
          <w:lang w:val="en-GB"/>
        </w:rPr>
        <w:t xml:space="preserve"> </w:t>
      </w:r>
      <w:r w:rsidRPr="008C6183">
        <w:rPr>
          <w:rFonts w:asciiTheme="minorHAnsi" w:hAnsiTheme="minorHAnsi" w:cs="Courier New"/>
          <w:lang w:val="en-GB"/>
        </w:rPr>
        <w:t xml:space="preserve">m above ground surface and be temporarily capped and locked if necessary with a suitable capping device approved by the </w:t>
      </w:r>
      <w:r w:rsidR="00BC0024" w:rsidRPr="008C6183">
        <w:rPr>
          <w:rFonts w:asciiTheme="minorHAnsi" w:hAnsiTheme="minorHAnsi" w:cs="Courier New"/>
          <w:lang w:val="en-GB"/>
        </w:rPr>
        <w:t>Supervisor</w:t>
      </w:r>
      <w:r w:rsidRPr="008C6183">
        <w:rPr>
          <w:rFonts w:asciiTheme="minorHAnsi" w:hAnsiTheme="minorHAnsi" w:cs="Courier New"/>
          <w:lang w:val="en-GB"/>
        </w:rPr>
        <w:t>.</w:t>
      </w:r>
    </w:p>
    <w:p w:rsidR="003A137C" w:rsidRPr="008C6183" w:rsidRDefault="00633882" w:rsidP="00185AB2">
      <w:pPr>
        <w:pStyle w:val="Heading4"/>
        <w:spacing w:before="240"/>
      </w:pPr>
      <w:bookmarkStart w:id="85" w:name="_Toc198335686"/>
      <w:bookmarkStart w:id="86" w:name="_Toc200518534"/>
      <w:bookmarkStart w:id="87" w:name="_Toc295835313"/>
      <w:bookmarkStart w:id="88" w:name="_Toc472080286"/>
      <w:bookmarkStart w:id="89" w:name="_Toc472424306"/>
      <w:bookmarkStart w:id="90" w:name="_Toc507590768"/>
      <w:r w:rsidRPr="008C6183">
        <w:t>2.</w:t>
      </w:r>
      <w:r w:rsidR="005457D7" w:rsidRPr="008C6183">
        <w:t>9</w:t>
      </w:r>
      <w:r w:rsidR="00185AB2">
        <w:tab/>
      </w:r>
      <w:r w:rsidR="003A137C" w:rsidRPr="008C6183">
        <w:t>Borehole Development</w:t>
      </w:r>
      <w:bookmarkEnd w:id="85"/>
      <w:bookmarkEnd w:id="86"/>
      <w:bookmarkEnd w:id="87"/>
      <w:bookmarkEnd w:id="88"/>
      <w:bookmarkEnd w:id="89"/>
      <w:bookmarkEnd w:id="90"/>
    </w:p>
    <w:p w:rsidR="003A137C" w:rsidRPr="008C6183" w:rsidRDefault="00633882" w:rsidP="00E41EFC">
      <w:pPr>
        <w:pStyle w:val="Heading5"/>
      </w:pPr>
      <w:bookmarkStart w:id="91" w:name="_Toc472080287"/>
      <w:r w:rsidRPr="008C6183">
        <w:t>2.</w:t>
      </w:r>
      <w:r w:rsidR="005457D7" w:rsidRPr="008C6183">
        <w:t>9</w:t>
      </w:r>
      <w:r w:rsidR="00185AB2">
        <w:t>.1</w:t>
      </w:r>
      <w:r w:rsidR="00185AB2">
        <w:tab/>
      </w:r>
      <w:r w:rsidR="003A137C" w:rsidRPr="008C6183">
        <w:t xml:space="preserve">Method of </w:t>
      </w:r>
      <w:r w:rsidR="00ED6A10" w:rsidRPr="008C6183">
        <w:t>d</w:t>
      </w:r>
      <w:r w:rsidR="003A137C" w:rsidRPr="008C6183">
        <w:t>evelopment</w:t>
      </w:r>
      <w:bookmarkEnd w:id="91"/>
    </w:p>
    <w:p w:rsidR="003A137C" w:rsidRPr="008C6183" w:rsidRDefault="003A137C" w:rsidP="005B3ECB">
      <w:pPr>
        <w:rPr>
          <w:lang w:val="en-GB"/>
        </w:rPr>
      </w:pPr>
      <w:r w:rsidRPr="008C6183">
        <w:rPr>
          <w:lang w:val="en-GB"/>
        </w:rPr>
        <w:t xml:space="preserve">The </w:t>
      </w:r>
      <w:r w:rsidR="00BC0024" w:rsidRPr="008C6183">
        <w:rPr>
          <w:lang w:val="en-GB"/>
        </w:rPr>
        <w:t>Drilling Contractor</w:t>
      </w:r>
      <w:r w:rsidRPr="008C6183">
        <w:rPr>
          <w:lang w:val="en-GB"/>
        </w:rPr>
        <w:t xml:space="preserve"> shall develop the borehole by a combination of jetting with water and surging with air, simultaneously rotating the jetting tool and slowly raising and lowering it through the length of all the screens. The jetting tool shall consist of four perpendicular nozzles. The development shall continue until the borehole is judged by the </w:t>
      </w:r>
      <w:r w:rsidR="00BC0024" w:rsidRPr="008C6183">
        <w:rPr>
          <w:lang w:val="en-GB"/>
        </w:rPr>
        <w:t>Supervisor</w:t>
      </w:r>
      <w:r w:rsidR="00B93007" w:rsidRPr="008C6183">
        <w:rPr>
          <w:lang w:val="en-GB"/>
        </w:rPr>
        <w:t xml:space="preserve"> </w:t>
      </w:r>
      <w:r w:rsidRPr="008C6183">
        <w:rPr>
          <w:lang w:val="en-GB"/>
        </w:rPr>
        <w:t xml:space="preserve">to be clear and free of sand. </w:t>
      </w:r>
    </w:p>
    <w:p w:rsidR="003A137C" w:rsidRPr="008C6183" w:rsidRDefault="003A137C" w:rsidP="00633882">
      <w:pPr>
        <w:pStyle w:val="BodyText"/>
        <w:rPr>
          <w:rFonts w:asciiTheme="minorHAnsi" w:hAnsiTheme="minorHAnsi" w:cs="Courier New"/>
          <w:szCs w:val="24"/>
          <w:lang w:val="en-GB"/>
        </w:rPr>
      </w:pPr>
      <w:r w:rsidRPr="008C6183">
        <w:rPr>
          <w:rFonts w:asciiTheme="minorHAnsi" w:hAnsiTheme="minorHAnsi" w:cs="Courier New"/>
          <w:szCs w:val="24"/>
          <w:lang w:val="en-GB"/>
        </w:rPr>
        <w:t xml:space="preserve">The </w:t>
      </w:r>
      <w:r w:rsidR="00BC0024" w:rsidRPr="008C6183">
        <w:rPr>
          <w:rFonts w:asciiTheme="minorHAnsi" w:hAnsiTheme="minorHAnsi" w:cs="Courier New"/>
          <w:szCs w:val="24"/>
          <w:lang w:val="en-GB"/>
        </w:rPr>
        <w:t>Drilling Contractor</w:t>
      </w:r>
      <w:r w:rsidRPr="008C6183">
        <w:rPr>
          <w:rFonts w:asciiTheme="minorHAnsi" w:hAnsiTheme="minorHAnsi" w:cs="Courier New"/>
          <w:szCs w:val="24"/>
          <w:lang w:val="en-GB"/>
        </w:rPr>
        <w:t xml:space="preserve"> shall develop the boreholes with great care to avoid any damage to the casings, the screens or the formation resulting from application of excessive pressures or inappropriate techniques during the development.</w:t>
      </w:r>
    </w:p>
    <w:p w:rsidR="003A137C" w:rsidRPr="008C6183" w:rsidRDefault="00633882" w:rsidP="00185AB2">
      <w:pPr>
        <w:pStyle w:val="Heading5"/>
        <w:spacing w:before="240"/>
      </w:pPr>
      <w:bookmarkStart w:id="92" w:name="_Toc198335687"/>
      <w:bookmarkStart w:id="93" w:name="_Toc472080288"/>
      <w:r w:rsidRPr="008C6183">
        <w:t>2.</w:t>
      </w:r>
      <w:r w:rsidR="005457D7" w:rsidRPr="008C6183">
        <w:t>9</w:t>
      </w:r>
      <w:r w:rsidRPr="008C6183">
        <w:t>.</w:t>
      </w:r>
      <w:r w:rsidR="00040FC8" w:rsidRPr="008C6183">
        <w:t>2</w:t>
      </w:r>
      <w:r w:rsidR="00185AB2">
        <w:tab/>
      </w:r>
      <w:r w:rsidR="003A137C" w:rsidRPr="008C6183">
        <w:t>Pumping Test</w:t>
      </w:r>
      <w:bookmarkEnd w:id="92"/>
      <w:bookmarkEnd w:id="93"/>
    </w:p>
    <w:p w:rsidR="003A137C" w:rsidRPr="008C6183" w:rsidRDefault="003A137C" w:rsidP="00633882">
      <w:pPr>
        <w:pStyle w:val="BodyText"/>
        <w:rPr>
          <w:rFonts w:asciiTheme="minorHAnsi" w:hAnsiTheme="minorHAnsi" w:cs="Courier New"/>
          <w:lang w:val="en-GB"/>
        </w:rPr>
      </w:pPr>
      <w:r w:rsidRPr="008C6183">
        <w:rPr>
          <w:rFonts w:asciiTheme="minorHAnsi" w:hAnsiTheme="minorHAnsi" w:cs="Courier New"/>
          <w:lang w:val="en-GB"/>
        </w:rPr>
        <w:t xml:space="preserve">The </w:t>
      </w:r>
      <w:r w:rsidR="00BC0024" w:rsidRPr="008C6183">
        <w:rPr>
          <w:rFonts w:asciiTheme="minorHAnsi" w:hAnsiTheme="minorHAnsi" w:cs="Courier New"/>
          <w:lang w:val="en-GB"/>
        </w:rPr>
        <w:t>Drilling Contractor</w:t>
      </w:r>
      <w:r w:rsidRPr="008C6183">
        <w:rPr>
          <w:rFonts w:asciiTheme="minorHAnsi" w:hAnsiTheme="minorHAnsi" w:cs="Courier New"/>
          <w:lang w:val="en-GB"/>
        </w:rPr>
        <w:t xml:space="preserve"> shall conduct </w:t>
      </w:r>
      <w:r w:rsidR="003A720A" w:rsidRPr="008C6183">
        <w:rPr>
          <w:rFonts w:asciiTheme="minorHAnsi" w:hAnsiTheme="minorHAnsi" w:cs="Courier New"/>
          <w:lang w:val="en-GB"/>
        </w:rPr>
        <w:t>a pumping test on the completed borehole for a duration of</w:t>
      </w:r>
      <w:r w:rsidR="003A720A" w:rsidRPr="00185AB2">
        <w:rPr>
          <w:rFonts w:asciiTheme="minorHAnsi" w:hAnsiTheme="minorHAnsi" w:cs="Courier New"/>
          <w:b/>
          <w:lang w:val="en-GB"/>
        </w:rPr>
        <w:t xml:space="preserve"> </w:t>
      </w:r>
      <w:r w:rsidRPr="00185AB2">
        <w:rPr>
          <w:rFonts w:asciiTheme="minorHAnsi" w:hAnsiTheme="minorHAnsi" w:cs="Courier New"/>
          <w:b/>
          <w:i/>
          <w:lang w:val="en-GB"/>
        </w:rPr>
        <w:t>[</w:t>
      </w:r>
      <w:r w:rsidRPr="00185AB2">
        <w:rPr>
          <w:rFonts w:asciiTheme="minorHAnsi" w:hAnsiTheme="minorHAnsi" w:cs="Courier New"/>
          <w:b/>
          <w:i/>
          <w:highlight w:val="lightGray"/>
          <w:lang w:val="en-GB"/>
        </w:rPr>
        <w:t xml:space="preserve">Insert the duration as specified and whether both a step test and constant rate are to be </w:t>
      </w:r>
      <w:r w:rsidR="00A42650" w:rsidRPr="00185AB2">
        <w:rPr>
          <w:rFonts w:asciiTheme="minorHAnsi" w:hAnsiTheme="minorHAnsi" w:cs="Courier New"/>
          <w:b/>
          <w:i/>
          <w:highlight w:val="lightGray"/>
          <w:lang w:val="en-GB"/>
        </w:rPr>
        <w:t>carried</w:t>
      </w:r>
      <w:r w:rsidR="00A42650" w:rsidRPr="00185AB2">
        <w:rPr>
          <w:rFonts w:asciiTheme="minorHAnsi" w:hAnsiTheme="minorHAnsi" w:cs="Courier New"/>
          <w:b/>
          <w:i/>
          <w:lang w:val="en-GB"/>
        </w:rPr>
        <w:t>]</w:t>
      </w:r>
      <w:r w:rsidR="00C22D15" w:rsidRPr="008C6183">
        <w:rPr>
          <w:rFonts w:asciiTheme="minorHAnsi" w:hAnsiTheme="minorHAnsi" w:cs="Courier New"/>
          <w:i/>
          <w:lang w:val="en-GB"/>
        </w:rPr>
        <w:t>.</w:t>
      </w:r>
    </w:p>
    <w:p w:rsidR="003A137C" w:rsidRPr="008C6183" w:rsidRDefault="003A137C" w:rsidP="00633882">
      <w:pPr>
        <w:pStyle w:val="BodyText"/>
        <w:rPr>
          <w:rFonts w:asciiTheme="minorHAnsi" w:hAnsiTheme="minorHAnsi" w:cs="Courier New"/>
          <w:lang w:val="en-GB"/>
        </w:rPr>
      </w:pPr>
      <w:r w:rsidRPr="008C6183">
        <w:rPr>
          <w:rFonts w:asciiTheme="minorHAnsi" w:hAnsiTheme="minorHAnsi" w:cs="Courier New"/>
          <w:lang w:val="en-GB"/>
        </w:rPr>
        <w:t xml:space="preserve">Immediately after the constant rate test has been completed, the </w:t>
      </w:r>
      <w:r w:rsidR="00BC0024" w:rsidRPr="008C6183">
        <w:rPr>
          <w:rFonts w:asciiTheme="minorHAnsi" w:hAnsiTheme="minorHAnsi" w:cs="Courier New"/>
          <w:lang w:val="en-GB"/>
        </w:rPr>
        <w:t>Drilling Contractor</w:t>
      </w:r>
      <w:r w:rsidRPr="008C6183">
        <w:rPr>
          <w:rFonts w:asciiTheme="minorHAnsi" w:hAnsiTheme="minorHAnsi" w:cs="Courier New"/>
          <w:lang w:val="en-GB"/>
        </w:rPr>
        <w:t xml:space="preserve"> shall measure water-level recovery in the borehole over a minimum period of</w:t>
      </w:r>
      <w:r w:rsidRPr="00185AB2">
        <w:rPr>
          <w:rFonts w:asciiTheme="minorHAnsi" w:hAnsiTheme="minorHAnsi" w:cs="Courier New"/>
          <w:b/>
          <w:i/>
          <w:lang w:val="en-GB"/>
        </w:rPr>
        <w:t xml:space="preserve"> [</w:t>
      </w:r>
      <w:r w:rsidRPr="00185AB2">
        <w:rPr>
          <w:rFonts w:asciiTheme="minorHAnsi" w:hAnsiTheme="minorHAnsi" w:cs="Courier New"/>
          <w:b/>
          <w:i/>
          <w:highlight w:val="lightGray"/>
          <w:lang w:val="en-GB"/>
        </w:rPr>
        <w:t>Insert the duration</w:t>
      </w:r>
      <w:r w:rsidR="00A42650" w:rsidRPr="00185AB2">
        <w:rPr>
          <w:rFonts w:asciiTheme="minorHAnsi" w:hAnsiTheme="minorHAnsi" w:cs="Courier New"/>
          <w:b/>
          <w:i/>
          <w:lang w:val="en-GB"/>
        </w:rPr>
        <w:t>]</w:t>
      </w:r>
      <w:r w:rsidR="00ED6A10" w:rsidRPr="008C6183">
        <w:rPr>
          <w:rFonts w:asciiTheme="minorHAnsi" w:hAnsiTheme="minorHAnsi" w:cs="Courier New"/>
          <w:lang w:val="en-GB"/>
        </w:rPr>
        <w:t>,</w:t>
      </w:r>
      <w:r w:rsidR="00A42650" w:rsidRPr="008C6183">
        <w:rPr>
          <w:rFonts w:asciiTheme="minorHAnsi" w:hAnsiTheme="minorHAnsi" w:cs="Courier New"/>
          <w:lang w:val="en-GB"/>
        </w:rPr>
        <w:t xml:space="preserve"> </w:t>
      </w:r>
      <w:r w:rsidRPr="008C6183">
        <w:rPr>
          <w:rFonts w:asciiTheme="minorHAnsi" w:hAnsiTheme="minorHAnsi" w:cs="Courier New"/>
          <w:lang w:val="en-GB"/>
        </w:rPr>
        <w:t>unless the water level ha</w:t>
      </w:r>
      <w:r w:rsidR="00ED6A10" w:rsidRPr="008C6183">
        <w:rPr>
          <w:rFonts w:asciiTheme="minorHAnsi" w:hAnsiTheme="minorHAnsi" w:cs="Courier New"/>
          <w:lang w:val="en-GB"/>
        </w:rPr>
        <w:t>s</w:t>
      </w:r>
      <w:r w:rsidRPr="008C6183">
        <w:rPr>
          <w:rFonts w:asciiTheme="minorHAnsi" w:hAnsiTheme="minorHAnsi" w:cs="Courier New"/>
          <w:lang w:val="en-GB"/>
        </w:rPr>
        <w:t xml:space="preserve"> recovered to the original level in </w:t>
      </w:r>
      <w:r w:rsidR="00ED6A10" w:rsidRPr="008C6183">
        <w:rPr>
          <w:rFonts w:asciiTheme="minorHAnsi" w:hAnsiTheme="minorHAnsi" w:cs="Courier New"/>
          <w:lang w:val="en-GB"/>
        </w:rPr>
        <w:t xml:space="preserve">less than </w:t>
      </w:r>
      <w:r w:rsidRPr="008C6183">
        <w:rPr>
          <w:rFonts w:asciiTheme="minorHAnsi" w:hAnsiTheme="minorHAnsi" w:cs="Courier New"/>
          <w:lang w:val="en-GB"/>
        </w:rPr>
        <w:t>that time.</w:t>
      </w:r>
    </w:p>
    <w:p w:rsidR="003A137C" w:rsidRPr="008C6183" w:rsidRDefault="003A137C" w:rsidP="00633882">
      <w:pPr>
        <w:pStyle w:val="BodyText"/>
        <w:rPr>
          <w:rFonts w:asciiTheme="minorHAnsi" w:hAnsiTheme="minorHAnsi" w:cs="Courier New"/>
          <w:spacing w:val="-3"/>
          <w:lang w:val="en-GB"/>
        </w:rPr>
      </w:pPr>
      <w:r w:rsidRPr="008C6183">
        <w:rPr>
          <w:rFonts w:asciiTheme="minorHAnsi" w:hAnsiTheme="minorHAnsi" w:cs="Courier New"/>
          <w:spacing w:val="-3"/>
          <w:lang w:val="en-GB"/>
        </w:rPr>
        <w:t>In case of a breakdown of the equipment during the pumping test</w:t>
      </w:r>
      <w:r w:rsidR="00ED6A10" w:rsidRPr="008C6183">
        <w:rPr>
          <w:rFonts w:asciiTheme="minorHAnsi" w:hAnsiTheme="minorHAnsi" w:cs="Courier New"/>
          <w:spacing w:val="-3"/>
          <w:lang w:val="en-GB"/>
        </w:rPr>
        <w:t>,</w:t>
      </w:r>
      <w:r w:rsidRPr="008C6183">
        <w:rPr>
          <w:rFonts w:asciiTheme="minorHAnsi" w:hAnsiTheme="minorHAnsi" w:cs="Courier New"/>
          <w:spacing w:val="-3"/>
          <w:lang w:val="en-GB"/>
        </w:rPr>
        <w:t xml:space="preserve"> the borehole shall be allowed to recover for at least 6 hours or to the previous static water level before repeating the pumping test.</w:t>
      </w:r>
    </w:p>
    <w:p w:rsidR="003A137C" w:rsidRPr="008C6183" w:rsidRDefault="003A137C" w:rsidP="005B3ECB">
      <w:pPr>
        <w:rPr>
          <w:lang w:val="en-GB"/>
        </w:rPr>
      </w:pPr>
      <w:r w:rsidRPr="008C6183">
        <w:rPr>
          <w:lang w:val="en-GB"/>
        </w:rPr>
        <w:lastRenderedPageBreak/>
        <w:t>During the pumping test</w:t>
      </w:r>
      <w:r w:rsidR="00ED6A10" w:rsidRPr="008C6183">
        <w:rPr>
          <w:lang w:val="en-GB"/>
        </w:rPr>
        <w:t>,</w:t>
      </w:r>
      <w:r w:rsidRPr="008C6183">
        <w:rPr>
          <w:lang w:val="en-GB"/>
        </w:rPr>
        <w:t xml:space="preserve"> the </w:t>
      </w:r>
      <w:r w:rsidR="00BC0024" w:rsidRPr="008C6183">
        <w:rPr>
          <w:lang w:val="en-GB"/>
        </w:rPr>
        <w:t>Drilling Contractor</w:t>
      </w:r>
      <w:r w:rsidRPr="008C6183">
        <w:rPr>
          <w:lang w:val="en-GB"/>
        </w:rPr>
        <w:t xml:space="preserve"> shall make arrangements for disposal of all water arising from the tested borehole by means of an impermeable pipe, flume or lined trench to a point at least 50 met</w:t>
      </w:r>
      <w:r w:rsidR="00ED6A10" w:rsidRPr="008C6183">
        <w:rPr>
          <w:lang w:val="en-GB"/>
        </w:rPr>
        <w:t>r</w:t>
      </w:r>
      <w:r w:rsidRPr="008C6183">
        <w:rPr>
          <w:lang w:val="en-GB"/>
        </w:rPr>
        <w:t>es down slope from the tested borehole in order to minimize the risk of recharging the well.</w:t>
      </w:r>
    </w:p>
    <w:p w:rsidR="003A137C" w:rsidRPr="008C6183" w:rsidRDefault="00633882" w:rsidP="00185AB2">
      <w:pPr>
        <w:pStyle w:val="Heading5"/>
        <w:spacing w:before="240"/>
      </w:pPr>
      <w:bookmarkStart w:id="94" w:name="_Toc472080289"/>
      <w:r w:rsidRPr="008C6183">
        <w:t>2.</w:t>
      </w:r>
      <w:r w:rsidR="005457D7" w:rsidRPr="008C6183">
        <w:t>9</w:t>
      </w:r>
      <w:r w:rsidRPr="008C6183">
        <w:t>.</w:t>
      </w:r>
      <w:r w:rsidR="00185AB2">
        <w:t>3</w:t>
      </w:r>
      <w:r w:rsidR="00185AB2">
        <w:tab/>
      </w:r>
      <w:r w:rsidR="003A137C" w:rsidRPr="008C6183">
        <w:t xml:space="preserve">Measuring </w:t>
      </w:r>
      <w:r w:rsidR="00ED6A10" w:rsidRPr="008C6183">
        <w:t>d</w:t>
      </w:r>
      <w:r w:rsidR="003A137C" w:rsidRPr="008C6183">
        <w:t xml:space="preserve">rawdown and </w:t>
      </w:r>
      <w:r w:rsidR="00ED6A10" w:rsidRPr="008C6183">
        <w:t>r</w:t>
      </w:r>
      <w:r w:rsidR="003A137C" w:rsidRPr="008C6183">
        <w:t>ecovery</w:t>
      </w:r>
      <w:bookmarkEnd w:id="94"/>
    </w:p>
    <w:p w:rsidR="003A137C" w:rsidRPr="008C6183" w:rsidRDefault="003A137C" w:rsidP="005B3ECB">
      <w:pPr>
        <w:rPr>
          <w:lang w:val="en-GB"/>
        </w:rPr>
      </w:pPr>
      <w:r w:rsidRPr="008C6183">
        <w:rPr>
          <w:lang w:val="en-GB"/>
        </w:rPr>
        <w:t xml:space="preserve">During the pumping and recovery periods, the </w:t>
      </w:r>
      <w:r w:rsidR="00BC0024" w:rsidRPr="008C6183">
        <w:rPr>
          <w:lang w:val="en-GB"/>
        </w:rPr>
        <w:t>Drilling Contractor</w:t>
      </w:r>
      <w:r w:rsidRPr="008C6183">
        <w:rPr>
          <w:lang w:val="en-GB"/>
        </w:rPr>
        <w:t xml:space="preserve"> shall measure the water level in the borehole using a </w:t>
      </w:r>
      <w:r w:rsidRPr="008C6183">
        <w:rPr>
          <w:bCs/>
          <w:lang w:val="en-GB"/>
        </w:rPr>
        <w:t>calibrated electronic sensing device</w:t>
      </w:r>
      <w:r w:rsidRPr="008C6183">
        <w:rPr>
          <w:lang w:val="en-GB"/>
        </w:rPr>
        <w:t xml:space="preserve">. The water level measurements are to be taken in accordance with the schedule indicated by the </w:t>
      </w:r>
      <w:r w:rsidR="00BC0024" w:rsidRPr="008C6183">
        <w:rPr>
          <w:lang w:val="en-GB"/>
        </w:rPr>
        <w:t>Supervisor</w:t>
      </w:r>
      <w:r w:rsidRPr="008C6183">
        <w:rPr>
          <w:lang w:val="en-GB"/>
        </w:rPr>
        <w:t xml:space="preserve">. The </w:t>
      </w:r>
      <w:r w:rsidR="00BC0024" w:rsidRPr="008C6183">
        <w:rPr>
          <w:lang w:val="en-GB"/>
        </w:rPr>
        <w:t>Drilling Contractor</w:t>
      </w:r>
      <w:r w:rsidRPr="008C6183">
        <w:rPr>
          <w:lang w:val="en-GB"/>
        </w:rPr>
        <w:t xml:space="preserve"> shall </w:t>
      </w:r>
      <w:r w:rsidR="00EE404F" w:rsidRPr="008C6183">
        <w:rPr>
          <w:lang w:val="en-GB"/>
        </w:rPr>
        <w:t>analyse</w:t>
      </w:r>
      <w:r w:rsidRPr="008C6183">
        <w:rPr>
          <w:lang w:val="en-GB"/>
        </w:rPr>
        <w:t xml:space="preserve"> the results of the pumping test for the specific capacity of the borehole and report the results on forms supplied by the </w:t>
      </w:r>
      <w:r w:rsidR="00BC0024" w:rsidRPr="008C6183">
        <w:rPr>
          <w:lang w:val="en-GB"/>
        </w:rPr>
        <w:t>Supervisor</w:t>
      </w:r>
      <w:r w:rsidRPr="008C6183">
        <w:rPr>
          <w:lang w:val="en-GB"/>
        </w:rPr>
        <w:t>.</w:t>
      </w:r>
    </w:p>
    <w:p w:rsidR="003A137C" w:rsidRPr="008C6183" w:rsidRDefault="00633882" w:rsidP="00185AB2">
      <w:pPr>
        <w:pStyle w:val="Heading5"/>
        <w:spacing w:before="240"/>
      </w:pPr>
      <w:bookmarkStart w:id="95" w:name="_Toc198335688"/>
      <w:bookmarkStart w:id="96" w:name="_Toc472080290"/>
      <w:r w:rsidRPr="008C6183">
        <w:t>2.</w:t>
      </w:r>
      <w:r w:rsidR="005457D7" w:rsidRPr="008C6183">
        <w:t>9</w:t>
      </w:r>
      <w:r w:rsidRPr="008C6183">
        <w:t>.</w:t>
      </w:r>
      <w:r w:rsidR="00185AB2">
        <w:t>4</w:t>
      </w:r>
      <w:r w:rsidR="00185AB2">
        <w:tab/>
      </w:r>
      <w:r w:rsidR="003A137C" w:rsidRPr="008C6183">
        <w:t xml:space="preserve">Water </w:t>
      </w:r>
      <w:r w:rsidR="00ED6A10" w:rsidRPr="008C6183">
        <w:t>q</w:t>
      </w:r>
      <w:r w:rsidR="003A137C" w:rsidRPr="008C6183">
        <w:t xml:space="preserve">uality </w:t>
      </w:r>
      <w:r w:rsidR="00ED6A10" w:rsidRPr="008C6183">
        <w:t>t</w:t>
      </w:r>
      <w:r w:rsidR="003A137C" w:rsidRPr="008C6183">
        <w:t>est</w:t>
      </w:r>
      <w:bookmarkEnd w:id="95"/>
      <w:bookmarkEnd w:id="96"/>
    </w:p>
    <w:p w:rsidR="00F43D9D" w:rsidRPr="008C6183" w:rsidRDefault="00F43D9D" w:rsidP="00F43D9D">
      <w:pPr>
        <w:rPr>
          <w:lang w:val="en-GB"/>
        </w:rPr>
      </w:pPr>
      <w:bookmarkStart w:id="97" w:name="_Toc198335689"/>
      <w:r w:rsidRPr="008C6183">
        <w:rPr>
          <w:lang w:val="en-GB"/>
        </w:rPr>
        <w:t xml:space="preserve">The </w:t>
      </w:r>
      <w:r w:rsidR="00BC0024" w:rsidRPr="008C6183">
        <w:rPr>
          <w:lang w:val="en-GB"/>
        </w:rPr>
        <w:t>Drilling Contractor</w:t>
      </w:r>
      <w:r w:rsidRPr="008C6183">
        <w:rPr>
          <w:lang w:val="en-GB"/>
        </w:rPr>
        <w:t xml:space="preserve"> shall take due caution to prevent contamination of the borehole. If the borehole becomes contaminated because of an action or inaction on the part of the </w:t>
      </w:r>
      <w:r w:rsidR="00BC0024" w:rsidRPr="008C6183">
        <w:rPr>
          <w:lang w:val="en-GB"/>
        </w:rPr>
        <w:t>Drilling Contractor</w:t>
      </w:r>
      <w:r w:rsidRPr="008C6183">
        <w:rPr>
          <w:lang w:val="en-GB"/>
        </w:rPr>
        <w:t>, the latter shall bear the responsibility for disinfection of the borehole and</w:t>
      </w:r>
      <w:r w:rsidR="00826B67" w:rsidRPr="008C6183">
        <w:rPr>
          <w:lang w:val="en-GB"/>
        </w:rPr>
        <w:t>,</w:t>
      </w:r>
      <w:r w:rsidRPr="008C6183">
        <w:rPr>
          <w:lang w:val="en-GB"/>
        </w:rPr>
        <w:t xml:space="preserve"> if necessary, the construction of a new borehole at his</w:t>
      </w:r>
      <w:r w:rsidR="00826B67" w:rsidRPr="008C6183">
        <w:rPr>
          <w:lang w:val="en-GB"/>
        </w:rPr>
        <w:t>/her</w:t>
      </w:r>
      <w:r w:rsidRPr="008C6183">
        <w:rPr>
          <w:lang w:val="en-GB"/>
        </w:rPr>
        <w:t xml:space="preserve"> own cost. </w:t>
      </w:r>
    </w:p>
    <w:p w:rsidR="00DA34E7" w:rsidRPr="008C6183" w:rsidRDefault="00DA34E7" w:rsidP="005B3ECB">
      <w:pPr>
        <w:rPr>
          <w:lang w:val="en-GB"/>
        </w:rPr>
      </w:pPr>
      <w:r w:rsidRPr="008C6183">
        <w:rPr>
          <w:lang w:val="en-GB"/>
        </w:rPr>
        <w:t xml:space="preserve">The Drilling Contractor shall provide portable on-site test kits and shall measure the pH, turbidity, conductivity and temperature of the water sample on site. </w:t>
      </w:r>
    </w:p>
    <w:p w:rsidR="003A137C" w:rsidRPr="008C6183" w:rsidRDefault="003A137C" w:rsidP="005B3ECB">
      <w:pPr>
        <w:rPr>
          <w:lang w:val="en-GB"/>
        </w:rPr>
      </w:pPr>
      <w:r w:rsidRPr="008C6183">
        <w:rPr>
          <w:lang w:val="en-GB"/>
        </w:rPr>
        <w:t xml:space="preserve">During the pumping test, the </w:t>
      </w:r>
      <w:r w:rsidR="00BC0024" w:rsidRPr="008C6183">
        <w:rPr>
          <w:lang w:val="en-GB"/>
        </w:rPr>
        <w:t>Drilling Contractor</w:t>
      </w:r>
      <w:r w:rsidRPr="008C6183">
        <w:rPr>
          <w:lang w:val="en-GB"/>
        </w:rPr>
        <w:t xml:space="preserve"> shall collect water samples in sterile, securely </w:t>
      </w:r>
      <w:r w:rsidR="00826B67" w:rsidRPr="008C6183">
        <w:rPr>
          <w:lang w:val="en-GB"/>
        </w:rPr>
        <w:t>sealed</w:t>
      </w:r>
      <w:r w:rsidRPr="008C6183">
        <w:rPr>
          <w:lang w:val="en-GB"/>
        </w:rPr>
        <w:t xml:space="preserve"> and suitably labelled </w:t>
      </w:r>
      <w:r w:rsidR="00826B67" w:rsidRPr="008C6183">
        <w:rPr>
          <w:b/>
          <w:i/>
          <w:highlight w:val="lightGray"/>
          <w:lang w:val="en-GB"/>
        </w:rPr>
        <w:t>[specify size]</w:t>
      </w:r>
      <w:r w:rsidR="00826B67" w:rsidRPr="008C6183">
        <w:rPr>
          <w:lang w:val="en-GB"/>
        </w:rPr>
        <w:t xml:space="preserve"> </w:t>
      </w:r>
      <w:r w:rsidRPr="008C6183">
        <w:rPr>
          <w:lang w:val="en-GB"/>
        </w:rPr>
        <w:t>containers from the borehole</w:t>
      </w:r>
      <w:r w:rsidR="00ED6A10" w:rsidRPr="008C6183">
        <w:rPr>
          <w:lang w:val="en-GB"/>
        </w:rPr>
        <w:t>,</w:t>
      </w:r>
      <w:r w:rsidRPr="008C6183">
        <w:rPr>
          <w:lang w:val="en-GB"/>
        </w:rPr>
        <w:t xml:space="preserve"> as indicated by the approved laboratory. The samples shall be collected from the pump flow direct</w:t>
      </w:r>
      <w:r w:rsidR="00ED6A10" w:rsidRPr="008C6183">
        <w:rPr>
          <w:lang w:val="en-GB"/>
        </w:rPr>
        <w:t>ly</w:t>
      </w:r>
      <w:r w:rsidRPr="008C6183">
        <w:rPr>
          <w:lang w:val="en-GB"/>
        </w:rPr>
        <w:t xml:space="preserve"> into the container, without being allowed to settle first. </w:t>
      </w:r>
      <w:r w:rsidR="00DA34E7" w:rsidRPr="008C6183">
        <w:rPr>
          <w:rFonts w:asciiTheme="minorHAnsi" w:hAnsiTheme="minorHAnsi" w:cs="Courier New"/>
          <w:szCs w:val="20"/>
          <w:lang w:val="en-GB"/>
        </w:rPr>
        <w:t xml:space="preserve">All sample bottles shall be filled completely and closed tightly. </w:t>
      </w:r>
      <w:r w:rsidRPr="008C6183">
        <w:rPr>
          <w:lang w:val="en-GB"/>
        </w:rPr>
        <w:t xml:space="preserve">Each label shall indicate the name of the </w:t>
      </w:r>
      <w:r w:rsidR="00826B67" w:rsidRPr="008C6183">
        <w:rPr>
          <w:lang w:val="en-GB"/>
        </w:rPr>
        <w:t>C</w:t>
      </w:r>
      <w:r w:rsidRPr="008C6183">
        <w:rPr>
          <w:lang w:val="en-GB"/>
        </w:rPr>
        <w:t xml:space="preserve">ontractor, borehole number, </w:t>
      </w:r>
      <w:r w:rsidR="00ED6A10" w:rsidRPr="008C6183">
        <w:rPr>
          <w:lang w:val="en-GB"/>
        </w:rPr>
        <w:t xml:space="preserve">and </w:t>
      </w:r>
      <w:r w:rsidRPr="008C6183">
        <w:rPr>
          <w:lang w:val="en-GB"/>
        </w:rPr>
        <w:t xml:space="preserve">date and time of sampling. </w:t>
      </w:r>
      <w:r w:rsidR="00DA34E7" w:rsidRPr="008C6183">
        <w:rPr>
          <w:lang w:val="en-GB"/>
        </w:rPr>
        <w:t xml:space="preserve">Blanks of sterile water should also be included in the samples sent to the laboratory as a check on the work of the laboratory. </w:t>
      </w:r>
    </w:p>
    <w:p w:rsidR="00671216" w:rsidRPr="008C6183" w:rsidRDefault="00DA34E7" w:rsidP="00671216">
      <w:pPr>
        <w:rPr>
          <w:rFonts w:asciiTheme="minorHAnsi" w:hAnsiTheme="minorHAnsi" w:cs="Courier New"/>
          <w:lang w:val="en-GB"/>
        </w:rPr>
      </w:pPr>
      <w:r w:rsidRPr="008C6183">
        <w:rPr>
          <w:rFonts w:asciiTheme="minorHAnsi" w:hAnsiTheme="minorHAnsi" w:cs="Courier New"/>
          <w:spacing w:val="-3"/>
          <w:szCs w:val="20"/>
          <w:lang w:val="en-GB"/>
        </w:rPr>
        <w:t xml:space="preserve">The samples shall all be kept in a cool box or refrigerator at approximately 5 degrees Celsius until they are delivered at the laboratory. </w:t>
      </w:r>
      <w:r w:rsidRPr="008C6183">
        <w:rPr>
          <w:rFonts w:cstheme="minorHAnsi"/>
          <w:lang w:val="en-GB"/>
        </w:rPr>
        <w:t>The samples shall be taken to the approved laboratory within the time stipulated.</w:t>
      </w:r>
      <w:r w:rsidRPr="008C6183">
        <w:rPr>
          <w:rFonts w:asciiTheme="minorHAnsi" w:hAnsiTheme="minorHAnsi" w:cs="Courier New"/>
          <w:spacing w:val="-3"/>
          <w:szCs w:val="20"/>
          <w:lang w:val="en-GB"/>
        </w:rPr>
        <w:t xml:space="preserve"> </w:t>
      </w:r>
      <w:r w:rsidRPr="008C6183">
        <w:rPr>
          <w:rFonts w:asciiTheme="minorHAnsi" w:hAnsiTheme="minorHAnsi" w:cs="Courier New"/>
          <w:szCs w:val="20"/>
          <w:lang w:val="en-GB"/>
        </w:rPr>
        <w:t>Where high arsenic content is detected the Drilling Contractor shall collect samples of the water which should be acidified and forwarded to the client for subsequent laboratory analysis.</w:t>
      </w:r>
      <w:r w:rsidR="00671216" w:rsidRPr="008C6183">
        <w:rPr>
          <w:rFonts w:asciiTheme="minorHAnsi" w:hAnsiTheme="minorHAnsi" w:cs="Courier New"/>
          <w:szCs w:val="20"/>
          <w:lang w:val="en-GB"/>
        </w:rPr>
        <w:t xml:space="preserve"> </w:t>
      </w:r>
      <w:r w:rsidRPr="008C6183">
        <w:rPr>
          <w:rFonts w:asciiTheme="minorHAnsi" w:hAnsiTheme="minorHAnsi" w:cs="Courier New"/>
          <w:lang w:val="en-GB"/>
        </w:rPr>
        <w:t xml:space="preserve">The samples thus collected should reach the authorized water testing laboratory </w:t>
      </w:r>
      <w:r w:rsidRPr="008C6183">
        <w:rPr>
          <w:rFonts w:asciiTheme="minorHAnsi" w:hAnsiTheme="minorHAnsi" w:cs="Courier New"/>
          <w:bCs/>
          <w:lang w:val="en-GB"/>
        </w:rPr>
        <w:t>within 6 hours</w:t>
      </w:r>
      <w:r w:rsidRPr="008C6183">
        <w:rPr>
          <w:rFonts w:asciiTheme="minorHAnsi" w:hAnsiTheme="minorHAnsi" w:cs="Courier New"/>
          <w:b/>
          <w:bCs/>
          <w:lang w:val="en-GB"/>
        </w:rPr>
        <w:t xml:space="preserve"> </w:t>
      </w:r>
      <w:r w:rsidRPr="008C6183">
        <w:rPr>
          <w:rFonts w:asciiTheme="minorHAnsi" w:hAnsiTheme="minorHAnsi" w:cs="Courier New"/>
          <w:lang w:val="en-GB"/>
        </w:rPr>
        <w:t xml:space="preserve">from the time of collection from the borehole and the analysis carried out within 24 hours. Otherwise, fresh samples shall be taken. A qualified chemist must certify the results of the analysis. </w:t>
      </w:r>
    </w:p>
    <w:p w:rsidR="003A137C" w:rsidRPr="008C6183" w:rsidRDefault="003A137C" w:rsidP="00185AB2">
      <w:pPr>
        <w:spacing w:after="240"/>
        <w:rPr>
          <w:lang w:val="en-GB"/>
        </w:rPr>
      </w:pPr>
      <w:r w:rsidRPr="008C6183">
        <w:rPr>
          <w:lang w:val="en-GB"/>
        </w:rPr>
        <w:t xml:space="preserve">The </w:t>
      </w:r>
      <w:r w:rsidR="00BC0024" w:rsidRPr="008C6183">
        <w:rPr>
          <w:lang w:val="en-GB"/>
        </w:rPr>
        <w:t>Drilling Contractor</w:t>
      </w:r>
      <w:r w:rsidRPr="008C6183">
        <w:rPr>
          <w:lang w:val="en-GB"/>
        </w:rPr>
        <w:t xml:space="preserve"> shall have tests carried out in a laboratory approved by the </w:t>
      </w:r>
      <w:r w:rsidR="00671216" w:rsidRPr="008C6183">
        <w:rPr>
          <w:lang w:val="en-GB"/>
        </w:rPr>
        <w:t>Client</w:t>
      </w:r>
      <w:r w:rsidR="00B93007" w:rsidRPr="008C6183">
        <w:rPr>
          <w:lang w:val="en-GB"/>
        </w:rPr>
        <w:t xml:space="preserve"> </w:t>
      </w:r>
      <w:r w:rsidRPr="008C6183">
        <w:rPr>
          <w:lang w:val="en-GB"/>
        </w:rPr>
        <w:t xml:space="preserve">to determine </w:t>
      </w:r>
      <w:r w:rsidR="000A690E" w:rsidRPr="008C6183">
        <w:rPr>
          <w:lang w:val="en-GB"/>
        </w:rPr>
        <w:t xml:space="preserve">select </w:t>
      </w:r>
      <w:r w:rsidRPr="008C6183">
        <w:rPr>
          <w:lang w:val="en-GB"/>
        </w:rPr>
        <w:t>parameters</w:t>
      </w:r>
      <w:r w:rsidR="000A690E" w:rsidRPr="008C6183">
        <w:rPr>
          <w:lang w:val="en-GB"/>
        </w:rPr>
        <w:t xml:space="preserve"> below</w:t>
      </w:r>
      <w:r w:rsidR="000A690E" w:rsidRPr="00185AB2">
        <w:rPr>
          <w:b/>
          <w:i/>
          <w:lang w:val="en-GB"/>
        </w:rPr>
        <w:t xml:space="preserve"> [</w:t>
      </w:r>
      <w:r w:rsidR="000A690E" w:rsidRPr="00185AB2">
        <w:rPr>
          <w:b/>
          <w:i/>
          <w:highlight w:val="lightGray"/>
          <w:lang w:val="en-GB"/>
        </w:rPr>
        <w:t>amend as necessary</w:t>
      </w:r>
      <w:r w:rsidR="000A690E" w:rsidRPr="00185AB2">
        <w:rPr>
          <w:b/>
          <w:i/>
          <w:lang w:val="en-GB"/>
        </w:rPr>
        <w:t>]</w:t>
      </w:r>
      <w:r w:rsidRPr="008C6183">
        <w:rPr>
          <w:lang w:val="en-GB"/>
        </w:rPr>
        <w:t xml:space="preserve">: </w:t>
      </w:r>
    </w:p>
    <w:tbl>
      <w:tblPr>
        <w:tblStyle w:val="TableGrid"/>
        <w:tblW w:w="9460" w:type="dxa"/>
        <w:tblLook w:val="04A0" w:firstRow="1" w:lastRow="0" w:firstColumn="1" w:lastColumn="0" w:noHBand="0" w:noVBand="1"/>
      </w:tblPr>
      <w:tblGrid>
        <w:gridCol w:w="3153"/>
        <w:gridCol w:w="3153"/>
        <w:gridCol w:w="3154"/>
      </w:tblGrid>
      <w:tr w:rsidR="003A137C" w:rsidRPr="008C6183" w:rsidTr="00185AB2">
        <w:trPr>
          <w:trHeight w:val="2051"/>
        </w:trPr>
        <w:tc>
          <w:tcPr>
            <w:tcW w:w="3153" w:type="dxa"/>
          </w:tcPr>
          <w:p w:rsidR="003A137C" w:rsidRPr="008C6183" w:rsidRDefault="003A137C" w:rsidP="00185AB2">
            <w:pPr>
              <w:pStyle w:val="Ind01"/>
              <w:spacing w:before="40" w:after="40"/>
              <w:ind w:left="284"/>
            </w:pPr>
            <w:r w:rsidRPr="008C6183">
              <w:t xml:space="preserve">Colour </w:t>
            </w:r>
          </w:p>
          <w:p w:rsidR="003A137C" w:rsidRPr="008C6183" w:rsidRDefault="003A137C" w:rsidP="00185AB2">
            <w:pPr>
              <w:pStyle w:val="Ind01"/>
              <w:spacing w:before="40" w:after="40"/>
              <w:ind w:left="284"/>
            </w:pPr>
            <w:r w:rsidRPr="008C6183">
              <w:t>Odour</w:t>
            </w:r>
          </w:p>
          <w:p w:rsidR="003A137C" w:rsidRPr="008C6183" w:rsidRDefault="003A137C" w:rsidP="00185AB2">
            <w:pPr>
              <w:pStyle w:val="Ind01"/>
              <w:spacing w:before="40" w:after="40"/>
              <w:ind w:left="284"/>
            </w:pPr>
            <w:r w:rsidRPr="008C6183">
              <w:t>Taste</w:t>
            </w:r>
          </w:p>
          <w:p w:rsidR="003A137C" w:rsidRPr="008C6183" w:rsidRDefault="003A137C" w:rsidP="00185AB2">
            <w:pPr>
              <w:pStyle w:val="Ind01"/>
              <w:spacing w:before="40" w:after="40"/>
              <w:ind w:left="284"/>
            </w:pPr>
            <w:r w:rsidRPr="008C6183">
              <w:t>Turbidity</w:t>
            </w:r>
          </w:p>
          <w:p w:rsidR="003A137C" w:rsidRPr="008C6183" w:rsidRDefault="003A137C" w:rsidP="00185AB2">
            <w:pPr>
              <w:pStyle w:val="Ind01"/>
              <w:spacing w:before="40" w:after="40"/>
              <w:ind w:left="284"/>
            </w:pPr>
            <w:r w:rsidRPr="008C6183">
              <w:t xml:space="preserve">Electric </w:t>
            </w:r>
            <w:r w:rsidR="00ED6A10" w:rsidRPr="008C6183">
              <w:t>c</w:t>
            </w:r>
            <w:r w:rsidRPr="008C6183">
              <w:t xml:space="preserve">onductivity </w:t>
            </w:r>
            <w:r w:rsidR="00D675D6" w:rsidRPr="008C6183">
              <w:t>(EC)</w:t>
            </w:r>
          </w:p>
          <w:p w:rsidR="003A137C" w:rsidRPr="008C6183" w:rsidRDefault="003A137C" w:rsidP="00185AB2">
            <w:pPr>
              <w:pStyle w:val="Ind01"/>
              <w:spacing w:before="40" w:after="40"/>
              <w:ind w:left="284"/>
            </w:pPr>
            <w:r w:rsidRPr="008C6183">
              <w:t>pH</w:t>
            </w:r>
            <w:r w:rsidR="00EA32A8" w:rsidRPr="008C6183">
              <w:t xml:space="preserve"> </w:t>
            </w:r>
          </w:p>
          <w:p w:rsidR="003A137C" w:rsidRPr="008C6183" w:rsidRDefault="003A137C" w:rsidP="00185AB2">
            <w:pPr>
              <w:pStyle w:val="Ind01"/>
              <w:spacing w:before="40" w:after="40"/>
              <w:ind w:left="284"/>
            </w:pPr>
            <w:r w:rsidRPr="008C6183">
              <w:t>Arsenic</w:t>
            </w:r>
          </w:p>
        </w:tc>
        <w:tc>
          <w:tcPr>
            <w:tcW w:w="3153" w:type="dxa"/>
          </w:tcPr>
          <w:p w:rsidR="003A137C" w:rsidRPr="008C6183" w:rsidRDefault="003A137C" w:rsidP="00185AB2">
            <w:pPr>
              <w:pStyle w:val="Ind01"/>
              <w:spacing w:before="40" w:after="40"/>
              <w:ind w:left="284"/>
            </w:pPr>
            <w:r w:rsidRPr="008C6183">
              <w:t>Chloride</w:t>
            </w:r>
          </w:p>
          <w:p w:rsidR="00185AB2" w:rsidRDefault="00185AB2" w:rsidP="00185AB2">
            <w:pPr>
              <w:pStyle w:val="Ind01"/>
              <w:spacing w:before="40" w:after="40"/>
              <w:ind w:left="284"/>
            </w:pPr>
            <w:r>
              <w:t>Fluoride</w:t>
            </w:r>
          </w:p>
          <w:p w:rsidR="003A137C" w:rsidRPr="00185AB2" w:rsidRDefault="003A137C" w:rsidP="00185AB2">
            <w:pPr>
              <w:pStyle w:val="Ind01"/>
              <w:spacing w:before="40" w:after="40"/>
              <w:ind w:left="284"/>
            </w:pPr>
            <w:r w:rsidRPr="008C6183">
              <w:t>Hardness as CaCO</w:t>
            </w:r>
            <w:r w:rsidRPr="00185AB2">
              <w:rPr>
                <w:vertAlign w:val="subscript"/>
              </w:rPr>
              <w:t>3</w:t>
            </w:r>
          </w:p>
          <w:p w:rsidR="003A137C" w:rsidRPr="008C6183" w:rsidRDefault="003A137C" w:rsidP="00185AB2">
            <w:pPr>
              <w:pStyle w:val="Ind01"/>
              <w:spacing w:before="40" w:after="40"/>
              <w:ind w:left="284"/>
            </w:pPr>
            <w:r w:rsidRPr="008C6183">
              <w:t>Hydrogen</w:t>
            </w:r>
            <w:r w:rsidR="00A42650" w:rsidRPr="008C6183">
              <w:t xml:space="preserve"> </w:t>
            </w:r>
            <w:r w:rsidR="00ED6A10" w:rsidRPr="008C6183">
              <w:t>s</w:t>
            </w:r>
            <w:r w:rsidRPr="008C6183">
              <w:t>ulphide (H</w:t>
            </w:r>
            <w:r w:rsidRPr="008C6183">
              <w:rPr>
                <w:vertAlign w:val="subscript"/>
              </w:rPr>
              <w:t>2</w:t>
            </w:r>
            <w:r w:rsidRPr="008C6183">
              <w:t>S)</w:t>
            </w:r>
          </w:p>
          <w:p w:rsidR="003A137C" w:rsidRPr="008C6183" w:rsidRDefault="003A137C" w:rsidP="00185AB2">
            <w:pPr>
              <w:pStyle w:val="Ind01"/>
              <w:spacing w:before="40" w:after="40"/>
              <w:ind w:left="284"/>
            </w:pPr>
            <w:r w:rsidRPr="008C6183">
              <w:t>Iron (II)</w:t>
            </w:r>
          </w:p>
          <w:p w:rsidR="003A137C" w:rsidRPr="008C6183" w:rsidRDefault="003A137C" w:rsidP="00185AB2">
            <w:pPr>
              <w:pStyle w:val="Ind01"/>
              <w:spacing w:before="40" w:after="40"/>
              <w:ind w:left="284"/>
            </w:pPr>
            <w:r w:rsidRPr="008C6183">
              <w:t>Iron (III)</w:t>
            </w:r>
          </w:p>
          <w:p w:rsidR="003A137C" w:rsidRPr="008C6183" w:rsidRDefault="003A137C" w:rsidP="00185AB2">
            <w:pPr>
              <w:pStyle w:val="Ind01"/>
              <w:spacing w:before="40" w:after="40"/>
              <w:ind w:left="284"/>
            </w:pPr>
            <w:r w:rsidRPr="008C6183">
              <w:t>Manganese</w:t>
            </w:r>
          </w:p>
          <w:p w:rsidR="003A137C" w:rsidRPr="008C6183" w:rsidRDefault="003A137C" w:rsidP="00185AB2">
            <w:pPr>
              <w:pStyle w:val="Ind01"/>
              <w:spacing w:before="40" w:after="40"/>
              <w:ind w:left="284"/>
            </w:pPr>
            <w:r w:rsidRPr="008C6183">
              <w:t>Magnesium</w:t>
            </w:r>
          </w:p>
        </w:tc>
        <w:tc>
          <w:tcPr>
            <w:tcW w:w="3154" w:type="dxa"/>
          </w:tcPr>
          <w:p w:rsidR="003A137C" w:rsidRPr="008C6183" w:rsidRDefault="003A137C" w:rsidP="00185AB2">
            <w:pPr>
              <w:pStyle w:val="Ind01"/>
              <w:spacing w:before="40" w:after="40"/>
              <w:ind w:left="284"/>
            </w:pPr>
            <w:r w:rsidRPr="008C6183">
              <w:t>Nitrate (NO</w:t>
            </w:r>
            <w:r w:rsidRPr="008C6183">
              <w:rPr>
                <w:vertAlign w:val="subscript"/>
              </w:rPr>
              <w:t>3</w:t>
            </w:r>
            <w:r w:rsidRPr="008C6183">
              <w:t>)</w:t>
            </w:r>
          </w:p>
          <w:p w:rsidR="003A137C" w:rsidRPr="008C6183" w:rsidRDefault="003A137C" w:rsidP="00185AB2">
            <w:pPr>
              <w:pStyle w:val="Ind01"/>
              <w:spacing w:before="40" w:after="40"/>
              <w:ind w:left="284"/>
            </w:pPr>
            <w:r w:rsidRPr="008C6183">
              <w:t>Nitrite (NO</w:t>
            </w:r>
            <w:r w:rsidRPr="008C6183">
              <w:rPr>
                <w:vertAlign w:val="subscript"/>
              </w:rPr>
              <w:t>2</w:t>
            </w:r>
            <w:r w:rsidRPr="008C6183">
              <w:t>)</w:t>
            </w:r>
          </w:p>
          <w:p w:rsidR="003A137C" w:rsidRPr="008C6183" w:rsidRDefault="003A137C" w:rsidP="00185AB2">
            <w:pPr>
              <w:pStyle w:val="Ind01"/>
              <w:spacing w:before="40" w:after="40"/>
              <w:ind w:left="284"/>
            </w:pPr>
            <w:r w:rsidRPr="008C6183">
              <w:t>Sulphate</w:t>
            </w:r>
          </w:p>
          <w:p w:rsidR="003A137C" w:rsidRPr="008C6183" w:rsidRDefault="003A137C" w:rsidP="00185AB2">
            <w:pPr>
              <w:pStyle w:val="Ind01"/>
              <w:spacing w:before="40" w:after="40"/>
              <w:ind w:left="284"/>
            </w:pPr>
            <w:r w:rsidRPr="008C6183">
              <w:t>Faecal coliforms</w:t>
            </w:r>
          </w:p>
          <w:p w:rsidR="003A137C" w:rsidRPr="008C6183" w:rsidRDefault="003A137C" w:rsidP="00185AB2">
            <w:pPr>
              <w:pStyle w:val="Ind01"/>
              <w:spacing w:before="40" w:after="40"/>
              <w:ind w:left="284"/>
            </w:pPr>
            <w:r w:rsidRPr="008C6183">
              <w:t>Total coliform count</w:t>
            </w:r>
          </w:p>
        </w:tc>
      </w:tr>
    </w:tbl>
    <w:p w:rsidR="00671216" w:rsidRPr="008C6183" w:rsidRDefault="00671216" w:rsidP="00185AB2">
      <w:pPr>
        <w:pStyle w:val="BodyText"/>
        <w:spacing w:before="240"/>
        <w:rPr>
          <w:rFonts w:asciiTheme="minorHAnsi" w:hAnsiTheme="minorHAnsi" w:cs="Courier New"/>
          <w:lang w:val="en-GB"/>
        </w:rPr>
      </w:pPr>
      <w:r w:rsidRPr="008C6183">
        <w:rPr>
          <w:rFonts w:asciiTheme="minorHAnsi" w:hAnsiTheme="minorHAnsi" w:cs="Courier New"/>
          <w:lang w:val="en-GB"/>
        </w:rPr>
        <w:t xml:space="preserve">Water quality test results obtained in-situ and from the laboratory (both chemical and bacteriological) are required from the contractor in the specified format as approved by the Supervisor. </w:t>
      </w:r>
    </w:p>
    <w:p w:rsidR="00F43D9D" w:rsidRPr="008C6183" w:rsidRDefault="00F43D9D" w:rsidP="00F43D9D">
      <w:pPr>
        <w:rPr>
          <w:rFonts w:asciiTheme="minorHAnsi" w:hAnsiTheme="minorHAnsi" w:cstheme="minorHAnsi"/>
          <w:lang w:val="en-GB"/>
        </w:rPr>
      </w:pPr>
      <w:r w:rsidRPr="008C6183">
        <w:rPr>
          <w:lang w:val="en-GB"/>
        </w:rPr>
        <w:lastRenderedPageBreak/>
        <w:t>From the results of the water quality analysis, s</w:t>
      </w:r>
      <w:r w:rsidRPr="008C6183">
        <w:rPr>
          <w:rFonts w:asciiTheme="minorHAnsi" w:hAnsiTheme="minorHAnsi" w:cstheme="minorHAnsi"/>
          <w:lang w:val="en-GB"/>
        </w:rPr>
        <w:t xml:space="preserve">hould initial tests highlight </w:t>
      </w:r>
      <w:bookmarkStart w:id="98" w:name="_Hlk520120933"/>
      <w:r w:rsidRPr="008C6183">
        <w:rPr>
          <w:rFonts w:asciiTheme="minorHAnsi" w:hAnsiTheme="minorHAnsi" w:cstheme="minorHAnsi"/>
          <w:lang w:val="en-GB"/>
        </w:rPr>
        <w:t xml:space="preserve">microbiological </w:t>
      </w:r>
      <w:bookmarkEnd w:id="98"/>
      <w:r w:rsidRPr="008C6183">
        <w:rPr>
          <w:rFonts w:asciiTheme="minorHAnsi" w:hAnsiTheme="minorHAnsi" w:cstheme="minorHAnsi"/>
          <w:lang w:val="en-GB"/>
        </w:rPr>
        <w:t xml:space="preserve">contamination above national standards the </w:t>
      </w:r>
      <w:r w:rsidR="002A5C3F" w:rsidRPr="008C6183">
        <w:rPr>
          <w:rFonts w:asciiTheme="minorHAnsi" w:hAnsiTheme="minorHAnsi" w:cstheme="minorHAnsi"/>
          <w:lang w:val="en-GB"/>
        </w:rPr>
        <w:t>Drilling Contractor</w:t>
      </w:r>
      <w:r w:rsidRPr="008C6183">
        <w:rPr>
          <w:rFonts w:asciiTheme="minorHAnsi" w:hAnsiTheme="minorHAnsi" w:cstheme="minorHAnsi"/>
          <w:lang w:val="en-GB"/>
        </w:rPr>
        <w:t xml:space="preserve"> will be responsible for disinfection of the water point using shock chlorination. If subsequent tests still detect microbiological contamination, appropriate measures should be implemented by the relevant authorities. If tests highlight chemical contamination related to geological conditions (e.g. fluoride or arsenic contamination) beyond national standards, then the </w:t>
      </w:r>
      <w:r w:rsidR="00BC0024" w:rsidRPr="008C6183">
        <w:rPr>
          <w:rFonts w:asciiTheme="minorHAnsi" w:hAnsiTheme="minorHAnsi" w:cstheme="minorHAnsi"/>
          <w:lang w:val="en-GB"/>
        </w:rPr>
        <w:t>Supervisor</w:t>
      </w:r>
      <w:r w:rsidRPr="008C6183">
        <w:rPr>
          <w:rFonts w:asciiTheme="minorHAnsi" w:hAnsiTheme="minorHAnsi" w:cstheme="minorHAnsi"/>
          <w:lang w:val="en-GB"/>
        </w:rPr>
        <w:t xml:space="preserve"> and the competent authorities will decide on the temporary or definitive closure of the water point.</w:t>
      </w:r>
      <w:r w:rsidR="008E61CD" w:rsidRPr="008C6183">
        <w:rPr>
          <w:rFonts w:asciiTheme="minorHAnsi" w:hAnsiTheme="minorHAnsi" w:cstheme="minorHAnsi"/>
          <w:lang w:val="en-GB"/>
        </w:rPr>
        <w:t xml:space="preserve"> Where high arsenic is content is detected</w:t>
      </w:r>
      <w:r w:rsidR="00757D14" w:rsidRPr="008C6183">
        <w:rPr>
          <w:rFonts w:asciiTheme="minorHAnsi" w:hAnsiTheme="minorHAnsi" w:cstheme="minorHAnsi"/>
          <w:lang w:val="en-GB"/>
        </w:rPr>
        <w:t>,</w:t>
      </w:r>
      <w:r w:rsidR="008E61CD" w:rsidRPr="008C6183">
        <w:rPr>
          <w:rFonts w:asciiTheme="minorHAnsi" w:hAnsiTheme="minorHAnsi" w:cstheme="minorHAnsi"/>
          <w:lang w:val="en-GB"/>
        </w:rPr>
        <w:t xml:space="preserve"> the Drilling Contract may be requested by the Supervisor to collect additional samples which should be acidified and forwarded to the client for subsequent laboratory analysis.  </w:t>
      </w:r>
    </w:p>
    <w:p w:rsidR="008F1AAC" w:rsidRPr="008C6183" w:rsidRDefault="008F1AAC" w:rsidP="00185AB2">
      <w:pPr>
        <w:pStyle w:val="Heading5"/>
        <w:spacing w:before="240"/>
      </w:pPr>
      <w:r w:rsidRPr="008C6183">
        <w:t>2.</w:t>
      </w:r>
      <w:r w:rsidR="005457D7" w:rsidRPr="008C6183">
        <w:t>9</w:t>
      </w:r>
      <w:r w:rsidR="00185AB2">
        <w:t>.5</w:t>
      </w:r>
      <w:r w:rsidR="00185AB2">
        <w:tab/>
      </w:r>
      <w:r w:rsidRPr="008C6183">
        <w:t xml:space="preserve">Corrosive </w:t>
      </w:r>
      <w:r w:rsidR="0073658C" w:rsidRPr="008C6183">
        <w:t>w</w:t>
      </w:r>
      <w:r w:rsidRPr="008C6183">
        <w:t xml:space="preserve">ater </w:t>
      </w:r>
    </w:p>
    <w:p w:rsidR="002F5C59" w:rsidRPr="008C6183" w:rsidRDefault="002F5C59" w:rsidP="005B3ECB">
      <w:pPr>
        <w:rPr>
          <w:rFonts w:ascii="Arial" w:hAnsi="Arial" w:cs="Arial"/>
          <w:sz w:val="24"/>
          <w:lang w:val="en-GB"/>
        </w:rPr>
      </w:pPr>
      <w:r w:rsidRPr="008C6183">
        <w:rPr>
          <w:lang w:val="en-GB"/>
        </w:rPr>
        <w:t xml:space="preserve">In the case of corrosive water (i.e. pH &lt; 6.5), specific measures need to be taken. Galvanised </w:t>
      </w:r>
      <w:r w:rsidR="0073658C" w:rsidRPr="008C6183">
        <w:rPr>
          <w:lang w:val="en-GB"/>
        </w:rPr>
        <w:t>i</w:t>
      </w:r>
      <w:r w:rsidRPr="008C6183">
        <w:rPr>
          <w:lang w:val="en-GB"/>
        </w:rPr>
        <w:t>ron (GI)</w:t>
      </w:r>
      <w:r w:rsidR="00434EB0" w:rsidRPr="008C6183">
        <w:rPr>
          <w:lang w:val="en-GB"/>
        </w:rPr>
        <w:t xml:space="preserve"> riser </w:t>
      </w:r>
      <w:r w:rsidRPr="008C6183">
        <w:rPr>
          <w:lang w:val="en-GB"/>
        </w:rPr>
        <w:t xml:space="preserve">pipes must not be installed in water where the pH is less than 6.5. In cases where the pH is close to 6.5, the </w:t>
      </w:r>
      <w:r w:rsidR="005848D3" w:rsidRPr="008C6183">
        <w:rPr>
          <w:lang w:val="en-GB"/>
        </w:rPr>
        <w:t>C</w:t>
      </w:r>
      <w:r w:rsidRPr="008C6183">
        <w:rPr>
          <w:lang w:val="en-GB"/>
        </w:rPr>
        <w:t xml:space="preserve">lient will provide guidance </w:t>
      </w:r>
      <w:r w:rsidR="0073658C" w:rsidRPr="008C6183">
        <w:rPr>
          <w:lang w:val="en-GB"/>
        </w:rPr>
        <w:t>on</w:t>
      </w:r>
      <w:r w:rsidRPr="008C6183">
        <w:rPr>
          <w:lang w:val="en-GB"/>
        </w:rPr>
        <w:t xml:space="preserve"> what should be installed</w:t>
      </w:r>
      <w:r w:rsidR="006868A6" w:rsidRPr="008C6183">
        <w:rPr>
          <w:lang w:val="en-GB"/>
        </w:rPr>
        <w:t>.</w:t>
      </w:r>
      <w:r w:rsidRPr="008C6183">
        <w:rPr>
          <w:lang w:val="en-GB"/>
        </w:rPr>
        <w:t xml:space="preserve"> </w:t>
      </w:r>
      <w:r w:rsidRPr="008C6183">
        <w:rPr>
          <w:b/>
          <w:i/>
          <w:lang w:val="en-GB"/>
        </w:rPr>
        <w:t>[</w:t>
      </w:r>
      <w:r w:rsidRPr="008C6183">
        <w:rPr>
          <w:b/>
          <w:i/>
          <w:highlight w:val="lightGray"/>
          <w:lang w:val="en-GB"/>
        </w:rPr>
        <w:t>amend as necessary</w:t>
      </w:r>
      <w:r w:rsidRPr="008C6183">
        <w:rPr>
          <w:lang w:val="en-GB"/>
        </w:rPr>
        <w:t>]</w:t>
      </w:r>
      <w:r w:rsidR="001C6F9D" w:rsidRPr="008C6183">
        <w:rPr>
          <w:lang w:val="en-GB"/>
        </w:rPr>
        <w:t>.</w:t>
      </w:r>
    </w:p>
    <w:p w:rsidR="003A137C" w:rsidRPr="008C6183" w:rsidRDefault="00633882" w:rsidP="00185AB2">
      <w:pPr>
        <w:pStyle w:val="Heading5"/>
        <w:spacing w:before="240"/>
        <w:ind w:left="709" w:hanging="709"/>
      </w:pPr>
      <w:bookmarkStart w:id="99" w:name="_Toc472080291"/>
      <w:bookmarkEnd w:id="97"/>
      <w:r w:rsidRPr="008C6183">
        <w:t>2.11.</w:t>
      </w:r>
      <w:r w:rsidR="00266772" w:rsidRPr="008C6183">
        <w:t>6</w:t>
      </w:r>
      <w:r w:rsidR="00185AB2">
        <w:tab/>
      </w:r>
      <w:r w:rsidR="003A137C" w:rsidRPr="008C6183">
        <w:t>Disinfection</w:t>
      </w:r>
      <w:bookmarkEnd w:id="99"/>
      <w:r w:rsidR="003A137C" w:rsidRPr="008C6183">
        <w:t xml:space="preserve"> </w:t>
      </w:r>
    </w:p>
    <w:p w:rsidR="003A137C" w:rsidRPr="008C6183" w:rsidRDefault="003A137C" w:rsidP="005B3ECB">
      <w:pPr>
        <w:rPr>
          <w:lang w:val="en-GB"/>
        </w:rPr>
      </w:pPr>
      <w:bookmarkStart w:id="100" w:name="_Toc198335690"/>
      <w:r w:rsidRPr="008C6183">
        <w:rPr>
          <w:lang w:val="en-GB"/>
        </w:rPr>
        <w:t xml:space="preserve">Based on the outcome of the certified water quality report, each successful borehole must be chlorinated following completion. </w:t>
      </w:r>
      <w:r w:rsidR="009811EC" w:rsidRPr="008C6183">
        <w:rPr>
          <w:lang w:val="en-GB"/>
        </w:rPr>
        <w:t xml:space="preserve">The </w:t>
      </w:r>
      <w:r w:rsidR="00BC0024" w:rsidRPr="008C6183">
        <w:rPr>
          <w:lang w:val="en-GB"/>
        </w:rPr>
        <w:t>Supervisor</w:t>
      </w:r>
      <w:r w:rsidRPr="008C6183">
        <w:rPr>
          <w:lang w:val="en-GB"/>
        </w:rPr>
        <w:t xml:space="preserve"> </w:t>
      </w:r>
      <w:r w:rsidR="009811EC" w:rsidRPr="008C6183">
        <w:rPr>
          <w:lang w:val="en-GB"/>
        </w:rPr>
        <w:t>sha</w:t>
      </w:r>
      <w:r w:rsidRPr="008C6183">
        <w:rPr>
          <w:lang w:val="en-GB"/>
        </w:rPr>
        <w:t xml:space="preserve">ll provide the procedure for chlorination of the completed borehole and the concentration of chlorine based on the volume of water in the borehole after completion. The </w:t>
      </w:r>
      <w:r w:rsidR="00511D0E" w:rsidRPr="008C6183">
        <w:rPr>
          <w:rFonts w:eastAsia="Times New Roman"/>
          <w:lang w:val="en-GB" w:eastAsia="en-US"/>
        </w:rPr>
        <w:t xml:space="preserve">contractor </w:t>
      </w:r>
      <w:r w:rsidRPr="008C6183">
        <w:rPr>
          <w:lang w:val="en-GB"/>
        </w:rPr>
        <w:t xml:space="preserve">will </w:t>
      </w:r>
      <w:r w:rsidR="005033BD" w:rsidRPr="008C6183">
        <w:rPr>
          <w:lang w:val="en-GB"/>
        </w:rPr>
        <w:t>disinfect</w:t>
      </w:r>
      <w:r w:rsidRPr="008C6183">
        <w:rPr>
          <w:lang w:val="en-GB"/>
        </w:rPr>
        <w:t xml:space="preserve"> the borehole using a chlorine solution to produce a minimum concentration of 200mg/l of active chlorine within the borehole. Surging of the water should be carried out to ensure that the chlorine solution is evenly distr</w:t>
      </w:r>
      <w:r w:rsidR="005033BD" w:rsidRPr="008C6183">
        <w:rPr>
          <w:lang w:val="en-GB"/>
        </w:rPr>
        <w:t xml:space="preserve">ibuted throughout the borehole. At least </w:t>
      </w:r>
      <w:r w:rsidRPr="008C6183">
        <w:rPr>
          <w:lang w:val="en-GB"/>
        </w:rPr>
        <w:t xml:space="preserve">12 hours </w:t>
      </w:r>
      <w:r w:rsidR="0073658C" w:rsidRPr="008C6183">
        <w:rPr>
          <w:lang w:val="en-GB"/>
        </w:rPr>
        <w:t xml:space="preserve">of </w:t>
      </w:r>
      <w:r w:rsidRPr="008C6183">
        <w:rPr>
          <w:lang w:val="en-GB"/>
        </w:rPr>
        <w:t xml:space="preserve">contact time shall be allowed. The disinfection </w:t>
      </w:r>
      <w:r w:rsidR="009811EC" w:rsidRPr="008C6183">
        <w:rPr>
          <w:lang w:val="en-GB"/>
        </w:rPr>
        <w:t>shall be undertaken</w:t>
      </w:r>
      <w:r w:rsidR="00B97226" w:rsidRPr="008C6183">
        <w:rPr>
          <w:lang w:val="en-GB"/>
        </w:rPr>
        <w:t xml:space="preserve"> </w:t>
      </w:r>
      <w:r w:rsidRPr="008C6183">
        <w:rPr>
          <w:lang w:val="en-GB"/>
        </w:rPr>
        <w:t>immediately prior to the pump installation so that the disinfecting solution is removed from the borehole during the pump test.</w:t>
      </w:r>
    </w:p>
    <w:p w:rsidR="003A137C" w:rsidRPr="008C6183" w:rsidRDefault="00633882" w:rsidP="00185AB2">
      <w:pPr>
        <w:pStyle w:val="Heading5"/>
        <w:spacing w:before="240"/>
        <w:ind w:left="709" w:hanging="709"/>
      </w:pPr>
      <w:bookmarkStart w:id="101" w:name="_Toc472080292"/>
      <w:r w:rsidRPr="008C6183">
        <w:t>2.11.</w:t>
      </w:r>
      <w:r w:rsidR="0034345A" w:rsidRPr="008C6183">
        <w:t>7</w:t>
      </w:r>
      <w:bookmarkEnd w:id="100"/>
      <w:bookmarkEnd w:id="101"/>
      <w:r w:rsidR="00185AB2">
        <w:tab/>
      </w:r>
      <w:r w:rsidR="009C58A0" w:rsidRPr="008C6183">
        <w:t xml:space="preserve">Borehole </w:t>
      </w:r>
      <w:r w:rsidR="0073658C" w:rsidRPr="008C6183">
        <w:t>c</w:t>
      </w:r>
      <w:r w:rsidR="009C58A0" w:rsidRPr="008C6183">
        <w:t xml:space="preserve">ompletion </w:t>
      </w:r>
      <w:r w:rsidR="0073658C" w:rsidRPr="008C6183">
        <w:t>r</w:t>
      </w:r>
      <w:r w:rsidR="00C64725" w:rsidRPr="008C6183">
        <w:t>ecord</w:t>
      </w:r>
      <w:r w:rsidR="009C58A0" w:rsidRPr="008C6183">
        <w:t xml:space="preserve"> </w:t>
      </w:r>
    </w:p>
    <w:p w:rsidR="003A137C" w:rsidRPr="008C6183" w:rsidRDefault="003A137C" w:rsidP="005B3ECB">
      <w:pPr>
        <w:rPr>
          <w:lang w:val="en-GB"/>
        </w:rPr>
      </w:pPr>
      <w:r w:rsidRPr="008C6183">
        <w:rPr>
          <w:lang w:val="en-GB"/>
        </w:rPr>
        <w:t>After completion of each construction activity</w:t>
      </w:r>
      <w:r w:rsidR="00C74060" w:rsidRPr="008C6183">
        <w:rPr>
          <w:lang w:val="en-GB"/>
        </w:rPr>
        <w:t>,</w:t>
      </w:r>
      <w:r w:rsidRPr="008C6183">
        <w:rPr>
          <w:lang w:val="en-GB"/>
        </w:rPr>
        <w:t xml:space="preserve"> the </w:t>
      </w:r>
      <w:r w:rsidR="00BC0024" w:rsidRPr="008C6183">
        <w:rPr>
          <w:lang w:val="en-GB"/>
        </w:rPr>
        <w:t>Drilling Contractor</w:t>
      </w:r>
      <w:r w:rsidRPr="008C6183">
        <w:rPr>
          <w:lang w:val="en-GB"/>
        </w:rPr>
        <w:t xml:space="preserve"> must submit </w:t>
      </w:r>
      <w:r w:rsidR="009C58A0" w:rsidRPr="008C6183">
        <w:rPr>
          <w:lang w:val="en-GB"/>
        </w:rPr>
        <w:t xml:space="preserve">a borehole completion </w:t>
      </w:r>
      <w:r w:rsidR="003D6468" w:rsidRPr="008C6183">
        <w:rPr>
          <w:lang w:val="en-GB"/>
        </w:rPr>
        <w:t>record</w:t>
      </w:r>
      <w:r w:rsidR="00C74060" w:rsidRPr="008C6183">
        <w:rPr>
          <w:lang w:val="en-GB"/>
        </w:rPr>
        <w:t xml:space="preserve"> </w:t>
      </w:r>
      <w:r w:rsidR="00C64725" w:rsidRPr="00185AB2">
        <w:rPr>
          <w:b/>
          <w:i/>
          <w:lang w:val="en-GB"/>
        </w:rPr>
        <w:t>[</w:t>
      </w:r>
      <w:r w:rsidR="00C64725" w:rsidRPr="00185AB2">
        <w:rPr>
          <w:b/>
          <w:i/>
          <w:highlight w:val="lightGray"/>
          <w:lang w:val="en-GB"/>
        </w:rPr>
        <w:t xml:space="preserve">see </w:t>
      </w:r>
      <w:hyperlink w:anchor="_Annex_4.3Suggested_Format" w:history="1">
        <w:r w:rsidR="00AB0D79" w:rsidRPr="00185AB2">
          <w:rPr>
            <w:rStyle w:val="Hyperlink"/>
            <w:b/>
            <w:i/>
            <w:highlight w:val="lightGray"/>
            <w:lang w:val="en-GB"/>
          </w:rPr>
          <w:t xml:space="preserve">Annex </w:t>
        </w:r>
        <w:r w:rsidR="00C06E5F" w:rsidRPr="00185AB2">
          <w:rPr>
            <w:rStyle w:val="Hyperlink"/>
            <w:b/>
            <w:i/>
            <w:highlight w:val="lightGray"/>
            <w:lang w:val="en-GB"/>
          </w:rPr>
          <w:t>4</w:t>
        </w:r>
        <w:r w:rsidR="00AB0D79" w:rsidRPr="00185AB2">
          <w:rPr>
            <w:rStyle w:val="Hyperlink"/>
            <w:b/>
            <w:i/>
            <w:highlight w:val="lightGray"/>
            <w:lang w:val="en-GB"/>
          </w:rPr>
          <w:t>.</w:t>
        </w:r>
        <w:r w:rsidR="006D497E" w:rsidRPr="00185AB2">
          <w:rPr>
            <w:rStyle w:val="Hyperlink"/>
            <w:b/>
            <w:i/>
            <w:highlight w:val="lightGray"/>
            <w:lang w:val="en-GB"/>
          </w:rPr>
          <w:t>3</w:t>
        </w:r>
        <w:r w:rsidR="00AB0D79" w:rsidRPr="00185AB2">
          <w:rPr>
            <w:rStyle w:val="Hyperlink"/>
            <w:b/>
            <w:i/>
            <w:highlight w:val="lightGray"/>
            <w:lang w:val="en-GB"/>
          </w:rPr>
          <w:t xml:space="preserve"> Suggested Format for Borehole Completion Record</w:t>
        </w:r>
      </w:hyperlink>
      <w:r w:rsidR="00185AB2">
        <w:rPr>
          <w:b/>
          <w:i/>
          <w:lang w:val="en-GB"/>
        </w:rPr>
        <w:t>]</w:t>
      </w:r>
      <w:r w:rsidR="00BD3555" w:rsidRPr="00185AB2">
        <w:rPr>
          <w:b/>
          <w:i/>
          <w:lang w:val="en-GB"/>
        </w:rPr>
        <w:t xml:space="preserve"> </w:t>
      </w:r>
      <w:r w:rsidR="00BD3555" w:rsidRPr="008C6183">
        <w:rPr>
          <w:lang w:val="en-GB"/>
        </w:rPr>
        <w:t xml:space="preserve">and ensure that the </w:t>
      </w:r>
      <w:r w:rsidR="006872EC" w:rsidRPr="008C6183">
        <w:rPr>
          <w:lang w:val="en-GB"/>
        </w:rPr>
        <w:t>certificate of substantial completion</w:t>
      </w:r>
      <w:r w:rsidR="00BD3555" w:rsidRPr="008C6183">
        <w:rPr>
          <w:lang w:val="en-GB"/>
        </w:rPr>
        <w:t xml:space="preserve"> </w:t>
      </w:r>
      <w:r w:rsidR="00FD6F54" w:rsidRPr="008C6183">
        <w:rPr>
          <w:b/>
          <w:i/>
          <w:highlight w:val="lightGray"/>
          <w:lang w:val="en-GB"/>
        </w:rPr>
        <w:t xml:space="preserve">[see </w:t>
      </w:r>
      <w:r w:rsidR="006872EC" w:rsidRPr="008C6183">
        <w:rPr>
          <w:b/>
          <w:i/>
          <w:highlight w:val="lightGray"/>
          <w:lang w:val="en-GB"/>
        </w:rPr>
        <w:t xml:space="preserve">Toolkit </w:t>
      </w:r>
      <w:r w:rsidR="00FD6F54" w:rsidRPr="008C6183">
        <w:rPr>
          <w:b/>
          <w:i/>
          <w:highlight w:val="lightGray"/>
          <w:lang w:val="en-GB"/>
        </w:rPr>
        <w:t xml:space="preserve">Module </w:t>
      </w:r>
      <w:r w:rsidR="006872EC" w:rsidRPr="008C6183">
        <w:rPr>
          <w:b/>
          <w:i/>
          <w:highlight w:val="lightGray"/>
          <w:lang w:val="en-GB"/>
        </w:rPr>
        <w:t>3]</w:t>
      </w:r>
      <w:r w:rsidR="00FD6F54" w:rsidRPr="008C6183">
        <w:rPr>
          <w:lang w:val="en-GB"/>
        </w:rPr>
        <w:t xml:space="preserve"> </w:t>
      </w:r>
      <w:r w:rsidR="00BD3555" w:rsidRPr="008C6183">
        <w:rPr>
          <w:lang w:val="en-GB"/>
        </w:rPr>
        <w:t>are signed correctly</w:t>
      </w:r>
      <w:r w:rsidRPr="008C6183">
        <w:rPr>
          <w:lang w:val="en-GB"/>
        </w:rPr>
        <w:t xml:space="preserve">. </w:t>
      </w:r>
      <w:r w:rsidR="006872EC" w:rsidRPr="008C6183">
        <w:rPr>
          <w:lang w:val="en-GB"/>
        </w:rPr>
        <w:t xml:space="preserve">ToR </w:t>
      </w:r>
      <w:r w:rsidR="0073658C" w:rsidRPr="008C6183">
        <w:rPr>
          <w:lang w:val="en-GB"/>
        </w:rPr>
        <w:t xml:space="preserve">– </w:t>
      </w:r>
      <w:hyperlink w:anchor="_4._Reporting_Requirements" w:history="1">
        <w:r w:rsidR="00C64725" w:rsidRPr="008C6183">
          <w:rPr>
            <w:rStyle w:val="Hyperlink"/>
            <w:rFonts w:asciiTheme="minorHAnsi" w:hAnsiTheme="minorHAnsi" w:cs="Courier New"/>
            <w:lang w:val="en-GB"/>
          </w:rPr>
          <w:t xml:space="preserve">Section 4 – Reporting Requirements </w:t>
        </w:r>
      </w:hyperlink>
      <w:r w:rsidR="00C64725" w:rsidRPr="008C6183">
        <w:rPr>
          <w:lang w:val="en-GB"/>
        </w:rPr>
        <w:t xml:space="preserve">provides more details of the </w:t>
      </w:r>
      <w:r w:rsidR="00CF51E5" w:rsidRPr="008C6183">
        <w:rPr>
          <w:lang w:val="en-GB"/>
        </w:rPr>
        <w:t>record</w:t>
      </w:r>
      <w:r w:rsidR="00C64725" w:rsidRPr="008C6183">
        <w:rPr>
          <w:lang w:val="en-GB"/>
        </w:rPr>
        <w:t xml:space="preserve">, which includes data from the drilling of each borehole, </w:t>
      </w:r>
      <w:r w:rsidR="0073658C" w:rsidRPr="008C6183">
        <w:rPr>
          <w:lang w:val="en-GB"/>
        </w:rPr>
        <w:t>with</w:t>
      </w:r>
      <w:r w:rsidR="00C64725" w:rsidRPr="008C6183">
        <w:rPr>
          <w:lang w:val="en-GB"/>
        </w:rPr>
        <w:t xml:space="preserve"> the GPS coordinates, and subsequent activities must be made</w:t>
      </w:r>
      <w:r w:rsidR="006872EC" w:rsidRPr="008C6183">
        <w:rPr>
          <w:lang w:val="en-GB"/>
        </w:rPr>
        <w:t>]</w:t>
      </w:r>
      <w:r w:rsidR="00C64725" w:rsidRPr="008C6183">
        <w:rPr>
          <w:lang w:val="en-GB"/>
        </w:rPr>
        <w:t>.</w:t>
      </w:r>
    </w:p>
    <w:p w:rsidR="003A137C" w:rsidRPr="008C6183" w:rsidRDefault="00633882" w:rsidP="00185AB2">
      <w:pPr>
        <w:pStyle w:val="Heading4"/>
        <w:spacing w:before="240"/>
      </w:pPr>
      <w:bookmarkStart w:id="102" w:name="_Toc198335692"/>
      <w:bookmarkStart w:id="103" w:name="_Toc472080293"/>
      <w:bookmarkStart w:id="104" w:name="_Toc472424307"/>
      <w:bookmarkStart w:id="105" w:name="_Toc507590769"/>
      <w:r w:rsidRPr="008C6183">
        <w:t>2.12</w:t>
      </w:r>
      <w:r w:rsidR="00185AB2">
        <w:tab/>
      </w:r>
      <w:r w:rsidR="003A137C" w:rsidRPr="008C6183">
        <w:t>Criteria for Successful Boreholes</w:t>
      </w:r>
      <w:bookmarkEnd w:id="102"/>
      <w:bookmarkEnd w:id="103"/>
      <w:bookmarkEnd w:id="104"/>
      <w:bookmarkEnd w:id="105"/>
    </w:p>
    <w:p w:rsidR="003A137C" w:rsidRPr="008C6183" w:rsidRDefault="003A137C" w:rsidP="005B3ECB">
      <w:pPr>
        <w:rPr>
          <w:lang w:val="en-GB"/>
        </w:rPr>
      </w:pPr>
      <w:r w:rsidRPr="008C6183">
        <w:rPr>
          <w:lang w:val="en-GB"/>
        </w:rPr>
        <w:t xml:space="preserve">Boreholes meeting the following criteria shall be accepted as successful and those not meeting them declared abortive and abandoned. The </w:t>
      </w:r>
      <w:r w:rsidR="00BC0024" w:rsidRPr="008C6183">
        <w:rPr>
          <w:lang w:val="en-GB"/>
        </w:rPr>
        <w:t>Drilling Contractor</w:t>
      </w:r>
      <w:r w:rsidRPr="008C6183">
        <w:rPr>
          <w:lang w:val="en-GB"/>
        </w:rPr>
        <w:t xml:space="preserve"> may be requested to re-drill abortive boreholes if the reasons for being abortive are due to actions or inactions of the </w:t>
      </w:r>
      <w:r w:rsidR="00BC0024" w:rsidRPr="008C6183">
        <w:rPr>
          <w:lang w:val="en-GB"/>
        </w:rPr>
        <w:t>Drilling Contractor</w:t>
      </w:r>
      <w:r w:rsidR="00633882" w:rsidRPr="008C6183">
        <w:rPr>
          <w:lang w:val="en-GB"/>
        </w:rPr>
        <w:t>.</w:t>
      </w:r>
    </w:p>
    <w:p w:rsidR="003A137C" w:rsidRPr="008C6183" w:rsidRDefault="00633882" w:rsidP="006B1043">
      <w:pPr>
        <w:pStyle w:val="Heading5"/>
        <w:spacing w:before="240"/>
        <w:ind w:left="709" w:hanging="709"/>
      </w:pPr>
      <w:bookmarkStart w:id="106" w:name="_Toc472080294"/>
      <w:r w:rsidRPr="008C6183">
        <w:t>2.12</w:t>
      </w:r>
      <w:r w:rsidR="00185AB2">
        <w:t>.1</w:t>
      </w:r>
      <w:r w:rsidR="00185AB2">
        <w:tab/>
      </w:r>
      <w:r w:rsidR="003A137C" w:rsidRPr="008C6183">
        <w:t>Borehole minimum yield</w:t>
      </w:r>
      <w:bookmarkEnd w:id="106"/>
      <w:r w:rsidR="003A137C" w:rsidRPr="008C6183">
        <w:t xml:space="preserve"> </w:t>
      </w:r>
    </w:p>
    <w:p w:rsidR="003A137C" w:rsidRPr="008C6183" w:rsidRDefault="003A137C" w:rsidP="005B3ECB">
      <w:pPr>
        <w:rPr>
          <w:lang w:val="en-GB"/>
        </w:rPr>
      </w:pPr>
      <w:r w:rsidRPr="008C6183">
        <w:rPr>
          <w:lang w:val="en-GB"/>
        </w:rPr>
        <w:t xml:space="preserve">Unless otherwise agreed by the </w:t>
      </w:r>
      <w:r w:rsidR="00BC0024" w:rsidRPr="008C6183">
        <w:rPr>
          <w:lang w:val="en-GB"/>
        </w:rPr>
        <w:t>Supervisor</w:t>
      </w:r>
      <w:r w:rsidRPr="008C6183">
        <w:rPr>
          <w:lang w:val="en-GB"/>
        </w:rPr>
        <w:t>, the minimum acceptable yield from a borehole to be fitted with a handpump shall be 1 m</w:t>
      </w:r>
      <w:r w:rsidRPr="008C6183">
        <w:rPr>
          <w:vertAlign w:val="superscript"/>
          <w:lang w:val="en-GB"/>
        </w:rPr>
        <w:t>3</w:t>
      </w:r>
      <w:r w:rsidRPr="008C6183">
        <w:rPr>
          <w:lang w:val="en-GB"/>
        </w:rPr>
        <w:t xml:space="preserve">/hour sustained over </w:t>
      </w:r>
      <w:r w:rsidR="00394A64" w:rsidRPr="008C6183">
        <w:rPr>
          <w:lang w:val="en-GB"/>
        </w:rPr>
        <w:t xml:space="preserve">a </w:t>
      </w:r>
      <w:r w:rsidR="0073658C" w:rsidRPr="008C6183">
        <w:rPr>
          <w:lang w:val="en-GB"/>
        </w:rPr>
        <w:t>four</w:t>
      </w:r>
      <w:r w:rsidRPr="008C6183">
        <w:rPr>
          <w:lang w:val="en-GB"/>
        </w:rPr>
        <w:t>-hour pumping test period.</w:t>
      </w:r>
    </w:p>
    <w:p w:rsidR="00394A64" w:rsidRPr="008C6183" w:rsidRDefault="003A137C" w:rsidP="00185AB2">
      <w:pPr>
        <w:rPr>
          <w:lang w:val="en-GB"/>
        </w:rPr>
      </w:pPr>
      <w:r w:rsidRPr="008C6183">
        <w:rPr>
          <w:lang w:val="en-GB"/>
        </w:rPr>
        <w:t>Provid</w:t>
      </w:r>
      <w:r w:rsidR="009811EC" w:rsidRPr="008C6183">
        <w:rPr>
          <w:lang w:val="en-GB"/>
        </w:rPr>
        <w:t>ed</w:t>
      </w:r>
      <w:r w:rsidRPr="008C6183">
        <w:rPr>
          <w:lang w:val="en-GB"/>
        </w:rPr>
        <w:t xml:space="preserve"> the </w:t>
      </w:r>
      <w:r w:rsidR="00511D0E" w:rsidRPr="008C6183">
        <w:rPr>
          <w:lang w:val="en-GB"/>
        </w:rPr>
        <w:t xml:space="preserve">contractor </w:t>
      </w:r>
      <w:r w:rsidRPr="008C6183">
        <w:rPr>
          <w:lang w:val="en-GB"/>
        </w:rPr>
        <w:t xml:space="preserve">has followed the appropriate procedures in the siting and the completion of the borehole, and having been so certified by the </w:t>
      </w:r>
      <w:r w:rsidR="00BC0024" w:rsidRPr="008C6183">
        <w:rPr>
          <w:lang w:val="en-GB"/>
        </w:rPr>
        <w:t>Supervisor</w:t>
      </w:r>
      <w:r w:rsidRPr="008C6183">
        <w:rPr>
          <w:lang w:val="en-GB"/>
        </w:rPr>
        <w:t xml:space="preserve">, the </w:t>
      </w:r>
      <w:r w:rsidR="00BC0024" w:rsidRPr="008C6183">
        <w:rPr>
          <w:lang w:val="en-GB"/>
        </w:rPr>
        <w:t>Drilling Contractor</w:t>
      </w:r>
      <w:r w:rsidRPr="008C6183">
        <w:rPr>
          <w:lang w:val="en-GB"/>
        </w:rPr>
        <w:t xml:space="preserve"> shall not be held responsible for the abandonment of a borehole because of inadequate yield. However, if failure to obtain an adequate yield is caused by actions or inactions on the part of the </w:t>
      </w:r>
      <w:r w:rsidR="00BC0024" w:rsidRPr="008C6183">
        <w:rPr>
          <w:lang w:val="en-GB"/>
        </w:rPr>
        <w:t>Drilling Contractor</w:t>
      </w:r>
      <w:r w:rsidRPr="008C6183">
        <w:rPr>
          <w:lang w:val="en-GB"/>
        </w:rPr>
        <w:t xml:space="preserve">, </w:t>
      </w:r>
      <w:r w:rsidR="00C44B20" w:rsidRPr="008C6183">
        <w:rPr>
          <w:lang w:val="en-GB"/>
        </w:rPr>
        <w:t xml:space="preserve">then the contractor </w:t>
      </w:r>
      <w:r w:rsidRPr="008C6183">
        <w:rPr>
          <w:lang w:val="en-GB"/>
        </w:rPr>
        <w:t>will be responsible for reconstructing the borehole in the</w:t>
      </w:r>
      <w:r w:rsidR="00394A64" w:rsidRPr="008C6183">
        <w:rPr>
          <w:lang w:val="en-GB"/>
        </w:rPr>
        <w:t xml:space="preserve"> proper manner at his own cost.</w:t>
      </w:r>
    </w:p>
    <w:p w:rsidR="003A137C" w:rsidRPr="008C6183" w:rsidRDefault="003A137C" w:rsidP="005B3ECB">
      <w:pPr>
        <w:rPr>
          <w:lang w:val="en-GB"/>
        </w:rPr>
      </w:pPr>
      <w:r w:rsidRPr="008C6183">
        <w:rPr>
          <w:lang w:val="en-GB"/>
        </w:rPr>
        <w:t xml:space="preserve">Where possible, the </w:t>
      </w:r>
      <w:r w:rsidR="00BC0024" w:rsidRPr="008C6183">
        <w:rPr>
          <w:lang w:val="en-GB"/>
        </w:rPr>
        <w:t>Drilling Contractor</w:t>
      </w:r>
      <w:r w:rsidRPr="008C6183">
        <w:rPr>
          <w:lang w:val="en-GB"/>
        </w:rPr>
        <w:t xml:space="preserve"> shall endeavour to maximize the yield from the boreholes. Failure to properly exploit the aquifer potential through, for example, insufficient development or inadequate aquifer </w:t>
      </w:r>
      <w:r w:rsidRPr="008C6183">
        <w:rPr>
          <w:lang w:val="en-GB"/>
        </w:rPr>
        <w:lastRenderedPageBreak/>
        <w:t xml:space="preserve">penetration and screening even when the yield of the completed borehole exceeds the minimum may be cause for rejecting the borehole and requiring the </w:t>
      </w:r>
      <w:r w:rsidR="00BC0024" w:rsidRPr="008C6183">
        <w:rPr>
          <w:lang w:val="en-GB"/>
        </w:rPr>
        <w:t>Drilling Contractor</w:t>
      </w:r>
      <w:r w:rsidRPr="008C6183">
        <w:rPr>
          <w:lang w:val="en-GB"/>
        </w:rPr>
        <w:t xml:space="preserve"> to reconstruct the borehole at </w:t>
      </w:r>
      <w:r w:rsidR="0073658C" w:rsidRPr="008C6183">
        <w:rPr>
          <w:lang w:val="en-GB"/>
        </w:rPr>
        <w:t>his</w:t>
      </w:r>
      <w:r w:rsidR="00F863BE" w:rsidRPr="008C6183">
        <w:rPr>
          <w:lang w:val="en-GB"/>
        </w:rPr>
        <w:t>/her</w:t>
      </w:r>
      <w:r w:rsidRPr="008C6183">
        <w:rPr>
          <w:lang w:val="en-GB"/>
        </w:rPr>
        <w:t xml:space="preserve"> own cost. </w:t>
      </w:r>
    </w:p>
    <w:p w:rsidR="003A137C" w:rsidRPr="008C6183" w:rsidRDefault="00633882" w:rsidP="006B1043">
      <w:pPr>
        <w:pStyle w:val="Heading5"/>
        <w:spacing w:before="240"/>
        <w:ind w:left="709" w:hanging="709"/>
      </w:pPr>
      <w:bookmarkStart w:id="107" w:name="_Toc472080295"/>
      <w:r w:rsidRPr="008C6183">
        <w:t>2.12</w:t>
      </w:r>
      <w:r w:rsidR="006B1043">
        <w:t>.2</w:t>
      </w:r>
      <w:r w:rsidR="006B1043">
        <w:tab/>
      </w:r>
      <w:r w:rsidR="003A137C" w:rsidRPr="008C6183">
        <w:t xml:space="preserve">Sand </w:t>
      </w:r>
      <w:r w:rsidR="0073658C" w:rsidRPr="008C6183">
        <w:t>c</w:t>
      </w:r>
      <w:r w:rsidR="003A137C" w:rsidRPr="008C6183">
        <w:t>ontent</w:t>
      </w:r>
      <w:bookmarkEnd w:id="107"/>
      <w:r w:rsidR="003A137C" w:rsidRPr="008C6183">
        <w:t xml:space="preserve"> </w:t>
      </w:r>
    </w:p>
    <w:p w:rsidR="00633882" w:rsidRPr="008C6183" w:rsidRDefault="003A137C" w:rsidP="005B3ECB">
      <w:pPr>
        <w:rPr>
          <w:lang w:val="en-GB"/>
        </w:rPr>
      </w:pPr>
      <w:r w:rsidRPr="008C6183">
        <w:rPr>
          <w:lang w:val="en-GB"/>
        </w:rPr>
        <w:t xml:space="preserve">The sand content of the water shall not be more than 10 </w:t>
      </w:r>
      <w:r w:rsidR="00CF6311" w:rsidRPr="008C6183">
        <w:rPr>
          <w:lang w:val="en-GB"/>
        </w:rPr>
        <w:t>parts per million (</w:t>
      </w:r>
      <w:r w:rsidRPr="008C6183">
        <w:rPr>
          <w:lang w:val="en-GB"/>
        </w:rPr>
        <w:t>ppm</w:t>
      </w:r>
      <w:r w:rsidR="00CF6311" w:rsidRPr="008C6183">
        <w:rPr>
          <w:lang w:val="en-GB"/>
        </w:rPr>
        <w:t>)</w:t>
      </w:r>
      <w:r w:rsidRPr="008C6183">
        <w:rPr>
          <w:lang w:val="en-GB"/>
        </w:rPr>
        <w:t xml:space="preserve"> by volume. The </w:t>
      </w:r>
      <w:r w:rsidR="00BC0024" w:rsidRPr="008C6183">
        <w:rPr>
          <w:lang w:val="en-GB"/>
        </w:rPr>
        <w:t>Drilling Contractor</w:t>
      </w:r>
      <w:r w:rsidRPr="008C6183">
        <w:rPr>
          <w:lang w:val="en-GB"/>
        </w:rPr>
        <w:t xml:space="preserve"> shall be responsible for ensuring that the borehole meets the criteria for sand content. If a borehole must be abandoned because of excessive sand content, the </w:t>
      </w:r>
      <w:r w:rsidR="00BC0024" w:rsidRPr="008C6183">
        <w:rPr>
          <w:lang w:val="en-GB"/>
        </w:rPr>
        <w:t>Drilling Contractor</w:t>
      </w:r>
      <w:r w:rsidRPr="008C6183">
        <w:rPr>
          <w:lang w:val="en-GB"/>
        </w:rPr>
        <w:t xml:space="preserve"> shall be responsible for constructing another borehole at</w:t>
      </w:r>
      <w:r w:rsidR="00E443E2" w:rsidRPr="008C6183">
        <w:rPr>
          <w:lang w:val="en-GB"/>
        </w:rPr>
        <w:t xml:space="preserve"> </w:t>
      </w:r>
      <w:r w:rsidR="0073658C" w:rsidRPr="008C6183">
        <w:rPr>
          <w:lang w:val="en-GB"/>
        </w:rPr>
        <w:t>his</w:t>
      </w:r>
      <w:r w:rsidR="00F863BE" w:rsidRPr="008C6183">
        <w:rPr>
          <w:lang w:val="en-GB"/>
        </w:rPr>
        <w:t>/her</w:t>
      </w:r>
      <w:r w:rsidR="00E443E2" w:rsidRPr="008C6183">
        <w:rPr>
          <w:lang w:val="en-GB"/>
        </w:rPr>
        <w:t xml:space="preserve"> </w:t>
      </w:r>
      <w:r w:rsidRPr="008C6183">
        <w:rPr>
          <w:lang w:val="en-GB"/>
        </w:rPr>
        <w:t>own cost.</w:t>
      </w:r>
    </w:p>
    <w:p w:rsidR="003A137C" w:rsidRPr="008C6183" w:rsidRDefault="00633882" w:rsidP="006B1043">
      <w:pPr>
        <w:pStyle w:val="Heading5"/>
        <w:spacing w:before="240"/>
        <w:ind w:left="709" w:hanging="709"/>
      </w:pPr>
      <w:bookmarkStart w:id="108" w:name="_Toc472080296"/>
      <w:r w:rsidRPr="008C6183">
        <w:t>2.12</w:t>
      </w:r>
      <w:r w:rsidR="00040FC8" w:rsidRPr="008C6183">
        <w:t>.3</w:t>
      </w:r>
      <w:r w:rsidR="006B1043">
        <w:tab/>
      </w:r>
      <w:r w:rsidR="003A137C" w:rsidRPr="008C6183">
        <w:t>Turbidity</w:t>
      </w:r>
      <w:bookmarkEnd w:id="108"/>
      <w:r w:rsidR="003A137C" w:rsidRPr="008C6183">
        <w:t xml:space="preserve"> </w:t>
      </w:r>
    </w:p>
    <w:p w:rsidR="003A137C" w:rsidRPr="008C6183" w:rsidRDefault="003A137C" w:rsidP="005B3ECB">
      <w:pPr>
        <w:rPr>
          <w:lang w:val="en-GB"/>
        </w:rPr>
      </w:pPr>
      <w:r w:rsidRPr="008C6183">
        <w:rPr>
          <w:lang w:val="en-GB"/>
        </w:rPr>
        <w:t xml:space="preserve">The turbidity of the water shall not exceed 25 </w:t>
      </w:r>
      <w:r w:rsidR="002202AF" w:rsidRPr="008C6183">
        <w:rPr>
          <w:lang w:val="en-GB"/>
        </w:rPr>
        <w:t>Nephelometric Turbidity Unit</w:t>
      </w:r>
      <w:r w:rsidR="0073658C" w:rsidRPr="008C6183">
        <w:rPr>
          <w:lang w:val="en-GB"/>
        </w:rPr>
        <w:t>s</w:t>
      </w:r>
      <w:r w:rsidR="002202AF" w:rsidRPr="008C6183">
        <w:rPr>
          <w:lang w:val="en-GB"/>
        </w:rPr>
        <w:t xml:space="preserve"> (</w:t>
      </w:r>
      <w:r w:rsidRPr="008C6183">
        <w:rPr>
          <w:lang w:val="en-GB"/>
        </w:rPr>
        <w:t>NTU</w:t>
      </w:r>
      <w:r w:rsidR="002202AF" w:rsidRPr="008C6183">
        <w:rPr>
          <w:lang w:val="en-GB"/>
        </w:rPr>
        <w:t>)</w:t>
      </w:r>
      <w:r w:rsidRPr="008C6183">
        <w:rPr>
          <w:lang w:val="en-GB"/>
        </w:rPr>
        <w:t xml:space="preserve">. In some circumstances, excessive turbidity may be due to the characteristics of the water-bearing formation and thus beyond the control of the </w:t>
      </w:r>
      <w:r w:rsidR="00BC0024" w:rsidRPr="008C6183">
        <w:rPr>
          <w:lang w:val="en-GB"/>
        </w:rPr>
        <w:t>Drilling Contractor</w:t>
      </w:r>
      <w:r w:rsidRPr="008C6183">
        <w:rPr>
          <w:lang w:val="en-GB"/>
        </w:rPr>
        <w:t>. It may also be due to inadequate development</w:t>
      </w:r>
      <w:r w:rsidR="00B42A2B" w:rsidRPr="008C6183">
        <w:rPr>
          <w:lang w:val="en-GB"/>
        </w:rPr>
        <w:t>,</w:t>
      </w:r>
      <w:r w:rsidRPr="008C6183">
        <w:rPr>
          <w:lang w:val="en-GB"/>
        </w:rPr>
        <w:t xml:space="preserve"> in which case the </w:t>
      </w:r>
      <w:r w:rsidR="00BC0024" w:rsidRPr="008C6183">
        <w:rPr>
          <w:lang w:val="en-GB"/>
        </w:rPr>
        <w:t>Supervisor</w:t>
      </w:r>
      <w:r w:rsidR="00B93007" w:rsidRPr="008C6183">
        <w:rPr>
          <w:lang w:val="en-GB"/>
        </w:rPr>
        <w:t xml:space="preserve"> </w:t>
      </w:r>
      <w:r w:rsidRPr="008C6183">
        <w:rPr>
          <w:lang w:val="en-GB"/>
        </w:rPr>
        <w:t xml:space="preserve">will instruct the </w:t>
      </w:r>
      <w:r w:rsidR="00BC0024" w:rsidRPr="008C6183">
        <w:rPr>
          <w:lang w:val="en-GB"/>
        </w:rPr>
        <w:t>Drilling Contractor</w:t>
      </w:r>
      <w:r w:rsidRPr="008C6183">
        <w:rPr>
          <w:lang w:val="en-GB"/>
        </w:rPr>
        <w:t xml:space="preserve"> to re</w:t>
      </w:r>
      <w:r w:rsidR="00B42A2B" w:rsidRPr="008C6183">
        <w:rPr>
          <w:lang w:val="en-GB"/>
        </w:rPr>
        <w:t>-</w:t>
      </w:r>
      <w:r w:rsidRPr="008C6183">
        <w:rPr>
          <w:lang w:val="en-GB"/>
        </w:rPr>
        <w:t xml:space="preserve">develop the borehole. </w:t>
      </w:r>
    </w:p>
    <w:p w:rsidR="003A137C" w:rsidRPr="008C6183" w:rsidRDefault="00633882" w:rsidP="006B1043">
      <w:pPr>
        <w:pStyle w:val="Heading5"/>
        <w:spacing w:before="240"/>
        <w:ind w:left="709" w:hanging="709"/>
      </w:pPr>
      <w:bookmarkStart w:id="109" w:name="_Toc472080297"/>
      <w:r w:rsidRPr="008C6183">
        <w:t>2.12</w:t>
      </w:r>
      <w:r w:rsidR="006B1043">
        <w:t>.4</w:t>
      </w:r>
      <w:r w:rsidR="006B1043">
        <w:tab/>
      </w:r>
      <w:r w:rsidR="003A137C" w:rsidRPr="008C6183">
        <w:t xml:space="preserve">Verticality and </w:t>
      </w:r>
      <w:r w:rsidR="00B42A2B" w:rsidRPr="008C6183">
        <w:t>a</w:t>
      </w:r>
      <w:r w:rsidR="003A137C" w:rsidRPr="008C6183">
        <w:t>lignment</w:t>
      </w:r>
      <w:bookmarkEnd w:id="109"/>
      <w:r w:rsidR="00EA32A8" w:rsidRPr="008C6183">
        <w:t xml:space="preserve"> </w:t>
      </w:r>
    </w:p>
    <w:p w:rsidR="003A137C" w:rsidRPr="008C6183" w:rsidRDefault="003A137C" w:rsidP="005B3ECB">
      <w:pPr>
        <w:rPr>
          <w:lang w:val="en-GB"/>
        </w:rPr>
      </w:pPr>
      <w:r w:rsidRPr="008C6183">
        <w:rPr>
          <w:lang w:val="en-GB"/>
        </w:rPr>
        <w:t>The borehole should be straight and vertical. It should not drift from the vertical more than 0.3</w:t>
      </w:r>
      <w:r w:rsidR="00B42A2B" w:rsidRPr="008C6183">
        <w:rPr>
          <w:lang w:val="en-GB"/>
        </w:rPr>
        <w:t xml:space="preserve"> </w:t>
      </w:r>
      <w:r w:rsidRPr="008C6183">
        <w:rPr>
          <w:lang w:val="en-GB"/>
        </w:rPr>
        <w:t>m in 30</w:t>
      </w:r>
      <w:r w:rsidR="00B42A2B" w:rsidRPr="008C6183">
        <w:rPr>
          <w:lang w:val="en-GB"/>
        </w:rPr>
        <w:t xml:space="preserve"> </w:t>
      </w:r>
      <w:r w:rsidRPr="008C6183">
        <w:rPr>
          <w:lang w:val="en-GB"/>
        </w:rPr>
        <w:t>m.</w:t>
      </w:r>
      <w:r w:rsidR="00EA32A8" w:rsidRPr="008C6183">
        <w:rPr>
          <w:lang w:val="en-GB"/>
        </w:rPr>
        <w:t xml:space="preserve"> </w:t>
      </w:r>
      <w:r w:rsidRPr="008C6183">
        <w:rPr>
          <w:lang w:val="en-GB"/>
        </w:rPr>
        <w:t xml:space="preserve">The </w:t>
      </w:r>
      <w:r w:rsidR="00BC0024" w:rsidRPr="008C6183">
        <w:rPr>
          <w:lang w:val="en-GB"/>
        </w:rPr>
        <w:t>Drilling Contractor</w:t>
      </w:r>
      <w:r w:rsidRPr="008C6183">
        <w:rPr>
          <w:lang w:val="en-GB"/>
        </w:rPr>
        <w:t xml:space="preserve"> shall furnish all labour, tools and equipment to carry out a test for verticality as may be instructed by the </w:t>
      </w:r>
      <w:r w:rsidR="00BC0024" w:rsidRPr="008C6183">
        <w:rPr>
          <w:lang w:val="en-GB"/>
        </w:rPr>
        <w:t>Supervisor</w:t>
      </w:r>
      <w:r w:rsidRPr="008C6183">
        <w:rPr>
          <w:lang w:val="en-GB"/>
        </w:rPr>
        <w:t xml:space="preserve">. Where a borehole is found to be out of alignment that the pump cannot be installed, the borehole shall be declared abortive and the </w:t>
      </w:r>
      <w:r w:rsidR="00BC0024" w:rsidRPr="008C6183">
        <w:rPr>
          <w:lang w:val="en-GB"/>
        </w:rPr>
        <w:t>Drilling Contractor</w:t>
      </w:r>
      <w:r w:rsidRPr="008C6183">
        <w:rPr>
          <w:lang w:val="en-GB"/>
        </w:rPr>
        <w:t xml:space="preserve"> shall drill a replacement borehole at </w:t>
      </w:r>
      <w:r w:rsidR="00B42A2B" w:rsidRPr="008C6183">
        <w:rPr>
          <w:lang w:val="en-GB"/>
        </w:rPr>
        <w:t>his</w:t>
      </w:r>
      <w:r w:rsidR="00F863BE" w:rsidRPr="008C6183">
        <w:rPr>
          <w:lang w:val="en-GB"/>
        </w:rPr>
        <w:t>/her</w:t>
      </w:r>
      <w:r w:rsidRPr="008C6183">
        <w:rPr>
          <w:lang w:val="en-GB"/>
        </w:rPr>
        <w:t xml:space="preserve"> own expense. </w:t>
      </w:r>
    </w:p>
    <w:p w:rsidR="003A137C" w:rsidRPr="008C6183" w:rsidRDefault="00633882" w:rsidP="006B1043">
      <w:pPr>
        <w:pStyle w:val="Heading4"/>
        <w:spacing w:before="240"/>
      </w:pPr>
      <w:bookmarkStart w:id="110" w:name="_Toc198335684"/>
      <w:bookmarkStart w:id="111" w:name="_Toc472080299"/>
      <w:bookmarkStart w:id="112" w:name="_Toc472424308"/>
      <w:bookmarkStart w:id="113" w:name="_Toc507590770"/>
      <w:r w:rsidRPr="008C6183">
        <w:t>2.13</w:t>
      </w:r>
      <w:r w:rsidR="006B1043">
        <w:tab/>
      </w:r>
      <w:r w:rsidR="003A137C" w:rsidRPr="008C6183">
        <w:t xml:space="preserve">Abandoned </w:t>
      </w:r>
      <w:r w:rsidR="00B42A2B" w:rsidRPr="008C6183">
        <w:t>b</w:t>
      </w:r>
      <w:r w:rsidR="003A137C" w:rsidRPr="008C6183">
        <w:t>oreholes</w:t>
      </w:r>
      <w:bookmarkEnd w:id="110"/>
      <w:bookmarkEnd w:id="111"/>
      <w:bookmarkEnd w:id="112"/>
      <w:bookmarkEnd w:id="113"/>
    </w:p>
    <w:p w:rsidR="003A137C" w:rsidRPr="008C6183" w:rsidRDefault="003A137C" w:rsidP="00633882">
      <w:pPr>
        <w:pStyle w:val="BodyText"/>
        <w:tabs>
          <w:tab w:val="left" w:pos="0"/>
        </w:tabs>
        <w:rPr>
          <w:rFonts w:asciiTheme="minorHAnsi" w:hAnsiTheme="minorHAnsi" w:cs="Courier New"/>
          <w:szCs w:val="24"/>
          <w:lang w:val="en-GB"/>
        </w:rPr>
      </w:pPr>
      <w:r w:rsidRPr="008C6183">
        <w:rPr>
          <w:rFonts w:asciiTheme="minorHAnsi" w:hAnsiTheme="minorHAnsi" w:cs="Courier New"/>
          <w:szCs w:val="24"/>
          <w:lang w:val="en-GB"/>
        </w:rPr>
        <w:t>After the development of the borehole or the pumping test</w:t>
      </w:r>
      <w:r w:rsidR="00B42A2B" w:rsidRPr="008C6183">
        <w:rPr>
          <w:rFonts w:asciiTheme="minorHAnsi" w:hAnsiTheme="minorHAnsi" w:cs="Courier New"/>
          <w:szCs w:val="24"/>
          <w:lang w:val="en-GB"/>
        </w:rPr>
        <w:t>,</w:t>
      </w:r>
      <w:r w:rsidRPr="008C6183">
        <w:rPr>
          <w:rFonts w:asciiTheme="minorHAnsi" w:hAnsiTheme="minorHAnsi" w:cs="Courier New"/>
          <w:szCs w:val="24"/>
          <w:lang w:val="en-GB"/>
        </w:rPr>
        <w:t xml:space="preserve"> a borehole may be abandoned for reasons not resulting from any action or inaction of the </w:t>
      </w:r>
      <w:r w:rsidR="00BC0024" w:rsidRPr="008C6183">
        <w:rPr>
          <w:rFonts w:asciiTheme="minorHAnsi" w:hAnsiTheme="minorHAnsi" w:cs="Courier New"/>
          <w:lang w:val="en-GB"/>
        </w:rPr>
        <w:t>Drilling Contractor</w:t>
      </w:r>
      <w:r w:rsidRPr="008C6183">
        <w:rPr>
          <w:rFonts w:asciiTheme="minorHAnsi" w:hAnsiTheme="minorHAnsi" w:cs="Courier New"/>
          <w:szCs w:val="24"/>
          <w:lang w:val="en-GB"/>
        </w:rPr>
        <w:t>. This may occur because of inadequate yield, poor water quality or excessive depth of the water level, inappropriate use or vandalism. Abandoned boreholes shall be backfilled and the site restored to its previous state.</w:t>
      </w:r>
    </w:p>
    <w:p w:rsidR="003A137C" w:rsidRPr="008C6183" w:rsidRDefault="00633882" w:rsidP="006B1043">
      <w:pPr>
        <w:pStyle w:val="Heading4"/>
        <w:spacing w:before="240"/>
        <w:ind w:left="709" w:hanging="709"/>
      </w:pPr>
      <w:bookmarkStart w:id="114" w:name="_Toc198335693"/>
      <w:bookmarkStart w:id="115" w:name="_Toc200518535"/>
      <w:bookmarkStart w:id="116" w:name="_Toc295835314"/>
      <w:bookmarkStart w:id="117" w:name="_Toc472080300"/>
      <w:bookmarkStart w:id="118" w:name="_Toc472424309"/>
      <w:bookmarkStart w:id="119" w:name="_Toc507590771"/>
      <w:r w:rsidRPr="008C6183">
        <w:t>2.14</w:t>
      </w:r>
      <w:r w:rsidR="006B1043">
        <w:tab/>
      </w:r>
      <w:r w:rsidR="003A137C" w:rsidRPr="008C6183">
        <w:t xml:space="preserve">Construction of </w:t>
      </w:r>
      <w:r w:rsidR="00B42A2B" w:rsidRPr="008C6183">
        <w:t>c</w:t>
      </w:r>
      <w:r w:rsidR="003A137C" w:rsidRPr="008C6183">
        <w:t xml:space="preserve">oncrete </w:t>
      </w:r>
      <w:bookmarkEnd w:id="114"/>
      <w:bookmarkEnd w:id="115"/>
      <w:bookmarkEnd w:id="116"/>
      <w:r w:rsidR="00B42A2B" w:rsidRPr="008C6183">
        <w:t>p</w:t>
      </w:r>
      <w:r w:rsidR="003A137C" w:rsidRPr="008C6183">
        <w:t xml:space="preserve">latform, </w:t>
      </w:r>
      <w:r w:rsidR="00B42A2B" w:rsidRPr="008C6183">
        <w:t>d</w:t>
      </w:r>
      <w:r w:rsidR="003A137C" w:rsidRPr="008C6183">
        <w:t xml:space="preserve">rainage </w:t>
      </w:r>
      <w:r w:rsidR="00B42A2B" w:rsidRPr="008C6183">
        <w:t>c</w:t>
      </w:r>
      <w:r w:rsidR="003A137C" w:rsidRPr="008C6183">
        <w:t xml:space="preserve">hannel and </w:t>
      </w:r>
      <w:r w:rsidR="00B42A2B" w:rsidRPr="008C6183">
        <w:t>s</w:t>
      </w:r>
      <w:r w:rsidR="003A137C" w:rsidRPr="008C6183">
        <w:t>oak</w:t>
      </w:r>
      <w:r w:rsidR="00777FF8" w:rsidRPr="008C6183">
        <w:t>-</w:t>
      </w:r>
      <w:r w:rsidR="00B42A2B" w:rsidRPr="008C6183">
        <w:t>p</w:t>
      </w:r>
      <w:r w:rsidR="00777FF8" w:rsidRPr="008C6183">
        <w:t>it</w:t>
      </w:r>
      <w:bookmarkEnd w:id="117"/>
      <w:bookmarkEnd w:id="118"/>
      <w:bookmarkEnd w:id="119"/>
    </w:p>
    <w:p w:rsidR="00A0409C" w:rsidRPr="008C6183" w:rsidRDefault="006B1043" w:rsidP="006B1043">
      <w:pPr>
        <w:pStyle w:val="Heading5"/>
        <w:ind w:left="709" w:hanging="709"/>
      </w:pPr>
      <w:bookmarkStart w:id="120" w:name="_Toc472080301"/>
      <w:r>
        <w:t>2.14.1</w:t>
      </w:r>
      <w:r>
        <w:tab/>
      </w:r>
      <w:r w:rsidR="00A0409C" w:rsidRPr="008C6183">
        <w:t>Site Cleanliness</w:t>
      </w:r>
    </w:p>
    <w:p w:rsidR="00A0409C" w:rsidRPr="008C6183" w:rsidRDefault="00A0409C" w:rsidP="00A0409C">
      <w:pPr>
        <w:rPr>
          <w:rFonts w:asciiTheme="minorHAnsi" w:hAnsiTheme="minorHAnsi" w:cs="Courier New"/>
          <w:szCs w:val="20"/>
          <w:lang w:val="en-GB"/>
        </w:rPr>
      </w:pPr>
      <w:r w:rsidRPr="008C6183">
        <w:rPr>
          <w:rFonts w:asciiTheme="minorHAnsi" w:hAnsiTheme="minorHAnsi" w:cs="Courier New"/>
          <w:szCs w:val="20"/>
          <w:lang w:val="en-GB"/>
        </w:rPr>
        <w:t>The site shall be kept clean of debris at all times. Progressively and at the end of the works, the contractor shall, according to the instruction of the client</w:t>
      </w:r>
      <w:r w:rsidR="00B42A2B" w:rsidRPr="008C6183">
        <w:rPr>
          <w:rFonts w:asciiTheme="minorHAnsi" w:hAnsiTheme="minorHAnsi" w:cs="Courier New"/>
          <w:szCs w:val="20"/>
          <w:lang w:val="en-GB"/>
        </w:rPr>
        <w:t>,</w:t>
      </w:r>
      <w:r w:rsidRPr="008C6183">
        <w:rPr>
          <w:rFonts w:asciiTheme="minorHAnsi" w:hAnsiTheme="minorHAnsi" w:cs="Courier New"/>
          <w:szCs w:val="20"/>
          <w:lang w:val="en-GB"/>
        </w:rPr>
        <w:t xml:space="preserve"> clean and keep the site clean</w:t>
      </w:r>
      <w:r w:rsidR="00B42A2B" w:rsidRPr="008C6183">
        <w:rPr>
          <w:rFonts w:asciiTheme="minorHAnsi" w:hAnsiTheme="minorHAnsi" w:cs="Courier New"/>
          <w:szCs w:val="20"/>
          <w:lang w:val="en-GB"/>
        </w:rPr>
        <w:t>.</w:t>
      </w:r>
    </w:p>
    <w:p w:rsidR="003A137C" w:rsidRPr="008C6183" w:rsidRDefault="00633882" w:rsidP="006B1043">
      <w:pPr>
        <w:pStyle w:val="Heading5"/>
        <w:spacing w:before="240"/>
        <w:ind w:left="709" w:hanging="709"/>
      </w:pPr>
      <w:r w:rsidRPr="008C6183">
        <w:t>2.14.</w:t>
      </w:r>
      <w:r w:rsidR="00A0409C" w:rsidRPr="008C6183">
        <w:t>2</w:t>
      </w:r>
      <w:r w:rsidR="006B1043">
        <w:tab/>
      </w:r>
      <w:r w:rsidR="003A137C" w:rsidRPr="008C6183">
        <w:t>Design of Concrete Platform, Drainage Channel and Soak Away</w:t>
      </w:r>
      <w:bookmarkEnd w:id="120"/>
      <w:r w:rsidR="00425FCC" w:rsidRPr="008C6183">
        <w:t>/Soak-Pit</w:t>
      </w:r>
    </w:p>
    <w:p w:rsidR="003A137C" w:rsidRPr="008C6183" w:rsidRDefault="003A137C" w:rsidP="003A137C">
      <w:pPr>
        <w:rPr>
          <w:rFonts w:asciiTheme="minorHAnsi" w:hAnsiTheme="minorHAnsi" w:cs="Courier New"/>
          <w:szCs w:val="20"/>
          <w:lang w:val="en-GB"/>
        </w:rPr>
      </w:pPr>
      <w:r w:rsidRPr="008C6183">
        <w:rPr>
          <w:rFonts w:asciiTheme="minorHAnsi" w:hAnsiTheme="minorHAnsi" w:cs="Courier New"/>
          <w:szCs w:val="20"/>
          <w:lang w:val="en-GB"/>
        </w:rPr>
        <w:t xml:space="preserve">The </w:t>
      </w:r>
      <w:r w:rsidR="00511D0E" w:rsidRPr="008C6183">
        <w:rPr>
          <w:rFonts w:asciiTheme="minorHAnsi" w:eastAsia="Times New Roman" w:hAnsiTheme="minorHAnsi" w:cs="Courier New"/>
          <w:lang w:val="en-GB" w:eastAsia="en-US"/>
        </w:rPr>
        <w:t xml:space="preserve">contractor </w:t>
      </w:r>
      <w:r w:rsidRPr="008C6183">
        <w:rPr>
          <w:rFonts w:asciiTheme="minorHAnsi" w:hAnsiTheme="minorHAnsi" w:cs="Courier New"/>
          <w:szCs w:val="20"/>
          <w:lang w:val="en-GB"/>
        </w:rPr>
        <w:t>shall construct a concrete plat</w:t>
      </w:r>
      <w:r w:rsidR="00777FF8" w:rsidRPr="008C6183">
        <w:rPr>
          <w:rFonts w:asciiTheme="minorHAnsi" w:hAnsiTheme="minorHAnsi" w:cs="Courier New"/>
          <w:szCs w:val="20"/>
          <w:lang w:val="en-GB"/>
        </w:rPr>
        <w:t xml:space="preserve">form, drainage channel and soak-pit (soak </w:t>
      </w:r>
      <w:r w:rsidRPr="008C6183">
        <w:rPr>
          <w:rFonts w:asciiTheme="minorHAnsi" w:hAnsiTheme="minorHAnsi" w:cs="Courier New"/>
          <w:szCs w:val="20"/>
          <w:lang w:val="en-GB"/>
        </w:rPr>
        <w:t>away</w:t>
      </w:r>
      <w:r w:rsidR="00777FF8" w:rsidRPr="008C6183">
        <w:rPr>
          <w:rFonts w:asciiTheme="minorHAnsi" w:hAnsiTheme="minorHAnsi" w:cs="Courier New"/>
          <w:szCs w:val="20"/>
          <w:lang w:val="en-GB"/>
        </w:rPr>
        <w:t>)</w:t>
      </w:r>
      <w:r w:rsidRPr="008C6183">
        <w:rPr>
          <w:rFonts w:asciiTheme="minorHAnsi" w:hAnsiTheme="minorHAnsi" w:cs="Courier New"/>
          <w:szCs w:val="20"/>
          <w:lang w:val="en-GB"/>
        </w:rPr>
        <w:t xml:space="preserve"> around the borehole casing protruding above the ground. The construction </w:t>
      </w:r>
      <w:r w:rsidR="00074F4B" w:rsidRPr="008C6183">
        <w:rPr>
          <w:rFonts w:asciiTheme="minorHAnsi" w:hAnsiTheme="minorHAnsi" w:cs="Courier New"/>
          <w:szCs w:val="20"/>
          <w:lang w:val="en-GB"/>
        </w:rPr>
        <w:t xml:space="preserve">of the platform </w:t>
      </w:r>
      <w:r w:rsidRPr="008C6183">
        <w:rPr>
          <w:rFonts w:asciiTheme="minorHAnsi" w:hAnsiTheme="minorHAnsi" w:cs="Courier New"/>
          <w:szCs w:val="20"/>
          <w:lang w:val="en-GB"/>
        </w:rPr>
        <w:t xml:space="preserve">shall be coordinated with the installation of the handpump stand. The platform shall as much as practicable take advantage of the natural slope of the area such that the pump outlet and the drainage channel are aligned along the slope. </w:t>
      </w:r>
    </w:p>
    <w:p w:rsidR="002623ED" w:rsidRPr="008C6183" w:rsidRDefault="002623ED" w:rsidP="002623ED">
      <w:pPr>
        <w:pStyle w:val="BodyText"/>
        <w:rPr>
          <w:rFonts w:asciiTheme="minorHAnsi" w:hAnsiTheme="minorHAnsi" w:cs="Courier New"/>
          <w:lang w:val="en-GB"/>
        </w:rPr>
      </w:pPr>
      <w:r w:rsidRPr="008C6183">
        <w:rPr>
          <w:rFonts w:asciiTheme="minorHAnsi" w:hAnsiTheme="minorHAnsi" w:cs="Courier New"/>
          <w:lang w:val="en-GB"/>
        </w:rPr>
        <w:t>The platform shall adhere to national/local standards or guidelines</w:t>
      </w:r>
      <w:r w:rsidRPr="006B1043">
        <w:rPr>
          <w:rFonts w:asciiTheme="minorHAnsi" w:hAnsiTheme="minorHAnsi" w:cs="Courier New"/>
          <w:b/>
          <w:i/>
          <w:lang w:val="en-GB"/>
        </w:rPr>
        <w:t xml:space="preserve"> [</w:t>
      </w:r>
      <w:r w:rsidRPr="006B1043">
        <w:rPr>
          <w:rFonts w:asciiTheme="minorHAnsi" w:hAnsiTheme="minorHAnsi" w:cs="Courier New"/>
          <w:b/>
          <w:i/>
          <w:highlight w:val="lightGray"/>
          <w:lang w:val="en-GB"/>
        </w:rPr>
        <w:t>add description and specifications if they exist</w:t>
      </w:r>
      <w:r w:rsidRPr="006B1043">
        <w:rPr>
          <w:rFonts w:asciiTheme="minorHAnsi" w:hAnsiTheme="minorHAnsi" w:cs="Courier New"/>
          <w:b/>
          <w:i/>
          <w:lang w:val="en-GB"/>
        </w:rPr>
        <w:t>]</w:t>
      </w:r>
      <w:r w:rsidRPr="008C6183">
        <w:rPr>
          <w:rFonts w:asciiTheme="minorHAnsi" w:hAnsiTheme="minorHAnsi" w:cs="Courier New"/>
          <w:lang w:val="en-GB"/>
        </w:rPr>
        <w:t xml:space="preserve">. </w:t>
      </w:r>
    </w:p>
    <w:p w:rsidR="00A5425C" w:rsidRPr="006B1043" w:rsidRDefault="00A5425C" w:rsidP="002623ED">
      <w:pPr>
        <w:pStyle w:val="BodyText"/>
        <w:rPr>
          <w:rFonts w:asciiTheme="minorHAnsi" w:hAnsiTheme="minorHAnsi" w:cs="Courier New"/>
          <w:b/>
          <w:i/>
          <w:szCs w:val="24"/>
          <w:highlight w:val="lightGray"/>
          <w:lang w:val="en-GB"/>
        </w:rPr>
      </w:pPr>
      <w:r w:rsidRPr="006B1043">
        <w:rPr>
          <w:rFonts w:asciiTheme="minorHAnsi" w:hAnsiTheme="minorHAnsi" w:cs="Courier New"/>
          <w:b/>
          <w:i/>
          <w:szCs w:val="24"/>
          <w:highlight w:val="lightGray"/>
          <w:lang w:val="en-GB"/>
        </w:rPr>
        <w:t>[There are several designs of pump platforms, some being circular and others being rectangular. Some incorporate drinking troughs for animals, others a wash pad for laundry. Thus th</w:t>
      </w:r>
      <w:r w:rsidR="00127AA0" w:rsidRPr="006B1043">
        <w:rPr>
          <w:rFonts w:asciiTheme="minorHAnsi" w:hAnsiTheme="minorHAnsi" w:cs="Courier New"/>
          <w:b/>
          <w:i/>
          <w:szCs w:val="24"/>
          <w:highlight w:val="lightGray"/>
          <w:lang w:val="en-GB"/>
        </w:rPr>
        <w:t xml:space="preserve">e </w:t>
      </w:r>
      <w:r w:rsidRPr="006B1043">
        <w:rPr>
          <w:rFonts w:asciiTheme="minorHAnsi" w:hAnsiTheme="minorHAnsi" w:cs="Courier New"/>
          <w:b/>
          <w:i/>
          <w:szCs w:val="24"/>
          <w:highlight w:val="lightGray"/>
          <w:lang w:val="en-GB"/>
        </w:rPr>
        <w:t xml:space="preserve">section </w:t>
      </w:r>
      <w:r w:rsidR="00127AA0" w:rsidRPr="006B1043">
        <w:rPr>
          <w:rFonts w:asciiTheme="minorHAnsi" w:hAnsiTheme="minorHAnsi" w:cs="Courier New"/>
          <w:b/>
          <w:i/>
          <w:szCs w:val="24"/>
          <w:highlight w:val="lightGray"/>
          <w:lang w:val="en-GB"/>
        </w:rPr>
        <w:t xml:space="preserve">below </w:t>
      </w:r>
      <w:r w:rsidRPr="006B1043">
        <w:rPr>
          <w:rFonts w:asciiTheme="minorHAnsi" w:hAnsiTheme="minorHAnsi" w:cs="Courier New"/>
          <w:b/>
          <w:i/>
          <w:szCs w:val="24"/>
          <w:highlight w:val="lightGray"/>
          <w:lang w:val="en-GB"/>
        </w:rPr>
        <w:t>can be modified to suit the situation.]</w:t>
      </w:r>
    </w:p>
    <w:p w:rsidR="003A137C" w:rsidRPr="008C6183" w:rsidRDefault="0017607E" w:rsidP="00220F1E">
      <w:pPr>
        <w:rPr>
          <w:rFonts w:asciiTheme="minorHAnsi" w:hAnsiTheme="minorHAnsi" w:cs="Courier New"/>
          <w:lang w:val="en-GB"/>
        </w:rPr>
      </w:pPr>
      <w:r w:rsidRPr="006B1043">
        <w:rPr>
          <w:rFonts w:asciiTheme="minorHAnsi" w:hAnsiTheme="minorHAnsi" w:cs="Courier New"/>
          <w:b/>
          <w:i/>
          <w:lang w:val="en-GB"/>
        </w:rPr>
        <w:lastRenderedPageBreak/>
        <w:t>[</w:t>
      </w:r>
      <w:r w:rsidR="00394A64" w:rsidRPr="008C6183">
        <w:rPr>
          <w:rFonts w:asciiTheme="minorHAnsi" w:hAnsiTheme="minorHAnsi" w:cs="Courier New"/>
          <w:b/>
          <w:i/>
          <w:highlight w:val="lightGray"/>
          <w:lang w:val="en-GB"/>
        </w:rPr>
        <w:t xml:space="preserve">If there are no national standards, </w:t>
      </w:r>
      <w:r w:rsidRPr="008C6183">
        <w:rPr>
          <w:rFonts w:asciiTheme="minorHAnsi" w:hAnsiTheme="minorHAnsi" w:cs="Courier New"/>
          <w:b/>
          <w:i/>
          <w:highlight w:val="lightGray"/>
          <w:lang w:val="en-GB"/>
        </w:rPr>
        <w:t xml:space="preserve">the description below, and </w:t>
      </w:r>
      <w:r w:rsidRPr="008C6183">
        <w:rPr>
          <w:rFonts w:asciiTheme="minorHAnsi" w:hAnsiTheme="minorHAnsi" w:cs="Courier New"/>
          <w:b/>
          <w:i/>
          <w:szCs w:val="20"/>
          <w:highlight w:val="lightGray"/>
          <w:lang w:val="en-GB"/>
        </w:rPr>
        <w:t xml:space="preserve">Drawing </w:t>
      </w:r>
      <w:r w:rsidRPr="008C6183">
        <w:rPr>
          <w:rFonts w:asciiTheme="minorHAnsi" w:hAnsiTheme="minorHAnsi" w:cs="Courier New"/>
          <w:i/>
          <w:szCs w:val="20"/>
          <w:highlight w:val="lightGray"/>
          <w:lang w:val="en-GB"/>
        </w:rPr>
        <w:t xml:space="preserve">No. 3 </w:t>
      </w:r>
      <w:r w:rsidRPr="008C6183">
        <w:rPr>
          <w:rFonts w:asciiTheme="minorHAnsi" w:hAnsiTheme="minorHAnsi" w:cs="Courier New"/>
          <w:i/>
          <w:highlight w:val="lightGray"/>
          <w:lang w:val="en-GB"/>
        </w:rPr>
        <w:t>(</w:t>
      </w:r>
      <w:r w:rsidR="004F1061" w:rsidRPr="008C6183">
        <w:rPr>
          <w:rFonts w:asciiTheme="minorHAnsi" w:hAnsiTheme="minorHAnsi" w:cs="Courier New"/>
          <w:highlight w:val="lightGray"/>
          <w:lang w:val="en-GB"/>
        </w:rPr>
        <w:t xml:space="preserve">see </w:t>
      </w:r>
      <w:hyperlink w:anchor="_Annex_4.2_Technical" w:history="1">
        <w:r w:rsidR="006D497E" w:rsidRPr="008C6183">
          <w:rPr>
            <w:rStyle w:val="Hyperlink"/>
            <w:rFonts w:asciiTheme="minorHAnsi" w:hAnsiTheme="minorHAnsi" w:cs="Courier New"/>
            <w:lang w:val="en-GB"/>
          </w:rPr>
          <w:t>Annex 4.2 Technical Specifications</w:t>
        </w:r>
      </w:hyperlink>
      <w:r w:rsidRPr="008C6183">
        <w:rPr>
          <w:rFonts w:asciiTheme="minorHAnsi" w:hAnsiTheme="minorHAnsi" w:cs="Courier New"/>
          <w:i/>
          <w:highlight w:val="lightGray"/>
          <w:lang w:val="en-GB"/>
        </w:rPr>
        <w:t>)</w:t>
      </w:r>
      <w:r w:rsidRPr="008C6183">
        <w:rPr>
          <w:rFonts w:asciiTheme="minorHAnsi" w:hAnsiTheme="minorHAnsi" w:cs="Courier New"/>
          <w:b/>
          <w:i/>
          <w:highlight w:val="lightGray"/>
          <w:lang w:val="en-GB"/>
        </w:rPr>
        <w:t xml:space="preserve"> provides an e</w:t>
      </w:r>
      <w:r w:rsidRPr="008C6183">
        <w:rPr>
          <w:rFonts w:asciiTheme="minorHAnsi" w:hAnsiTheme="minorHAnsi" w:cs="Courier New"/>
          <w:b/>
          <w:i/>
          <w:szCs w:val="20"/>
          <w:highlight w:val="lightGray"/>
          <w:lang w:val="en-GB"/>
        </w:rPr>
        <w:t xml:space="preserve">xample of </w:t>
      </w:r>
      <w:r w:rsidR="002623ED" w:rsidRPr="008C6183">
        <w:rPr>
          <w:rFonts w:asciiTheme="minorHAnsi" w:hAnsiTheme="minorHAnsi" w:cs="Courier New"/>
          <w:b/>
          <w:i/>
          <w:szCs w:val="20"/>
          <w:highlight w:val="lightGray"/>
          <w:lang w:val="en-GB"/>
        </w:rPr>
        <w:t xml:space="preserve">circular </w:t>
      </w:r>
      <w:r w:rsidR="00021C31" w:rsidRPr="008C6183">
        <w:rPr>
          <w:rFonts w:asciiTheme="minorHAnsi" w:hAnsiTheme="minorHAnsi" w:cs="Courier New"/>
          <w:b/>
          <w:i/>
          <w:szCs w:val="20"/>
          <w:highlight w:val="lightGray"/>
          <w:lang w:val="en-GB"/>
        </w:rPr>
        <w:t>p</w:t>
      </w:r>
      <w:r w:rsidRPr="008C6183">
        <w:rPr>
          <w:rFonts w:asciiTheme="minorHAnsi" w:hAnsiTheme="minorHAnsi" w:cs="Courier New"/>
          <w:b/>
          <w:i/>
          <w:szCs w:val="20"/>
          <w:highlight w:val="lightGray"/>
          <w:lang w:val="en-GB"/>
        </w:rPr>
        <w:t xml:space="preserve">latform </w:t>
      </w:r>
      <w:r w:rsidR="00021C31" w:rsidRPr="008C6183">
        <w:rPr>
          <w:rFonts w:asciiTheme="minorHAnsi" w:hAnsiTheme="minorHAnsi" w:cs="Courier New"/>
          <w:b/>
          <w:i/>
          <w:highlight w:val="lightGray"/>
          <w:lang w:val="en-GB"/>
        </w:rPr>
        <w:t>d</w:t>
      </w:r>
      <w:r w:rsidRPr="008C6183">
        <w:rPr>
          <w:rFonts w:asciiTheme="minorHAnsi" w:hAnsiTheme="minorHAnsi" w:cs="Courier New"/>
          <w:b/>
          <w:i/>
          <w:highlight w:val="lightGray"/>
          <w:lang w:val="en-GB"/>
        </w:rPr>
        <w:t>esign</w:t>
      </w:r>
      <w:r w:rsidR="00236AE9" w:rsidRPr="008C6183">
        <w:rPr>
          <w:rFonts w:asciiTheme="minorHAnsi" w:hAnsiTheme="minorHAnsi" w:cs="Courier New"/>
          <w:b/>
          <w:i/>
          <w:highlight w:val="lightGray"/>
          <w:lang w:val="en-GB"/>
        </w:rPr>
        <w:t>. It is taken from Skat and RWSN (2008)</w:t>
      </w:r>
      <w:r w:rsidR="004B7DD5">
        <w:rPr>
          <w:rFonts w:ascii="ZWAdobeF" w:hAnsi="ZWAdobeF" w:cs="ZWAdobeF"/>
          <w:color w:val="auto"/>
          <w:sz w:val="2"/>
          <w:szCs w:val="2"/>
          <w:highlight w:val="lightGray"/>
          <w:lang w:val="en-GB"/>
        </w:rPr>
        <w:t>7F</w:t>
      </w:r>
      <w:r w:rsidR="00236AE9" w:rsidRPr="008C6183">
        <w:rPr>
          <w:rStyle w:val="FootnoteReference"/>
          <w:rFonts w:asciiTheme="minorHAnsi" w:hAnsiTheme="minorHAnsi" w:cs="Courier New"/>
          <w:b/>
          <w:i/>
          <w:highlight w:val="lightGray"/>
          <w:lang w:val="en-GB"/>
        </w:rPr>
        <w:footnoteReference w:id="8"/>
      </w:r>
      <w:r w:rsidRPr="006B1043">
        <w:rPr>
          <w:rFonts w:asciiTheme="minorHAnsi" w:hAnsiTheme="minorHAnsi" w:cs="Courier New"/>
          <w:b/>
          <w:i/>
          <w:lang w:val="en-GB"/>
        </w:rPr>
        <w:t>]</w:t>
      </w:r>
      <w:r w:rsidRPr="008C6183">
        <w:rPr>
          <w:rFonts w:asciiTheme="minorHAnsi" w:hAnsiTheme="minorHAnsi" w:cs="Courier New"/>
          <w:lang w:val="en-GB"/>
        </w:rPr>
        <w:t>. T</w:t>
      </w:r>
      <w:r w:rsidR="00394A64" w:rsidRPr="008C6183">
        <w:rPr>
          <w:rFonts w:asciiTheme="minorHAnsi" w:hAnsiTheme="minorHAnsi" w:cs="Courier New"/>
          <w:lang w:val="en-GB"/>
        </w:rPr>
        <w:t xml:space="preserve">he </w:t>
      </w:r>
      <w:r w:rsidR="003A137C" w:rsidRPr="008C6183">
        <w:rPr>
          <w:rFonts w:asciiTheme="minorHAnsi" w:hAnsiTheme="minorHAnsi" w:cs="Courier New"/>
          <w:lang w:val="en-GB"/>
        </w:rPr>
        <w:t xml:space="preserve">platform shall be circular with a radius of 1.5m around the casing, continuous with a rectangular </w:t>
      </w:r>
      <w:r w:rsidR="00240493" w:rsidRPr="008C6183">
        <w:rPr>
          <w:rFonts w:asciiTheme="minorHAnsi" w:hAnsiTheme="minorHAnsi" w:cs="Courier New"/>
          <w:lang w:val="en-GB"/>
        </w:rPr>
        <w:t>operator’s</w:t>
      </w:r>
      <w:r w:rsidR="001C1DBF" w:rsidRPr="008C6183">
        <w:rPr>
          <w:rFonts w:asciiTheme="minorHAnsi" w:hAnsiTheme="minorHAnsi" w:cs="Courier New"/>
          <w:lang w:val="en-GB"/>
        </w:rPr>
        <w:t xml:space="preserve"> </w:t>
      </w:r>
      <w:r w:rsidR="003A137C" w:rsidRPr="008C6183">
        <w:rPr>
          <w:rFonts w:asciiTheme="minorHAnsi" w:hAnsiTheme="minorHAnsi" w:cs="Courier New"/>
          <w:lang w:val="en-GB"/>
        </w:rPr>
        <w:t>platform 1</w:t>
      </w:r>
      <w:r w:rsidR="004C5560" w:rsidRPr="008C6183">
        <w:rPr>
          <w:rFonts w:asciiTheme="minorHAnsi" w:hAnsiTheme="minorHAnsi" w:cs="Courier New"/>
          <w:lang w:val="en-GB"/>
        </w:rPr>
        <w:t xml:space="preserve"> </w:t>
      </w:r>
      <w:r w:rsidR="003A137C" w:rsidRPr="008C6183">
        <w:rPr>
          <w:rFonts w:asciiTheme="minorHAnsi" w:hAnsiTheme="minorHAnsi" w:cs="Courier New"/>
          <w:lang w:val="en-GB"/>
        </w:rPr>
        <w:t>m x 1</w:t>
      </w:r>
      <w:r w:rsidR="004C5560" w:rsidRPr="008C6183">
        <w:rPr>
          <w:rFonts w:asciiTheme="minorHAnsi" w:hAnsiTheme="minorHAnsi" w:cs="Courier New"/>
          <w:lang w:val="en-GB"/>
        </w:rPr>
        <w:t xml:space="preserve"> </w:t>
      </w:r>
      <w:r w:rsidR="003A137C" w:rsidRPr="008C6183">
        <w:rPr>
          <w:rFonts w:asciiTheme="minorHAnsi" w:hAnsiTheme="minorHAnsi" w:cs="Courier New"/>
          <w:lang w:val="en-GB"/>
        </w:rPr>
        <w:t>m. The foundation for the platform shall be dug 0.4</w:t>
      </w:r>
      <w:r w:rsidR="004C5560" w:rsidRPr="008C6183">
        <w:rPr>
          <w:rFonts w:asciiTheme="minorHAnsi" w:hAnsiTheme="minorHAnsi" w:cs="Courier New"/>
          <w:lang w:val="en-GB"/>
        </w:rPr>
        <w:t xml:space="preserve"> </w:t>
      </w:r>
      <w:r w:rsidR="003A137C" w:rsidRPr="008C6183">
        <w:rPr>
          <w:rFonts w:asciiTheme="minorHAnsi" w:hAnsiTheme="minorHAnsi" w:cs="Courier New"/>
          <w:lang w:val="en-GB"/>
        </w:rPr>
        <w:t>m into the ground and filled with concrete in the ratio 1:2:4</w:t>
      </w:r>
      <w:r w:rsidR="00B42A2B" w:rsidRPr="008C6183">
        <w:rPr>
          <w:rFonts w:asciiTheme="minorHAnsi" w:hAnsiTheme="minorHAnsi" w:cs="Courier New"/>
          <w:lang w:val="en-GB"/>
        </w:rPr>
        <w:t>,</w:t>
      </w:r>
      <w:r w:rsidR="003A137C" w:rsidRPr="008C6183">
        <w:rPr>
          <w:rFonts w:asciiTheme="minorHAnsi" w:hAnsiTheme="minorHAnsi" w:cs="Courier New"/>
          <w:lang w:val="en-GB"/>
        </w:rPr>
        <w:t xml:space="preserve"> i.e. 1 part of cement: 2 parts of fine aggregate or coarse sand: 4 parts of coarse aggregate. This shall be allowed to set</w:t>
      </w:r>
      <w:r w:rsidR="00B42A2B" w:rsidRPr="008C6183">
        <w:rPr>
          <w:rFonts w:asciiTheme="minorHAnsi" w:hAnsiTheme="minorHAnsi" w:cs="Courier New"/>
          <w:lang w:val="en-GB"/>
        </w:rPr>
        <w:t>,</w:t>
      </w:r>
      <w:r w:rsidR="003A137C" w:rsidRPr="008C6183">
        <w:rPr>
          <w:rFonts w:asciiTheme="minorHAnsi" w:hAnsiTheme="minorHAnsi" w:cs="Courier New"/>
          <w:lang w:val="en-GB"/>
        </w:rPr>
        <w:t xml:space="preserve"> and then the reinforced mesh of 3</w:t>
      </w:r>
      <w:r w:rsidR="004C5560" w:rsidRPr="008C6183">
        <w:rPr>
          <w:rFonts w:asciiTheme="minorHAnsi" w:hAnsiTheme="minorHAnsi" w:cs="Courier New"/>
          <w:lang w:val="en-GB"/>
        </w:rPr>
        <w:t xml:space="preserve"> </w:t>
      </w:r>
      <w:r w:rsidR="003A137C" w:rsidRPr="008C6183">
        <w:rPr>
          <w:rFonts w:asciiTheme="minorHAnsi" w:hAnsiTheme="minorHAnsi" w:cs="Courier New"/>
          <w:lang w:val="en-GB"/>
        </w:rPr>
        <w:t>mm rod shall be placed on top of the foundation within the formwork. The pump stand shall then be placed over the protruding casing at the specified height and secured vertical</w:t>
      </w:r>
      <w:r w:rsidR="00B42A2B" w:rsidRPr="008C6183">
        <w:rPr>
          <w:rFonts w:asciiTheme="minorHAnsi" w:hAnsiTheme="minorHAnsi" w:cs="Courier New"/>
          <w:lang w:val="en-GB"/>
        </w:rPr>
        <w:t>ly,</w:t>
      </w:r>
      <w:r w:rsidR="003A137C" w:rsidRPr="008C6183">
        <w:rPr>
          <w:rFonts w:asciiTheme="minorHAnsi" w:hAnsiTheme="minorHAnsi" w:cs="Courier New"/>
          <w:lang w:val="en-GB"/>
        </w:rPr>
        <w:t xml:space="preserve"> making sure that the pump stand flange is facing the right direction.</w:t>
      </w:r>
      <w:r w:rsidR="00EA32A8" w:rsidRPr="008C6183">
        <w:rPr>
          <w:rFonts w:asciiTheme="minorHAnsi" w:hAnsiTheme="minorHAnsi" w:cs="Courier New"/>
          <w:lang w:val="en-GB"/>
        </w:rPr>
        <w:t xml:space="preserve"> </w:t>
      </w:r>
      <w:r w:rsidR="003A137C" w:rsidRPr="008C6183">
        <w:rPr>
          <w:rFonts w:asciiTheme="minorHAnsi" w:hAnsiTheme="minorHAnsi" w:cs="Courier New"/>
          <w:lang w:val="en-GB"/>
        </w:rPr>
        <w:t>Concrete mix in the ratio 1:2:4 shall then be poured to fill the formwork to a height of 12cm.</w:t>
      </w:r>
      <w:r w:rsidR="00EA32A8" w:rsidRPr="008C6183">
        <w:rPr>
          <w:rFonts w:asciiTheme="minorHAnsi" w:hAnsiTheme="minorHAnsi" w:cs="Courier New"/>
          <w:lang w:val="en-GB"/>
        </w:rPr>
        <w:t xml:space="preserve"> </w:t>
      </w:r>
      <w:r w:rsidR="003A137C" w:rsidRPr="008C6183">
        <w:rPr>
          <w:rFonts w:asciiTheme="minorHAnsi" w:hAnsiTheme="minorHAnsi" w:cs="Courier New"/>
          <w:lang w:val="en-GB"/>
        </w:rPr>
        <w:t>The surface of the slab shall have a gradient of 1:10 towards the drainage channel.</w:t>
      </w:r>
      <w:r w:rsidR="00A30AA3" w:rsidRPr="008C6183">
        <w:rPr>
          <w:rFonts w:asciiTheme="minorHAnsi" w:hAnsiTheme="minorHAnsi" w:cs="Courier New"/>
          <w:lang w:val="en-GB"/>
        </w:rPr>
        <w:t xml:space="preserve"> </w:t>
      </w:r>
    </w:p>
    <w:p w:rsidR="00056798" w:rsidRPr="008C6183" w:rsidRDefault="003A137C" w:rsidP="007F106E">
      <w:pPr>
        <w:pStyle w:val="BodyText"/>
        <w:rPr>
          <w:rFonts w:asciiTheme="minorHAnsi" w:hAnsiTheme="minorHAnsi" w:cs="Courier New"/>
          <w:lang w:val="en-GB"/>
        </w:rPr>
      </w:pPr>
      <w:r w:rsidRPr="008C6183">
        <w:rPr>
          <w:rFonts w:asciiTheme="minorHAnsi" w:hAnsiTheme="minorHAnsi" w:cs="Courier New"/>
          <w:lang w:val="en-GB"/>
        </w:rPr>
        <w:t>The drainage channel shall be 10</w:t>
      </w:r>
      <w:r w:rsidR="004C5560" w:rsidRPr="008C6183">
        <w:rPr>
          <w:rFonts w:asciiTheme="minorHAnsi" w:hAnsiTheme="minorHAnsi" w:cs="Courier New"/>
          <w:lang w:val="en-GB"/>
        </w:rPr>
        <w:t xml:space="preserve"> </w:t>
      </w:r>
      <w:r w:rsidRPr="008C6183">
        <w:rPr>
          <w:rFonts w:asciiTheme="minorHAnsi" w:hAnsiTheme="minorHAnsi" w:cs="Courier New"/>
          <w:lang w:val="en-GB"/>
        </w:rPr>
        <w:t xml:space="preserve">m long, </w:t>
      </w:r>
      <w:r w:rsidR="00934CEF" w:rsidRPr="008C6183">
        <w:rPr>
          <w:rFonts w:asciiTheme="minorHAnsi" w:hAnsiTheme="minorHAnsi" w:cs="Courier New"/>
          <w:lang w:val="en-GB"/>
        </w:rPr>
        <w:t>150</w:t>
      </w:r>
      <w:r w:rsidR="004C5560" w:rsidRPr="008C6183">
        <w:rPr>
          <w:rFonts w:asciiTheme="minorHAnsi" w:hAnsiTheme="minorHAnsi" w:cs="Courier New"/>
          <w:lang w:val="en-GB"/>
        </w:rPr>
        <w:t xml:space="preserve"> </w:t>
      </w:r>
      <w:r w:rsidRPr="008C6183">
        <w:rPr>
          <w:rFonts w:asciiTheme="minorHAnsi" w:hAnsiTheme="minorHAnsi" w:cs="Courier New"/>
          <w:lang w:val="en-GB"/>
        </w:rPr>
        <w:t xml:space="preserve">mm wide and </w:t>
      </w:r>
      <w:r w:rsidR="00934CEF" w:rsidRPr="008C6183">
        <w:rPr>
          <w:rFonts w:asciiTheme="minorHAnsi" w:hAnsiTheme="minorHAnsi" w:cs="Courier New"/>
          <w:lang w:val="en-GB"/>
        </w:rPr>
        <w:t>1</w:t>
      </w:r>
      <w:r w:rsidRPr="008C6183">
        <w:rPr>
          <w:rFonts w:asciiTheme="minorHAnsi" w:hAnsiTheme="minorHAnsi" w:cs="Courier New"/>
          <w:lang w:val="en-GB"/>
        </w:rPr>
        <w:t>5 mm deep</w:t>
      </w:r>
      <w:r w:rsidR="00B42A2B" w:rsidRPr="008C6183">
        <w:rPr>
          <w:rFonts w:asciiTheme="minorHAnsi" w:hAnsiTheme="minorHAnsi" w:cs="Courier New"/>
          <w:lang w:val="en-GB"/>
        </w:rPr>
        <w:t>,</w:t>
      </w:r>
      <w:r w:rsidRPr="008C6183">
        <w:rPr>
          <w:rFonts w:asciiTheme="minorHAnsi" w:hAnsiTheme="minorHAnsi" w:cs="Courier New"/>
          <w:lang w:val="en-GB"/>
        </w:rPr>
        <w:t xml:space="preserve"> and </w:t>
      </w:r>
      <w:r w:rsidR="00B42A2B" w:rsidRPr="008C6183">
        <w:rPr>
          <w:rFonts w:asciiTheme="minorHAnsi" w:hAnsiTheme="minorHAnsi" w:cs="Courier New"/>
          <w:lang w:val="en-GB"/>
        </w:rPr>
        <w:t xml:space="preserve">shall </w:t>
      </w:r>
      <w:r w:rsidRPr="008C6183">
        <w:rPr>
          <w:rFonts w:asciiTheme="minorHAnsi" w:hAnsiTheme="minorHAnsi" w:cs="Courier New"/>
          <w:lang w:val="en-GB"/>
        </w:rPr>
        <w:t>terminate in a soak away. The foundation shall be constructed from compacted stone mixed with 1 bag</w:t>
      </w:r>
      <w:r w:rsidR="000B4C96" w:rsidRPr="008C6183">
        <w:rPr>
          <w:rFonts w:asciiTheme="minorHAnsi" w:hAnsiTheme="minorHAnsi" w:cs="Courier New"/>
          <w:lang w:val="en-GB"/>
        </w:rPr>
        <w:t xml:space="preserve"> (50 k</w:t>
      </w:r>
      <w:r w:rsidR="004C5560" w:rsidRPr="008C6183">
        <w:rPr>
          <w:rFonts w:asciiTheme="minorHAnsi" w:hAnsiTheme="minorHAnsi" w:cs="Courier New"/>
          <w:lang w:val="en-GB"/>
        </w:rPr>
        <w:t>g)</w:t>
      </w:r>
      <w:r w:rsidRPr="008C6183">
        <w:rPr>
          <w:rFonts w:asciiTheme="minorHAnsi" w:hAnsiTheme="minorHAnsi" w:cs="Courier New"/>
          <w:lang w:val="en-GB"/>
        </w:rPr>
        <w:t xml:space="preserve"> of cement and sand.</w:t>
      </w:r>
      <w:r w:rsidR="00EA32A8" w:rsidRPr="008C6183">
        <w:rPr>
          <w:rFonts w:asciiTheme="minorHAnsi" w:hAnsiTheme="minorHAnsi" w:cs="Courier New"/>
          <w:lang w:val="en-GB"/>
        </w:rPr>
        <w:t xml:space="preserve"> </w:t>
      </w:r>
    </w:p>
    <w:p w:rsidR="003A137C" w:rsidRPr="008C6183" w:rsidRDefault="003A137C" w:rsidP="007F106E">
      <w:pPr>
        <w:pStyle w:val="BodyText"/>
        <w:rPr>
          <w:rFonts w:asciiTheme="minorHAnsi" w:hAnsiTheme="minorHAnsi" w:cs="Courier New"/>
          <w:lang w:val="en-GB"/>
        </w:rPr>
      </w:pPr>
      <w:r w:rsidRPr="008C6183">
        <w:rPr>
          <w:rFonts w:asciiTheme="minorHAnsi" w:hAnsiTheme="minorHAnsi" w:cs="Courier New"/>
          <w:lang w:val="en-GB"/>
        </w:rPr>
        <w:t>The soak</w:t>
      </w:r>
      <w:r w:rsidR="009D379A" w:rsidRPr="008C6183">
        <w:rPr>
          <w:rFonts w:asciiTheme="minorHAnsi" w:hAnsiTheme="minorHAnsi" w:cs="Courier New"/>
          <w:lang w:val="en-GB"/>
        </w:rPr>
        <w:t xml:space="preserve"> pit</w:t>
      </w:r>
      <w:r w:rsidR="00056798" w:rsidRPr="008C6183">
        <w:rPr>
          <w:rFonts w:asciiTheme="minorHAnsi" w:hAnsiTheme="minorHAnsi" w:cs="Courier New"/>
          <w:lang w:val="en-GB"/>
        </w:rPr>
        <w:t>/soak-away</w:t>
      </w:r>
      <w:r w:rsidR="009D379A" w:rsidRPr="008C6183">
        <w:rPr>
          <w:rFonts w:asciiTheme="minorHAnsi" w:hAnsiTheme="minorHAnsi" w:cs="Courier New"/>
          <w:lang w:val="en-GB"/>
        </w:rPr>
        <w:t xml:space="preserve"> (Drawing 4, </w:t>
      </w:r>
      <w:r w:rsidR="006D497E" w:rsidRPr="008C6183">
        <w:rPr>
          <w:rFonts w:asciiTheme="minorHAnsi" w:hAnsiTheme="minorHAnsi" w:cs="Courier New"/>
          <w:lang w:val="en-GB"/>
        </w:rPr>
        <w:t>(</w:t>
      </w:r>
      <w:hyperlink w:anchor="_Annex_4.2_Technical" w:history="1">
        <w:r w:rsidR="006D497E" w:rsidRPr="008C6183">
          <w:rPr>
            <w:rStyle w:val="Hyperlink"/>
            <w:rFonts w:asciiTheme="minorHAnsi" w:hAnsiTheme="minorHAnsi" w:cs="Courier New"/>
            <w:lang w:val="en-GB"/>
          </w:rPr>
          <w:t>Annex 4.2 Technical Specifications</w:t>
        </w:r>
      </w:hyperlink>
      <w:r w:rsidR="004F1061" w:rsidRPr="008C6183">
        <w:rPr>
          <w:rFonts w:asciiTheme="minorHAnsi" w:hAnsiTheme="minorHAnsi" w:cs="Courier New"/>
          <w:lang w:val="en-GB"/>
        </w:rPr>
        <w:t>)</w:t>
      </w:r>
      <w:r w:rsidR="009D379A" w:rsidRPr="008C6183">
        <w:rPr>
          <w:rFonts w:asciiTheme="minorHAnsi" w:hAnsiTheme="minorHAnsi" w:cs="Courier New"/>
          <w:lang w:val="en-GB"/>
        </w:rPr>
        <w:t xml:space="preserve"> </w:t>
      </w:r>
      <w:r w:rsidRPr="008C6183">
        <w:rPr>
          <w:rFonts w:asciiTheme="minorHAnsi" w:hAnsiTheme="minorHAnsi" w:cs="Courier New"/>
          <w:lang w:val="en-GB"/>
        </w:rPr>
        <w:t>shall consist of a pit 400</w:t>
      </w:r>
      <w:r w:rsidR="004C5560" w:rsidRPr="008C6183">
        <w:rPr>
          <w:rFonts w:asciiTheme="minorHAnsi" w:hAnsiTheme="minorHAnsi" w:cs="Courier New"/>
          <w:lang w:val="en-GB"/>
        </w:rPr>
        <w:t xml:space="preserve"> </w:t>
      </w:r>
      <w:r w:rsidRPr="008C6183">
        <w:rPr>
          <w:rFonts w:asciiTheme="minorHAnsi" w:hAnsiTheme="minorHAnsi" w:cs="Courier New"/>
          <w:lang w:val="en-GB"/>
        </w:rPr>
        <w:t>mm x 400</w:t>
      </w:r>
      <w:r w:rsidR="004C5560" w:rsidRPr="008C6183">
        <w:rPr>
          <w:rFonts w:asciiTheme="minorHAnsi" w:hAnsiTheme="minorHAnsi" w:cs="Courier New"/>
          <w:lang w:val="en-GB"/>
        </w:rPr>
        <w:t xml:space="preserve"> </w:t>
      </w:r>
      <w:r w:rsidRPr="008C6183">
        <w:rPr>
          <w:rFonts w:asciiTheme="minorHAnsi" w:hAnsiTheme="minorHAnsi" w:cs="Courier New"/>
          <w:lang w:val="en-GB"/>
        </w:rPr>
        <w:t>mm with sidewalls lined with 100</w:t>
      </w:r>
      <w:r w:rsidR="004C5560" w:rsidRPr="008C6183">
        <w:rPr>
          <w:rFonts w:asciiTheme="minorHAnsi" w:hAnsiTheme="minorHAnsi" w:cs="Courier New"/>
          <w:lang w:val="en-GB"/>
        </w:rPr>
        <w:t xml:space="preserve"> </w:t>
      </w:r>
      <w:r w:rsidRPr="008C6183">
        <w:rPr>
          <w:rFonts w:asciiTheme="minorHAnsi" w:hAnsiTheme="minorHAnsi" w:cs="Courier New"/>
          <w:lang w:val="en-GB"/>
        </w:rPr>
        <w:t>mm sandcrete</w:t>
      </w:r>
      <w:r w:rsidRPr="008C6183">
        <w:rPr>
          <w:rFonts w:asciiTheme="minorHAnsi" w:hAnsiTheme="minorHAnsi"/>
          <w:lang w:val="en-GB"/>
        </w:rPr>
        <w:t xml:space="preserve"> </w:t>
      </w:r>
      <w:r w:rsidRPr="008C6183">
        <w:rPr>
          <w:rFonts w:asciiTheme="minorHAnsi" w:hAnsiTheme="minorHAnsi" w:cs="Courier New"/>
          <w:lang w:val="en-GB"/>
        </w:rPr>
        <w:t>blocks with weep holes. The depth of the pit shall be 400</w:t>
      </w:r>
      <w:r w:rsidR="009353FA" w:rsidRPr="008C6183">
        <w:rPr>
          <w:rFonts w:asciiTheme="minorHAnsi" w:hAnsiTheme="minorHAnsi" w:cs="Courier New"/>
          <w:lang w:val="en-GB"/>
        </w:rPr>
        <w:t xml:space="preserve"> </w:t>
      </w:r>
      <w:r w:rsidRPr="008C6183">
        <w:rPr>
          <w:rFonts w:asciiTheme="minorHAnsi" w:hAnsiTheme="minorHAnsi" w:cs="Courier New"/>
          <w:lang w:val="en-GB"/>
        </w:rPr>
        <w:t>mm. The pit shall be filled with hard stones of 50-75</w:t>
      </w:r>
      <w:r w:rsidR="004C5560" w:rsidRPr="008C6183">
        <w:rPr>
          <w:rFonts w:asciiTheme="minorHAnsi" w:hAnsiTheme="minorHAnsi" w:cs="Courier New"/>
          <w:lang w:val="en-GB"/>
        </w:rPr>
        <w:t xml:space="preserve"> </w:t>
      </w:r>
      <w:r w:rsidRPr="008C6183">
        <w:rPr>
          <w:rFonts w:asciiTheme="minorHAnsi" w:hAnsiTheme="minorHAnsi" w:cs="Courier New"/>
          <w:lang w:val="en-GB"/>
        </w:rPr>
        <w:t>mm diameter.</w:t>
      </w:r>
    </w:p>
    <w:p w:rsidR="00A30AA3" w:rsidRPr="008C6183" w:rsidRDefault="00A30AA3" w:rsidP="00A30AA3">
      <w:pPr>
        <w:pStyle w:val="BodyText"/>
        <w:rPr>
          <w:rFonts w:asciiTheme="minorHAnsi" w:hAnsiTheme="minorHAnsi" w:cs="Courier New"/>
          <w:szCs w:val="24"/>
          <w:lang w:val="en-GB"/>
        </w:rPr>
      </w:pPr>
      <w:r w:rsidRPr="008C6183">
        <w:rPr>
          <w:rFonts w:asciiTheme="minorHAnsi" w:hAnsiTheme="minorHAnsi" w:cs="Courier New"/>
          <w:szCs w:val="24"/>
          <w:lang w:val="en-GB"/>
        </w:rPr>
        <w:t xml:space="preserve">All concrete works shall be protected from rapid drying for </w:t>
      </w:r>
      <w:r w:rsidR="00B42A2B" w:rsidRPr="008C6183">
        <w:rPr>
          <w:rFonts w:asciiTheme="minorHAnsi" w:hAnsiTheme="minorHAnsi" w:cs="Courier New"/>
          <w:szCs w:val="24"/>
          <w:lang w:val="en-GB"/>
        </w:rPr>
        <w:t>21</w:t>
      </w:r>
      <w:r w:rsidRPr="008C6183">
        <w:rPr>
          <w:rFonts w:asciiTheme="minorHAnsi" w:hAnsiTheme="minorHAnsi" w:cs="Courier New"/>
          <w:szCs w:val="24"/>
          <w:lang w:val="en-GB"/>
        </w:rPr>
        <w:t xml:space="preserve"> </w:t>
      </w:r>
      <w:r w:rsidRPr="008C6183">
        <w:rPr>
          <w:rFonts w:asciiTheme="minorHAnsi" w:hAnsiTheme="minorHAnsi" w:cs="Courier New"/>
          <w:szCs w:val="24"/>
          <w:u w:val="single"/>
          <w:lang w:val="en-GB"/>
        </w:rPr>
        <w:t>days</w:t>
      </w:r>
      <w:r w:rsidRPr="008C6183">
        <w:rPr>
          <w:rFonts w:asciiTheme="minorHAnsi" w:hAnsiTheme="minorHAnsi" w:cs="Courier New"/>
          <w:szCs w:val="24"/>
          <w:lang w:val="en-GB"/>
        </w:rPr>
        <w:t xml:space="preserve"> by covering with polyethylene sheets or similar and watered daily.</w:t>
      </w:r>
    </w:p>
    <w:p w:rsidR="003A137C" w:rsidRPr="008C6183" w:rsidRDefault="003A137C" w:rsidP="007F106E">
      <w:pPr>
        <w:pStyle w:val="BodyText"/>
        <w:rPr>
          <w:rFonts w:asciiTheme="minorHAnsi" w:hAnsiTheme="minorHAnsi" w:cs="Courier New"/>
          <w:lang w:val="en-GB"/>
        </w:rPr>
      </w:pPr>
      <w:r w:rsidRPr="008C6183">
        <w:rPr>
          <w:rFonts w:asciiTheme="minorHAnsi" w:hAnsiTheme="minorHAnsi" w:cs="Courier New"/>
          <w:lang w:val="en-GB"/>
        </w:rPr>
        <w:t>When the platform is being cast</w:t>
      </w:r>
      <w:r w:rsidR="00B42A2B" w:rsidRPr="008C6183">
        <w:rPr>
          <w:rFonts w:asciiTheme="minorHAnsi" w:hAnsiTheme="minorHAnsi" w:cs="Courier New"/>
          <w:lang w:val="en-GB"/>
        </w:rPr>
        <w:t>,</w:t>
      </w:r>
      <w:r w:rsidRPr="008C6183">
        <w:rPr>
          <w:rFonts w:asciiTheme="minorHAnsi" w:hAnsiTheme="minorHAnsi" w:cs="Courier New"/>
          <w:lang w:val="en-GB"/>
        </w:rPr>
        <w:t xml:space="preserve"> the following data about the borehole shall be inscribed in the wet concrete:</w:t>
      </w:r>
    </w:p>
    <w:p w:rsidR="003A137C" w:rsidRPr="008C6183" w:rsidRDefault="003A137C" w:rsidP="006B1043">
      <w:pPr>
        <w:pStyle w:val="BodyText"/>
        <w:numPr>
          <w:ilvl w:val="0"/>
          <w:numId w:val="2"/>
        </w:numPr>
        <w:spacing w:before="60" w:after="60" w:line="240" w:lineRule="auto"/>
        <w:rPr>
          <w:rFonts w:asciiTheme="minorHAnsi" w:hAnsiTheme="minorHAnsi" w:cs="Courier New"/>
          <w:lang w:val="en-GB"/>
        </w:rPr>
      </w:pPr>
      <w:r w:rsidRPr="008C6183">
        <w:rPr>
          <w:rFonts w:asciiTheme="minorHAnsi" w:hAnsiTheme="minorHAnsi" w:cs="Courier New"/>
          <w:lang w:val="en-GB"/>
        </w:rPr>
        <w:t>Date of completion</w:t>
      </w:r>
    </w:p>
    <w:p w:rsidR="003A137C" w:rsidRPr="008C6183" w:rsidRDefault="003A137C" w:rsidP="006B1043">
      <w:pPr>
        <w:pStyle w:val="BodyText"/>
        <w:numPr>
          <w:ilvl w:val="0"/>
          <w:numId w:val="2"/>
        </w:numPr>
        <w:spacing w:before="60" w:after="60" w:line="240" w:lineRule="auto"/>
        <w:rPr>
          <w:rFonts w:asciiTheme="minorHAnsi" w:hAnsiTheme="minorHAnsi" w:cs="Courier New"/>
          <w:lang w:val="en-GB"/>
        </w:rPr>
      </w:pPr>
      <w:r w:rsidRPr="008C6183">
        <w:rPr>
          <w:rFonts w:asciiTheme="minorHAnsi" w:hAnsiTheme="minorHAnsi" w:cs="Courier New"/>
          <w:lang w:val="en-GB"/>
        </w:rPr>
        <w:t xml:space="preserve">The project name </w:t>
      </w:r>
    </w:p>
    <w:p w:rsidR="003A137C" w:rsidRPr="008C6183" w:rsidRDefault="003A137C" w:rsidP="006B1043">
      <w:pPr>
        <w:pStyle w:val="BodyText"/>
        <w:numPr>
          <w:ilvl w:val="0"/>
          <w:numId w:val="2"/>
        </w:numPr>
        <w:spacing w:before="60" w:after="60" w:line="240" w:lineRule="auto"/>
        <w:rPr>
          <w:rFonts w:asciiTheme="minorHAnsi" w:hAnsiTheme="minorHAnsi" w:cs="Courier New"/>
          <w:lang w:val="en-GB"/>
        </w:rPr>
      </w:pPr>
      <w:r w:rsidRPr="008C6183">
        <w:rPr>
          <w:rFonts w:asciiTheme="minorHAnsi" w:hAnsiTheme="minorHAnsi" w:cs="Courier New"/>
          <w:lang w:val="en-GB"/>
        </w:rPr>
        <w:t>Borehole number</w:t>
      </w:r>
    </w:p>
    <w:p w:rsidR="003A137C" w:rsidRPr="008C6183" w:rsidRDefault="003A137C" w:rsidP="006B1043">
      <w:pPr>
        <w:pStyle w:val="BodyText"/>
        <w:numPr>
          <w:ilvl w:val="0"/>
          <w:numId w:val="2"/>
        </w:numPr>
        <w:spacing w:before="60" w:after="60" w:line="240" w:lineRule="auto"/>
        <w:rPr>
          <w:rFonts w:asciiTheme="minorHAnsi" w:hAnsiTheme="minorHAnsi" w:cs="Courier New"/>
          <w:lang w:val="en-GB"/>
        </w:rPr>
      </w:pPr>
      <w:r w:rsidRPr="008C6183">
        <w:rPr>
          <w:rFonts w:asciiTheme="minorHAnsi" w:hAnsiTheme="minorHAnsi" w:cs="Courier New"/>
          <w:lang w:val="en-GB"/>
        </w:rPr>
        <w:t>Depth of the borehole</w:t>
      </w:r>
    </w:p>
    <w:p w:rsidR="003A137C" w:rsidRPr="008C6183" w:rsidRDefault="003A137C" w:rsidP="006B1043">
      <w:pPr>
        <w:pStyle w:val="BodyText"/>
        <w:numPr>
          <w:ilvl w:val="0"/>
          <w:numId w:val="2"/>
        </w:numPr>
        <w:spacing w:before="60" w:line="240" w:lineRule="auto"/>
        <w:rPr>
          <w:rFonts w:asciiTheme="minorHAnsi" w:hAnsiTheme="minorHAnsi" w:cs="Courier New"/>
          <w:lang w:val="en-GB"/>
        </w:rPr>
      </w:pPr>
      <w:r w:rsidRPr="008C6183">
        <w:rPr>
          <w:rFonts w:asciiTheme="minorHAnsi" w:hAnsiTheme="minorHAnsi" w:cs="Courier New"/>
          <w:lang w:val="en-GB"/>
        </w:rPr>
        <w:t xml:space="preserve">Static water level </w:t>
      </w:r>
    </w:p>
    <w:p w:rsidR="003A137C" w:rsidRPr="008C6183" w:rsidRDefault="003A137C" w:rsidP="007F106E">
      <w:pPr>
        <w:pStyle w:val="BodyText"/>
        <w:rPr>
          <w:rFonts w:asciiTheme="minorHAnsi" w:hAnsiTheme="minorHAnsi" w:cs="Courier New"/>
          <w:lang w:val="en-GB"/>
        </w:rPr>
      </w:pPr>
      <w:r w:rsidRPr="008C6183">
        <w:rPr>
          <w:rFonts w:asciiTheme="minorHAnsi" w:hAnsiTheme="minorHAnsi" w:cs="Courier New"/>
          <w:lang w:val="en-GB"/>
        </w:rPr>
        <w:t>Alternatively</w:t>
      </w:r>
      <w:r w:rsidR="00B42A2B" w:rsidRPr="008C6183">
        <w:rPr>
          <w:rFonts w:asciiTheme="minorHAnsi" w:hAnsiTheme="minorHAnsi" w:cs="Courier New"/>
          <w:lang w:val="en-GB"/>
        </w:rPr>
        <w:t>,</w:t>
      </w:r>
      <w:r w:rsidRPr="008C6183">
        <w:rPr>
          <w:rFonts w:asciiTheme="minorHAnsi" w:hAnsiTheme="minorHAnsi" w:cs="Courier New"/>
          <w:lang w:val="en-GB"/>
        </w:rPr>
        <w:t xml:space="preserve"> a brass plate 80</w:t>
      </w:r>
      <w:r w:rsidR="004C5560" w:rsidRPr="008C6183">
        <w:rPr>
          <w:rFonts w:asciiTheme="minorHAnsi" w:hAnsiTheme="minorHAnsi" w:cs="Courier New"/>
          <w:lang w:val="en-GB"/>
        </w:rPr>
        <w:t xml:space="preserve"> </w:t>
      </w:r>
      <w:r w:rsidRPr="008C6183">
        <w:rPr>
          <w:rFonts w:asciiTheme="minorHAnsi" w:hAnsiTheme="minorHAnsi" w:cs="Courier New"/>
          <w:lang w:val="en-GB"/>
        </w:rPr>
        <w:t>mm x 200</w:t>
      </w:r>
      <w:r w:rsidR="00A5425C" w:rsidRPr="008C6183">
        <w:rPr>
          <w:rFonts w:asciiTheme="minorHAnsi" w:hAnsiTheme="minorHAnsi" w:cs="Courier New"/>
          <w:lang w:val="en-GB"/>
        </w:rPr>
        <w:t xml:space="preserve"> </w:t>
      </w:r>
      <w:r w:rsidRPr="008C6183">
        <w:rPr>
          <w:rFonts w:asciiTheme="minorHAnsi" w:hAnsiTheme="minorHAnsi" w:cs="Courier New"/>
          <w:lang w:val="en-GB"/>
        </w:rPr>
        <w:t xml:space="preserve">mm as in Drawing No </w:t>
      </w:r>
      <w:r w:rsidR="0067327E" w:rsidRPr="008C6183">
        <w:rPr>
          <w:rFonts w:asciiTheme="minorHAnsi" w:hAnsiTheme="minorHAnsi" w:cs="Courier New"/>
          <w:lang w:val="en-GB"/>
        </w:rPr>
        <w:t>5</w:t>
      </w:r>
      <w:r w:rsidRPr="008C6183">
        <w:rPr>
          <w:rFonts w:asciiTheme="minorHAnsi" w:hAnsiTheme="minorHAnsi" w:cs="Courier New"/>
          <w:lang w:val="en-GB"/>
        </w:rPr>
        <w:t xml:space="preserve"> </w:t>
      </w:r>
      <w:r w:rsidR="006D497E" w:rsidRPr="008C6183">
        <w:rPr>
          <w:rFonts w:asciiTheme="minorHAnsi" w:hAnsiTheme="minorHAnsi" w:cs="Courier New"/>
          <w:lang w:val="en-GB"/>
        </w:rPr>
        <w:t>(</w:t>
      </w:r>
      <w:hyperlink w:anchor="_Annex_4.2_Technical" w:history="1">
        <w:r w:rsidR="006D497E" w:rsidRPr="008C6183">
          <w:rPr>
            <w:rStyle w:val="Hyperlink"/>
            <w:rFonts w:asciiTheme="minorHAnsi" w:hAnsiTheme="minorHAnsi" w:cs="Courier New"/>
            <w:lang w:val="en-GB"/>
          </w:rPr>
          <w:t>Annex 4.2 Technical Specifications</w:t>
        </w:r>
      </w:hyperlink>
      <w:r w:rsidR="004F1061" w:rsidRPr="008C6183">
        <w:rPr>
          <w:rFonts w:asciiTheme="minorHAnsi" w:hAnsiTheme="minorHAnsi" w:cs="Courier New"/>
          <w:lang w:val="en-GB"/>
        </w:rPr>
        <w:t>), with t</w:t>
      </w:r>
      <w:r w:rsidRPr="008C6183">
        <w:rPr>
          <w:rFonts w:asciiTheme="minorHAnsi" w:hAnsiTheme="minorHAnsi" w:cs="Courier New"/>
          <w:lang w:val="en-GB"/>
        </w:rPr>
        <w:t>he borehole number professionally engrave</w:t>
      </w:r>
      <w:r w:rsidR="004C5560" w:rsidRPr="008C6183">
        <w:rPr>
          <w:rFonts w:asciiTheme="minorHAnsi" w:hAnsiTheme="minorHAnsi" w:cs="Courier New"/>
          <w:lang w:val="en-GB"/>
        </w:rPr>
        <w:t>d</w:t>
      </w:r>
      <w:r w:rsidRPr="008C6183">
        <w:rPr>
          <w:rFonts w:asciiTheme="minorHAnsi" w:hAnsiTheme="minorHAnsi" w:cs="Courier New"/>
          <w:lang w:val="en-GB"/>
        </w:rPr>
        <w:t xml:space="preserve"> into it may also be cast into the concrete pad so as to be visible when the pump has been installed. The </w:t>
      </w:r>
      <w:r w:rsidR="00BC0024" w:rsidRPr="008C6183">
        <w:rPr>
          <w:rFonts w:asciiTheme="minorHAnsi" w:hAnsiTheme="minorHAnsi" w:cs="Courier New"/>
          <w:lang w:val="en-GB"/>
        </w:rPr>
        <w:t>Supervisor</w:t>
      </w:r>
      <w:r w:rsidR="00B93007" w:rsidRPr="008C6183">
        <w:rPr>
          <w:rFonts w:asciiTheme="minorHAnsi" w:hAnsiTheme="minorHAnsi" w:cs="Courier New"/>
          <w:lang w:val="en-GB"/>
        </w:rPr>
        <w:t xml:space="preserve"> </w:t>
      </w:r>
      <w:r w:rsidRPr="008C6183">
        <w:rPr>
          <w:rFonts w:asciiTheme="minorHAnsi" w:hAnsiTheme="minorHAnsi" w:cs="Courier New"/>
          <w:lang w:val="en-GB"/>
        </w:rPr>
        <w:t>shall provide the borehole numbers.</w:t>
      </w:r>
    </w:p>
    <w:p w:rsidR="003A137C" w:rsidRPr="008C6183" w:rsidRDefault="00633882" w:rsidP="006B1043">
      <w:pPr>
        <w:pStyle w:val="Heading5"/>
        <w:spacing w:before="240"/>
        <w:ind w:left="709" w:hanging="709"/>
      </w:pPr>
      <w:bookmarkStart w:id="121" w:name="_Toc198335694"/>
      <w:bookmarkStart w:id="122" w:name="_Toc200518536"/>
      <w:bookmarkStart w:id="123" w:name="_Toc295835315"/>
      <w:bookmarkStart w:id="124" w:name="_Toc472080302"/>
      <w:r w:rsidRPr="008C6183">
        <w:t>2.14</w:t>
      </w:r>
      <w:r w:rsidR="00040FC8" w:rsidRPr="008C6183">
        <w:t>.</w:t>
      </w:r>
      <w:r w:rsidR="000B21E3" w:rsidRPr="008C6183">
        <w:t>3</w:t>
      </w:r>
      <w:r w:rsidR="006B1043">
        <w:tab/>
      </w:r>
      <w:r w:rsidR="003A137C" w:rsidRPr="008C6183">
        <w:t xml:space="preserve">Quality of </w:t>
      </w:r>
      <w:r w:rsidR="00B42A2B" w:rsidRPr="008C6183">
        <w:t>m</w:t>
      </w:r>
      <w:r w:rsidR="003A137C" w:rsidRPr="008C6183">
        <w:t>aterials</w:t>
      </w:r>
      <w:bookmarkEnd w:id="121"/>
      <w:bookmarkEnd w:id="122"/>
      <w:bookmarkEnd w:id="123"/>
      <w:bookmarkEnd w:id="124"/>
    </w:p>
    <w:p w:rsidR="00381504" w:rsidRPr="008C6183" w:rsidRDefault="00381504" w:rsidP="00381504">
      <w:pPr>
        <w:pStyle w:val="BodyText"/>
        <w:rPr>
          <w:rFonts w:asciiTheme="minorHAnsi" w:hAnsiTheme="minorHAnsi" w:cs="Courier New"/>
          <w:szCs w:val="22"/>
          <w:lang w:val="en-GB"/>
        </w:rPr>
      </w:pPr>
      <w:bookmarkStart w:id="125" w:name="_Toc198335695"/>
      <w:r w:rsidRPr="008C6183">
        <w:rPr>
          <w:rFonts w:asciiTheme="minorHAnsi" w:hAnsiTheme="minorHAnsi" w:cs="Courier New"/>
          <w:szCs w:val="22"/>
          <w:lang w:val="en-GB"/>
        </w:rPr>
        <w:t xml:space="preserve">Samples of all materials to be used for the concrete pad i.e. the aggregated, cement, formwork, steel reinforcement shall be approved by the </w:t>
      </w:r>
      <w:r w:rsidR="00BC0024" w:rsidRPr="008C6183">
        <w:rPr>
          <w:rFonts w:asciiTheme="minorHAnsi" w:hAnsiTheme="minorHAnsi" w:cs="Courier New"/>
          <w:szCs w:val="22"/>
          <w:lang w:val="en-GB"/>
        </w:rPr>
        <w:t>Supervisor</w:t>
      </w:r>
      <w:r w:rsidRPr="008C6183">
        <w:rPr>
          <w:rFonts w:asciiTheme="minorHAnsi" w:hAnsiTheme="minorHAnsi" w:cs="Courier New"/>
          <w:szCs w:val="22"/>
          <w:lang w:val="en-GB"/>
        </w:rPr>
        <w:t xml:space="preserve"> before delivery to the site. </w:t>
      </w:r>
    </w:p>
    <w:p w:rsidR="003A137C" w:rsidRPr="008C6183" w:rsidRDefault="003A137C" w:rsidP="006B1043">
      <w:pPr>
        <w:pStyle w:val="Heading5"/>
        <w:spacing w:before="240"/>
      </w:pPr>
      <w:r w:rsidRPr="008C6183">
        <w:t>Aggregates</w:t>
      </w:r>
      <w:bookmarkEnd w:id="125"/>
      <w:r w:rsidR="0051694F" w:rsidRPr="008C6183">
        <w:t xml:space="preserve"> </w:t>
      </w:r>
    </w:p>
    <w:p w:rsidR="003A137C" w:rsidRPr="008C6183" w:rsidRDefault="003A137C" w:rsidP="007F106E">
      <w:pPr>
        <w:pStyle w:val="BodyText"/>
        <w:rPr>
          <w:rFonts w:asciiTheme="minorHAnsi" w:hAnsiTheme="minorHAnsi" w:cs="Courier New"/>
          <w:szCs w:val="22"/>
          <w:lang w:val="en-GB"/>
        </w:rPr>
      </w:pPr>
      <w:r w:rsidRPr="008C6183">
        <w:rPr>
          <w:rFonts w:asciiTheme="minorHAnsi" w:hAnsiTheme="minorHAnsi" w:cs="Courier New"/>
          <w:szCs w:val="22"/>
          <w:lang w:val="en-GB"/>
        </w:rPr>
        <w:t>Coarse aggregates shall consist of crushed rock or other approved materials of similar characteristics having clean, hard, strong, durable, uncoated grains free from dust, soft or flaky particles of shale, alkali</w:t>
      </w:r>
      <w:r w:rsidR="0051694F" w:rsidRPr="008C6183">
        <w:rPr>
          <w:rFonts w:asciiTheme="minorHAnsi" w:hAnsiTheme="minorHAnsi" w:cs="Courier New"/>
          <w:szCs w:val="22"/>
          <w:lang w:val="en-GB"/>
        </w:rPr>
        <w:t xml:space="preserve"> and </w:t>
      </w:r>
      <w:r w:rsidRPr="008C6183">
        <w:rPr>
          <w:rFonts w:asciiTheme="minorHAnsi" w:hAnsiTheme="minorHAnsi" w:cs="Courier New"/>
          <w:szCs w:val="22"/>
          <w:lang w:val="en-GB"/>
        </w:rPr>
        <w:t>organic matter. The coarse aggregates shall be well graded and have grain sizes in the range 9.5</w:t>
      </w:r>
      <w:r w:rsidR="004C5560" w:rsidRPr="008C6183">
        <w:rPr>
          <w:rFonts w:asciiTheme="minorHAnsi" w:hAnsiTheme="minorHAnsi" w:cs="Courier New"/>
          <w:szCs w:val="22"/>
          <w:lang w:val="en-GB"/>
        </w:rPr>
        <w:t xml:space="preserve"> </w:t>
      </w:r>
      <w:r w:rsidRPr="008C6183">
        <w:rPr>
          <w:rFonts w:asciiTheme="minorHAnsi" w:hAnsiTheme="minorHAnsi" w:cs="Courier New"/>
          <w:szCs w:val="22"/>
          <w:lang w:val="en-GB"/>
        </w:rPr>
        <w:t>mm and 40</w:t>
      </w:r>
      <w:r w:rsidR="004C5560" w:rsidRPr="008C6183">
        <w:rPr>
          <w:rFonts w:asciiTheme="minorHAnsi" w:hAnsiTheme="minorHAnsi" w:cs="Courier New"/>
          <w:szCs w:val="22"/>
          <w:lang w:val="en-GB"/>
        </w:rPr>
        <w:t xml:space="preserve"> </w:t>
      </w:r>
      <w:r w:rsidRPr="008C6183">
        <w:rPr>
          <w:rFonts w:asciiTheme="minorHAnsi" w:hAnsiTheme="minorHAnsi" w:cs="Courier New"/>
          <w:szCs w:val="22"/>
          <w:lang w:val="en-GB"/>
        </w:rPr>
        <w:t>mm.</w:t>
      </w:r>
    </w:p>
    <w:p w:rsidR="003A137C" w:rsidRPr="008C6183" w:rsidRDefault="003A137C" w:rsidP="007F106E">
      <w:pPr>
        <w:pStyle w:val="BodyText"/>
        <w:rPr>
          <w:rFonts w:asciiTheme="minorHAnsi" w:hAnsiTheme="minorHAnsi" w:cs="Courier New"/>
          <w:szCs w:val="22"/>
          <w:lang w:val="en-GB"/>
        </w:rPr>
      </w:pPr>
      <w:r w:rsidRPr="008C6183">
        <w:rPr>
          <w:rFonts w:asciiTheme="minorHAnsi" w:hAnsiTheme="minorHAnsi" w:cs="Courier New"/>
          <w:szCs w:val="22"/>
          <w:lang w:val="en-GB"/>
        </w:rPr>
        <w:t>Fine aggregates shall consist of grains in the size range 0.15 mm to 9.5 mm.</w:t>
      </w:r>
      <w:r w:rsidR="00EA32A8" w:rsidRPr="008C6183">
        <w:rPr>
          <w:rFonts w:asciiTheme="minorHAnsi" w:hAnsiTheme="minorHAnsi" w:cs="Courier New"/>
          <w:szCs w:val="22"/>
          <w:lang w:val="en-GB"/>
        </w:rPr>
        <w:t xml:space="preserve"> </w:t>
      </w:r>
      <w:r w:rsidR="00B42A2B" w:rsidRPr="008C6183">
        <w:rPr>
          <w:rFonts w:asciiTheme="minorHAnsi" w:hAnsiTheme="minorHAnsi" w:cs="Courier New"/>
          <w:szCs w:val="22"/>
          <w:lang w:val="en-GB"/>
        </w:rPr>
        <w:t>They</w:t>
      </w:r>
      <w:r w:rsidRPr="008C6183">
        <w:rPr>
          <w:rFonts w:asciiTheme="minorHAnsi" w:hAnsiTheme="minorHAnsi" w:cs="Courier New"/>
          <w:szCs w:val="22"/>
          <w:lang w:val="en-GB"/>
        </w:rPr>
        <w:t xml:space="preserve"> shall be free of soil, clay, organic matter and other impurities and shall contain no more than 5</w:t>
      </w:r>
      <w:r w:rsidR="00B42A2B" w:rsidRPr="008C6183">
        <w:rPr>
          <w:rFonts w:asciiTheme="minorHAnsi" w:hAnsiTheme="minorHAnsi" w:cs="Courier New"/>
          <w:szCs w:val="22"/>
          <w:lang w:val="en-GB"/>
        </w:rPr>
        <w:t xml:space="preserve"> </w:t>
      </w:r>
      <w:r w:rsidRPr="008C6183">
        <w:rPr>
          <w:rFonts w:asciiTheme="minorHAnsi" w:hAnsiTheme="minorHAnsi" w:cs="Courier New"/>
          <w:szCs w:val="22"/>
          <w:lang w:val="en-GB"/>
        </w:rPr>
        <w:t xml:space="preserve">% silt. The </w:t>
      </w:r>
      <w:r w:rsidR="00511D0E" w:rsidRPr="008C6183">
        <w:rPr>
          <w:rFonts w:asciiTheme="minorHAnsi" w:eastAsia="Times New Roman" w:hAnsiTheme="minorHAnsi" w:cs="Courier New"/>
          <w:lang w:val="en-GB" w:eastAsia="en-US"/>
        </w:rPr>
        <w:t xml:space="preserve">contractor </w:t>
      </w:r>
      <w:r w:rsidRPr="008C6183">
        <w:rPr>
          <w:rFonts w:asciiTheme="minorHAnsi" w:hAnsiTheme="minorHAnsi" w:cs="Courier New"/>
          <w:szCs w:val="22"/>
          <w:lang w:val="en-GB"/>
        </w:rPr>
        <w:t>shall locate the required material before the commencement of drilling.</w:t>
      </w:r>
    </w:p>
    <w:p w:rsidR="003A137C" w:rsidRPr="008C6183" w:rsidRDefault="003A137C" w:rsidP="00E41EFC">
      <w:pPr>
        <w:pStyle w:val="Heading5"/>
      </w:pPr>
      <w:bookmarkStart w:id="126" w:name="_Toc198335696"/>
      <w:r w:rsidRPr="008C6183">
        <w:lastRenderedPageBreak/>
        <w:t>Water</w:t>
      </w:r>
      <w:bookmarkEnd w:id="126"/>
    </w:p>
    <w:p w:rsidR="003A137C" w:rsidRPr="008C6183" w:rsidRDefault="003A137C" w:rsidP="003A137C">
      <w:pPr>
        <w:pStyle w:val="BodyText"/>
        <w:rPr>
          <w:rFonts w:asciiTheme="minorHAnsi" w:hAnsiTheme="minorHAnsi" w:cs="Courier New"/>
          <w:szCs w:val="24"/>
          <w:lang w:val="en-GB"/>
        </w:rPr>
      </w:pPr>
      <w:r w:rsidRPr="008C6183">
        <w:rPr>
          <w:rFonts w:asciiTheme="minorHAnsi" w:hAnsiTheme="minorHAnsi" w:cs="Courier New"/>
          <w:szCs w:val="24"/>
          <w:lang w:val="en-GB"/>
        </w:rPr>
        <w:t>Water to be used for mixing concrete and for curing shall be obtained from borehole or well sources and shall be equal to potable water in physical and chemical properties.</w:t>
      </w:r>
    </w:p>
    <w:p w:rsidR="003A137C" w:rsidRPr="008C6183" w:rsidRDefault="003A137C" w:rsidP="006B1043">
      <w:pPr>
        <w:pStyle w:val="Heading5"/>
        <w:spacing w:before="240"/>
      </w:pPr>
      <w:bookmarkStart w:id="127" w:name="_Toc198335697"/>
      <w:r w:rsidRPr="008C6183">
        <w:t>Cement</w:t>
      </w:r>
      <w:bookmarkEnd w:id="127"/>
    </w:p>
    <w:p w:rsidR="003A137C" w:rsidRPr="008C6183" w:rsidRDefault="003A137C" w:rsidP="00AD2273">
      <w:pPr>
        <w:pStyle w:val="BodyText"/>
        <w:rPr>
          <w:rFonts w:asciiTheme="minorHAnsi" w:hAnsiTheme="minorHAnsi" w:cs="Courier New"/>
          <w:szCs w:val="24"/>
          <w:lang w:val="en-GB"/>
        </w:rPr>
      </w:pPr>
      <w:r w:rsidRPr="008C6183">
        <w:rPr>
          <w:rFonts w:asciiTheme="minorHAnsi" w:hAnsiTheme="minorHAnsi" w:cs="Courier New"/>
          <w:szCs w:val="24"/>
          <w:lang w:val="en-GB"/>
        </w:rPr>
        <w:t>Cement shall be normal Portland cement delivered in 50</w:t>
      </w:r>
      <w:r w:rsidR="000B4C96" w:rsidRPr="008C6183">
        <w:rPr>
          <w:rFonts w:asciiTheme="minorHAnsi" w:hAnsiTheme="minorHAnsi" w:cs="Courier New"/>
          <w:szCs w:val="24"/>
          <w:lang w:val="en-GB"/>
        </w:rPr>
        <w:t xml:space="preserve"> </w:t>
      </w:r>
      <w:r w:rsidRPr="008C6183">
        <w:rPr>
          <w:rFonts w:asciiTheme="minorHAnsi" w:hAnsiTheme="minorHAnsi" w:cs="Courier New"/>
          <w:szCs w:val="24"/>
          <w:lang w:val="en-GB"/>
        </w:rPr>
        <w:t>kg bags. The bag shall be in perfect condition when delivered to the site and shall be not more than 3 months old at the time of use. All broken bags or bags showing signs of dampness or caking shall be immediately removed from the site. Reuse of spilled cement shall not be permitted.</w:t>
      </w:r>
    </w:p>
    <w:p w:rsidR="003A137C" w:rsidRPr="008C6183" w:rsidRDefault="003A137C" w:rsidP="00AD2273">
      <w:pPr>
        <w:pStyle w:val="BodyText"/>
        <w:rPr>
          <w:rFonts w:asciiTheme="minorHAnsi" w:hAnsiTheme="minorHAnsi" w:cs="Courier New"/>
          <w:szCs w:val="24"/>
          <w:lang w:val="en-GB"/>
        </w:rPr>
      </w:pPr>
      <w:r w:rsidRPr="008C6183">
        <w:rPr>
          <w:rFonts w:asciiTheme="minorHAnsi" w:hAnsiTheme="minorHAnsi" w:cs="Courier New"/>
          <w:szCs w:val="24"/>
          <w:lang w:val="en-GB"/>
        </w:rPr>
        <w:t>Only certified cement of known quality shall be used. If cement is sourced outside the established project area</w:t>
      </w:r>
      <w:r w:rsidR="00B42A2B" w:rsidRPr="008C6183">
        <w:rPr>
          <w:rFonts w:asciiTheme="minorHAnsi" w:hAnsiTheme="minorHAnsi" w:cs="Courier New"/>
          <w:szCs w:val="24"/>
          <w:lang w:val="en-GB"/>
        </w:rPr>
        <w:t>,</w:t>
      </w:r>
      <w:r w:rsidRPr="008C6183">
        <w:rPr>
          <w:rFonts w:asciiTheme="minorHAnsi" w:hAnsiTheme="minorHAnsi" w:cs="Courier New"/>
          <w:szCs w:val="24"/>
          <w:lang w:val="en-GB"/>
        </w:rPr>
        <w:t xml:space="preserve"> proof of quality must be supplied before purchase and must be approved by the </w:t>
      </w:r>
      <w:r w:rsidR="00BC0024" w:rsidRPr="008C6183">
        <w:rPr>
          <w:rFonts w:asciiTheme="minorHAnsi" w:hAnsiTheme="minorHAnsi" w:cs="Courier New"/>
          <w:szCs w:val="24"/>
          <w:lang w:val="en-GB"/>
        </w:rPr>
        <w:t>Supervisor</w:t>
      </w:r>
      <w:r w:rsidRPr="008C6183">
        <w:rPr>
          <w:rFonts w:asciiTheme="minorHAnsi" w:hAnsiTheme="minorHAnsi" w:cs="Courier New"/>
          <w:szCs w:val="24"/>
          <w:lang w:val="en-GB"/>
        </w:rPr>
        <w:t>.</w:t>
      </w:r>
    </w:p>
    <w:p w:rsidR="003A137C" w:rsidRPr="008C6183" w:rsidRDefault="003A137C" w:rsidP="006B1043">
      <w:pPr>
        <w:pStyle w:val="Heading5"/>
        <w:spacing w:before="240"/>
      </w:pPr>
      <w:bookmarkStart w:id="128" w:name="_Toc198335698"/>
      <w:r w:rsidRPr="008C6183">
        <w:t xml:space="preserve">Steel </w:t>
      </w:r>
      <w:r w:rsidR="00B42A2B" w:rsidRPr="008C6183">
        <w:t>r</w:t>
      </w:r>
      <w:r w:rsidRPr="008C6183">
        <w:t>einforcement</w:t>
      </w:r>
      <w:bookmarkEnd w:id="128"/>
    </w:p>
    <w:p w:rsidR="003A137C" w:rsidRPr="008C6183" w:rsidRDefault="003A137C" w:rsidP="003A137C">
      <w:pPr>
        <w:pStyle w:val="BodyText"/>
        <w:rPr>
          <w:rFonts w:asciiTheme="minorHAnsi" w:hAnsiTheme="minorHAnsi" w:cs="Courier New"/>
          <w:szCs w:val="24"/>
          <w:lang w:val="en-GB"/>
        </w:rPr>
      </w:pPr>
      <w:r w:rsidRPr="008C6183">
        <w:rPr>
          <w:rFonts w:asciiTheme="minorHAnsi" w:hAnsiTheme="minorHAnsi" w:cs="Courier New"/>
          <w:szCs w:val="24"/>
          <w:lang w:val="en-GB"/>
        </w:rPr>
        <w:t>The steel reinforcements shall be prepared using wire mesh of 3</w:t>
      </w:r>
      <w:r w:rsidR="004C5560" w:rsidRPr="008C6183">
        <w:rPr>
          <w:rFonts w:asciiTheme="minorHAnsi" w:hAnsiTheme="minorHAnsi" w:cs="Courier New"/>
          <w:szCs w:val="24"/>
          <w:lang w:val="en-GB"/>
        </w:rPr>
        <w:t xml:space="preserve"> </w:t>
      </w:r>
      <w:r w:rsidRPr="008C6183">
        <w:rPr>
          <w:rFonts w:asciiTheme="minorHAnsi" w:hAnsiTheme="minorHAnsi" w:cs="Courier New"/>
          <w:szCs w:val="24"/>
          <w:lang w:val="en-GB"/>
        </w:rPr>
        <w:t>mm mild steel, free from loose rust. If there is rust</w:t>
      </w:r>
      <w:r w:rsidR="00B42A2B" w:rsidRPr="008C6183">
        <w:rPr>
          <w:rFonts w:asciiTheme="minorHAnsi" w:hAnsiTheme="minorHAnsi" w:cs="Courier New"/>
          <w:szCs w:val="24"/>
          <w:lang w:val="en-GB"/>
        </w:rPr>
        <w:t>,</w:t>
      </w:r>
      <w:r w:rsidRPr="008C6183">
        <w:rPr>
          <w:rFonts w:asciiTheme="minorHAnsi" w:hAnsiTheme="minorHAnsi" w:cs="Courier New"/>
          <w:szCs w:val="24"/>
          <w:lang w:val="en-GB"/>
        </w:rPr>
        <w:t xml:space="preserve"> it has to </w:t>
      </w:r>
      <w:r w:rsidR="0016453E" w:rsidRPr="008C6183">
        <w:rPr>
          <w:rFonts w:asciiTheme="minorHAnsi" w:hAnsiTheme="minorHAnsi" w:cs="Courier New"/>
          <w:szCs w:val="24"/>
          <w:lang w:val="en-GB"/>
        </w:rPr>
        <w:t>be removed with a steel brush.</w:t>
      </w:r>
    </w:p>
    <w:p w:rsidR="003A137C" w:rsidRPr="008C6183" w:rsidRDefault="00633882" w:rsidP="006B1043">
      <w:pPr>
        <w:pStyle w:val="Heading5"/>
        <w:spacing w:before="240"/>
        <w:ind w:left="709" w:hanging="709"/>
      </w:pPr>
      <w:bookmarkStart w:id="129" w:name="_Toc472080303"/>
      <w:bookmarkStart w:id="130" w:name="_Toc198335699"/>
      <w:bookmarkStart w:id="131" w:name="_Toc200518537"/>
      <w:bookmarkStart w:id="132" w:name="_Toc295835316"/>
      <w:r w:rsidRPr="008C6183">
        <w:t>2.14</w:t>
      </w:r>
      <w:r w:rsidR="00040FC8" w:rsidRPr="008C6183">
        <w:t>.</w:t>
      </w:r>
      <w:r w:rsidR="000B21E3" w:rsidRPr="008C6183">
        <w:t>4</w:t>
      </w:r>
      <w:r w:rsidR="006B1043">
        <w:tab/>
      </w:r>
      <w:r w:rsidR="003A137C" w:rsidRPr="008C6183">
        <w:t xml:space="preserve">Quality of </w:t>
      </w:r>
      <w:r w:rsidR="00B42A2B" w:rsidRPr="008C6183">
        <w:t>f</w:t>
      </w:r>
      <w:r w:rsidR="004863D6" w:rsidRPr="008C6183">
        <w:t>ormwork</w:t>
      </w:r>
      <w:bookmarkEnd w:id="129"/>
      <w:r w:rsidR="003A137C" w:rsidRPr="008C6183">
        <w:t xml:space="preserve"> </w:t>
      </w:r>
      <w:bookmarkEnd w:id="130"/>
      <w:bookmarkEnd w:id="131"/>
      <w:bookmarkEnd w:id="132"/>
    </w:p>
    <w:p w:rsidR="003A137C" w:rsidRPr="008C6183" w:rsidRDefault="003A137C" w:rsidP="003A137C">
      <w:pPr>
        <w:rPr>
          <w:rFonts w:asciiTheme="minorHAnsi" w:hAnsiTheme="minorHAnsi" w:cs="Courier New"/>
          <w:lang w:val="en-GB"/>
        </w:rPr>
      </w:pPr>
      <w:r w:rsidRPr="008C6183">
        <w:rPr>
          <w:rFonts w:asciiTheme="minorHAnsi" w:hAnsiTheme="minorHAnsi" w:cs="Courier New"/>
          <w:lang w:val="en-GB"/>
        </w:rPr>
        <w:t>Formwork shall have a maximum deviation from straightness of 10 mm, measured over a length of 2</w:t>
      </w:r>
      <w:r w:rsidR="004C5560" w:rsidRPr="008C6183">
        <w:rPr>
          <w:rFonts w:asciiTheme="minorHAnsi" w:hAnsiTheme="minorHAnsi" w:cs="Courier New"/>
          <w:lang w:val="en-GB"/>
        </w:rPr>
        <w:t xml:space="preserve"> </w:t>
      </w:r>
      <w:r w:rsidRPr="008C6183">
        <w:rPr>
          <w:rFonts w:asciiTheme="minorHAnsi" w:hAnsiTheme="minorHAnsi" w:cs="Courier New"/>
          <w:lang w:val="en-GB"/>
        </w:rPr>
        <w:t>m. Formwork</w:t>
      </w:r>
      <w:r w:rsidRPr="008C6183">
        <w:rPr>
          <w:rFonts w:asciiTheme="minorHAnsi" w:hAnsiTheme="minorHAnsi"/>
          <w:sz w:val="16"/>
          <w:lang w:val="en-GB"/>
        </w:rPr>
        <w:t xml:space="preserve"> </w:t>
      </w:r>
      <w:r w:rsidRPr="008C6183">
        <w:rPr>
          <w:rFonts w:asciiTheme="minorHAnsi" w:hAnsiTheme="minorHAnsi" w:cs="Courier New"/>
          <w:lang w:val="en-GB"/>
        </w:rPr>
        <w:t xml:space="preserve">shall be made in such a way that </w:t>
      </w:r>
      <w:r w:rsidR="00B42A2B" w:rsidRPr="008C6183">
        <w:rPr>
          <w:rFonts w:asciiTheme="minorHAnsi" w:hAnsiTheme="minorHAnsi" w:cs="Courier New"/>
          <w:lang w:val="en-GB"/>
        </w:rPr>
        <w:t xml:space="preserve">it presents smooth and clean </w:t>
      </w:r>
      <w:r w:rsidRPr="008C6183">
        <w:rPr>
          <w:rFonts w:asciiTheme="minorHAnsi" w:hAnsiTheme="minorHAnsi" w:cs="Courier New"/>
          <w:lang w:val="en-GB"/>
        </w:rPr>
        <w:t>surfaces. Sharp edges should be chamfered.</w:t>
      </w:r>
    </w:p>
    <w:p w:rsidR="003A137C" w:rsidRPr="008C6183" w:rsidRDefault="007F106E" w:rsidP="006B1043">
      <w:pPr>
        <w:pStyle w:val="Heading4"/>
        <w:spacing w:before="240"/>
        <w:ind w:left="709" w:hanging="709"/>
      </w:pPr>
      <w:bookmarkStart w:id="133" w:name="_Toc472080308"/>
      <w:bookmarkStart w:id="134" w:name="_Toc472424311"/>
      <w:bookmarkStart w:id="135" w:name="_Toc507590773"/>
      <w:r w:rsidRPr="008C6183">
        <w:t>2.1</w:t>
      </w:r>
      <w:r w:rsidR="00D8622E" w:rsidRPr="008C6183">
        <w:t>5</w:t>
      </w:r>
      <w:r w:rsidR="006B1043">
        <w:tab/>
      </w:r>
      <w:r w:rsidR="003A137C" w:rsidRPr="008C6183">
        <w:t>Demobilization, handing over and defects liability</w:t>
      </w:r>
      <w:bookmarkEnd w:id="133"/>
      <w:bookmarkEnd w:id="134"/>
      <w:bookmarkEnd w:id="135"/>
      <w:r w:rsidR="003A137C" w:rsidRPr="008C6183">
        <w:t xml:space="preserve"> </w:t>
      </w:r>
    </w:p>
    <w:p w:rsidR="003A137C" w:rsidRPr="008C6183" w:rsidRDefault="007F106E" w:rsidP="006B1043">
      <w:pPr>
        <w:pStyle w:val="Heading5"/>
        <w:ind w:left="709" w:hanging="709"/>
      </w:pPr>
      <w:bookmarkStart w:id="136" w:name="_Toc472080309"/>
      <w:r w:rsidRPr="008C6183">
        <w:t>2.1</w:t>
      </w:r>
      <w:r w:rsidR="00D8622E" w:rsidRPr="008C6183">
        <w:t>5</w:t>
      </w:r>
      <w:r w:rsidR="006B1043">
        <w:t>.1</w:t>
      </w:r>
      <w:r w:rsidR="006B1043">
        <w:tab/>
      </w:r>
      <w:r w:rsidR="003A137C" w:rsidRPr="008C6183">
        <w:t>Handing over</w:t>
      </w:r>
      <w:bookmarkEnd w:id="136"/>
    </w:p>
    <w:p w:rsidR="003A137C" w:rsidRPr="008C6183" w:rsidRDefault="003A137C" w:rsidP="005B3ECB">
      <w:pPr>
        <w:rPr>
          <w:lang w:val="en-GB"/>
        </w:rPr>
      </w:pPr>
      <w:r w:rsidRPr="008C6183">
        <w:rPr>
          <w:lang w:val="en-GB"/>
        </w:rPr>
        <w:t xml:space="preserve">On completion of the works at each site, the </w:t>
      </w:r>
      <w:r w:rsidR="00BC0024" w:rsidRPr="008C6183">
        <w:rPr>
          <w:lang w:val="en-GB"/>
        </w:rPr>
        <w:t>Drilling Contractor</w:t>
      </w:r>
      <w:r w:rsidRPr="008C6183">
        <w:rPr>
          <w:lang w:val="en-GB"/>
        </w:rPr>
        <w:t xml:space="preserve"> shall remove all </w:t>
      </w:r>
      <w:r w:rsidR="001C7485" w:rsidRPr="008C6183">
        <w:rPr>
          <w:lang w:val="en-GB"/>
        </w:rPr>
        <w:t>of their</w:t>
      </w:r>
      <w:r w:rsidRPr="008C6183">
        <w:rPr>
          <w:lang w:val="en-GB"/>
        </w:rPr>
        <w:t xml:space="preserve"> equipment and materials from the </w:t>
      </w:r>
      <w:r w:rsidR="009F278C" w:rsidRPr="008C6183">
        <w:rPr>
          <w:lang w:val="en-GB"/>
        </w:rPr>
        <w:t xml:space="preserve">site, </w:t>
      </w:r>
      <w:r w:rsidRPr="008C6183">
        <w:rPr>
          <w:lang w:val="en-GB"/>
        </w:rPr>
        <w:t>cover all settlement pits, seal all abandoned boreholes</w:t>
      </w:r>
      <w:r w:rsidR="009F278C" w:rsidRPr="008C6183">
        <w:rPr>
          <w:lang w:val="en-GB"/>
        </w:rPr>
        <w:t>,</w:t>
      </w:r>
      <w:r w:rsidRPr="008C6183">
        <w:rPr>
          <w:lang w:val="en-GB"/>
        </w:rPr>
        <w:t xml:space="preserve"> and as much as possi</w:t>
      </w:r>
      <w:r w:rsidR="009F278C" w:rsidRPr="008C6183">
        <w:rPr>
          <w:lang w:val="en-GB"/>
        </w:rPr>
        <w:t>ble restore the site to its</w:t>
      </w:r>
      <w:r w:rsidRPr="008C6183">
        <w:rPr>
          <w:lang w:val="en-GB"/>
        </w:rPr>
        <w:t xml:space="preserve"> original</w:t>
      </w:r>
      <w:r w:rsidR="009F278C" w:rsidRPr="008C6183">
        <w:rPr>
          <w:lang w:val="en-GB"/>
        </w:rPr>
        <w:t xml:space="preserve"> state </w:t>
      </w:r>
      <w:r w:rsidRPr="008C6183">
        <w:rPr>
          <w:lang w:val="en-GB"/>
        </w:rPr>
        <w:t xml:space="preserve">before construction started. An inspection of the works shall be carried out by the </w:t>
      </w:r>
      <w:r w:rsidR="00BC0024" w:rsidRPr="008C6183">
        <w:rPr>
          <w:lang w:val="en-GB"/>
        </w:rPr>
        <w:t>Supervisor</w:t>
      </w:r>
      <w:r w:rsidR="00B93007" w:rsidRPr="008C6183">
        <w:rPr>
          <w:lang w:val="en-GB"/>
        </w:rPr>
        <w:t xml:space="preserve"> </w:t>
      </w:r>
      <w:r w:rsidRPr="008C6183">
        <w:rPr>
          <w:lang w:val="en-GB"/>
        </w:rPr>
        <w:t xml:space="preserve">and the community representative in the presence of the </w:t>
      </w:r>
      <w:r w:rsidR="00BC0024" w:rsidRPr="008C6183">
        <w:rPr>
          <w:lang w:val="en-GB"/>
        </w:rPr>
        <w:t>Drilling Contractor</w:t>
      </w:r>
      <w:r w:rsidRPr="008C6183">
        <w:rPr>
          <w:lang w:val="en-GB"/>
        </w:rPr>
        <w:t>’s representative. On being satisfied that the works carried out are in accordance with the contract agreement and technical specification</w:t>
      </w:r>
      <w:r w:rsidR="00401302" w:rsidRPr="008C6183">
        <w:rPr>
          <w:lang w:val="en-GB"/>
        </w:rPr>
        <w:t>s</w:t>
      </w:r>
      <w:r w:rsidRPr="008C6183">
        <w:rPr>
          <w:lang w:val="en-GB"/>
        </w:rPr>
        <w:t xml:space="preserve">, and submission of all listed reports, drilling data and borehole completion log to </w:t>
      </w:r>
      <w:r w:rsidR="009F278C" w:rsidRPr="008C6183">
        <w:rPr>
          <w:lang w:val="en-GB"/>
        </w:rPr>
        <w:t>the client</w:t>
      </w:r>
      <w:r w:rsidRPr="008C6183">
        <w:rPr>
          <w:lang w:val="en-GB"/>
        </w:rPr>
        <w:t xml:space="preserve"> and relevant authorities, a </w:t>
      </w:r>
      <w:r w:rsidR="00C25150" w:rsidRPr="008C6183">
        <w:rPr>
          <w:lang w:val="en-GB"/>
        </w:rPr>
        <w:t xml:space="preserve">substantial </w:t>
      </w:r>
      <w:r w:rsidRPr="008C6183">
        <w:rPr>
          <w:lang w:val="en-GB"/>
        </w:rPr>
        <w:t xml:space="preserve">completion certificate shall be issued and signed by the </w:t>
      </w:r>
      <w:r w:rsidR="00BC0024" w:rsidRPr="008C6183">
        <w:rPr>
          <w:lang w:val="en-GB"/>
        </w:rPr>
        <w:t>Supervisor</w:t>
      </w:r>
      <w:r w:rsidRPr="008C6183">
        <w:rPr>
          <w:lang w:val="en-GB"/>
        </w:rPr>
        <w:t xml:space="preserve"> and community representative, and the site handed over to the community. </w:t>
      </w:r>
    </w:p>
    <w:p w:rsidR="003A137C" w:rsidRPr="008C6183" w:rsidRDefault="007F106E" w:rsidP="006B1043">
      <w:pPr>
        <w:pStyle w:val="Heading5"/>
        <w:spacing w:before="240"/>
        <w:ind w:left="709" w:hanging="709"/>
      </w:pPr>
      <w:bookmarkStart w:id="137" w:name="_Toc472080310"/>
      <w:r w:rsidRPr="008C6183">
        <w:t>2.1</w:t>
      </w:r>
      <w:r w:rsidR="00D8622E" w:rsidRPr="008C6183">
        <w:t>5</w:t>
      </w:r>
      <w:r w:rsidR="006B1043">
        <w:t>.2</w:t>
      </w:r>
      <w:r w:rsidR="006B1043">
        <w:tab/>
      </w:r>
      <w:r w:rsidR="003A137C" w:rsidRPr="008C6183">
        <w:t>Defects liability</w:t>
      </w:r>
      <w:bookmarkEnd w:id="137"/>
      <w:r w:rsidR="003A137C" w:rsidRPr="008C6183">
        <w:t xml:space="preserve"> </w:t>
      </w:r>
    </w:p>
    <w:p w:rsidR="003A137C" w:rsidRPr="008C6183" w:rsidRDefault="003A137C" w:rsidP="0016453E">
      <w:pPr>
        <w:rPr>
          <w:rFonts w:asciiTheme="minorHAnsi" w:hAnsiTheme="minorHAnsi" w:cs="Courier New"/>
          <w:lang w:val="en-GB"/>
        </w:rPr>
      </w:pPr>
      <w:r w:rsidRPr="008C6183">
        <w:rPr>
          <w:rFonts w:asciiTheme="minorHAnsi" w:hAnsiTheme="minorHAnsi" w:cs="Courier New"/>
          <w:lang w:val="en-GB"/>
        </w:rPr>
        <w:t xml:space="preserve">The </w:t>
      </w:r>
      <w:r w:rsidR="00BC0024" w:rsidRPr="008C6183">
        <w:rPr>
          <w:rFonts w:asciiTheme="minorHAnsi" w:hAnsiTheme="minorHAnsi" w:cs="Courier New"/>
          <w:lang w:val="en-GB"/>
        </w:rPr>
        <w:t>Supervisor</w:t>
      </w:r>
      <w:r w:rsidR="0051540D" w:rsidRPr="008C6183">
        <w:rPr>
          <w:rFonts w:asciiTheme="minorHAnsi" w:hAnsiTheme="minorHAnsi" w:cs="Courier New"/>
          <w:lang w:val="en-GB"/>
        </w:rPr>
        <w:t xml:space="preserve"> shall check the c</w:t>
      </w:r>
      <w:r w:rsidRPr="008C6183">
        <w:rPr>
          <w:rFonts w:asciiTheme="minorHAnsi" w:hAnsiTheme="minorHAnsi" w:cs="Courier New"/>
          <w:lang w:val="en-GB"/>
        </w:rPr>
        <w:t>ontractor’s work</w:t>
      </w:r>
      <w:r w:rsidR="0051540D" w:rsidRPr="008C6183">
        <w:rPr>
          <w:rFonts w:asciiTheme="minorHAnsi" w:hAnsiTheme="minorHAnsi" w:cs="Courier New"/>
          <w:lang w:val="en-GB"/>
        </w:rPr>
        <w:t xml:space="preserve"> as appropriate and notify the c</w:t>
      </w:r>
      <w:r w:rsidRPr="008C6183">
        <w:rPr>
          <w:rFonts w:asciiTheme="minorHAnsi" w:hAnsiTheme="minorHAnsi" w:cs="Courier New"/>
          <w:lang w:val="en-GB"/>
        </w:rPr>
        <w:t>ontra</w:t>
      </w:r>
      <w:r w:rsidR="0051540D" w:rsidRPr="008C6183">
        <w:rPr>
          <w:rFonts w:asciiTheme="minorHAnsi" w:hAnsiTheme="minorHAnsi" w:cs="Courier New"/>
          <w:lang w:val="en-GB"/>
        </w:rPr>
        <w:t xml:space="preserve">ctor of any </w:t>
      </w:r>
      <w:r w:rsidR="0051540D" w:rsidRPr="008C6183">
        <w:rPr>
          <w:rFonts w:asciiTheme="minorHAnsi" w:hAnsiTheme="minorHAnsi" w:cs="Courier New"/>
          <w:u w:val="single"/>
          <w:lang w:val="en-GB"/>
        </w:rPr>
        <w:t>d</w:t>
      </w:r>
      <w:r w:rsidRPr="008C6183">
        <w:rPr>
          <w:rFonts w:asciiTheme="minorHAnsi" w:hAnsiTheme="minorHAnsi" w:cs="Courier New"/>
          <w:u w:val="single"/>
          <w:lang w:val="en-GB"/>
        </w:rPr>
        <w:t>efects</w:t>
      </w:r>
      <w:r w:rsidRPr="008C6183">
        <w:rPr>
          <w:rFonts w:asciiTheme="minorHAnsi" w:hAnsiTheme="minorHAnsi" w:cs="Courier New"/>
          <w:lang w:val="en-GB"/>
        </w:rPr>
        <w:t xml:space="preserve"> that he</w:t>
      </w:r>
      <w:r w:rsidR="00F863BE" w:rsidRPr="008C6183">
        <w:rPr>
          <w:rFonts w:asciiTheme="minorHAnsi" w:hAnsiTheme="minorHAnsi" w:cs="Courier New"/>
          <w:lang w:val="en-GB"/>
        </w:rPr>
        <w:t>/she</w:t>
      </w:r>
      <w:r w:rsidRPr="008C6183">
        <w:rPr>
          <w:rFonts w:asciiTheme="minorHAnsi" w:hAnsiTheme="minorHAnsi" w:cs="Courier New"/>
          <w:lang w:val="en-GB"/>
        </w:rPr>
        <w:t xml:space="preserve"> find</w:t>
      </w:r>
      <w:r w:rsidR="00347AC5" w:rsidRPr="008C6183">
        <w:rPr>
          <w:rFonts w:asciiTheme="minorHAnsi" w:hAnsiTheme="minorHAnsi" w:cs="Courier New"/>
          <w:lang w:val="en-GB"/>
        </w:rPr>
        <w:t>s</w:t>
      </w:r>
      <w:r w:rsidRPr="008C6183">
        <w:rPr>
          <w:rFonts w:asciiTheme="minorHAnsi" w:hAnsiTheme="minorHAnsi" w:cs="Courier New"/>
          <w:lang w:val="en-GB"/>
        </w:rPr>
        <w:t>. Suc</w:t>
      </w:r>
      <w:r w:rsidR="0051540D" w:rsidRPr="008C6183">
        <w:rPr>
          <w:rFonts w:asciiTheme="minorHAnsi" w:hAnsiTheme="minorHAnsi" w:cs="Courier New"/>
          <w:lang w:val="en-GB"/>
        </w:rPr>
        <w:t>h checking does not affect the c</w:t>
      </w:r>
      <w:r w:rsidRPr="008C6183">
        <w:rPr>
          <w:rFonts w:asciiTheme="minorHAnsi" w:hAnsiTheme="minorHAnsi" w:cs="Courier New"/>
          <w:lang w:val="en-GB"/>
        </w:rPr>
        <w:t xml:space="preserve">ontractor’s responsibilities. </w:t>
      </w:r>
      <w:r w:rsidR="00066B7C" w:rsidRPr="008C6183">
        <w:rPr>
          <w:rFonts w:asciiTheme="minorHAnsi" w:hAnsiTheme="minorHAnsi" w:cs="Courier New"/>
          <w:lang w:val="en-GB"/>
        </w:rPr>
        <w:t>The client</w:t>
      </w:r>
      <w:r w:rsidRPr="008C6183">
        <w:rPr>
          <w:rFonts w:asciiTheme="minorHAnsi" w:hAnsiTheme="minorHAnsi" w:cs="Courier New"/>
          <w:lang w:val="en-GB"/>
        </w:rPr>
        <w:t xml:space="preserve"> may also instruct the </w:t>
      </w:r>
      <w:r w:rsidR="0051540D" w:rsidRPr="008C6183">
        <w:rPr>
          <w:rFonts w:asciiTheme="minorHAnsi" w:hAnsiTheme="minorHAnsi" w:cs="Courier New"/>
          <w:lang w:val="en-GB"/>
        </w:rPr>
        <w:t>c</w:t>
      </w:r>
      <w:r w:rsidRPr="008C6183">
        <w:rPr>
          <w:rFonts w:asciiTheme="minorHAnsi" w:hAnsiTheme="minorHAnsi" w:cs="Courier New"/>
          <w:lang w:val="en-GB"/>
        </w:rPr>
        <w:t xml:space="preserve">ontractor to search for a </w:t>
      </w:r>
      <w:r w:rsidR="0051540D" w:rsidRPr="008C6183">
        <w:rPr>
          <w:rFonts w:asciiTheme="minorHAnsi" w:hAnsiTheme="minorHAnsi" w:cs="Courier New"/>
          <w:lang w:val="en-GB"/>
        </w:rPr>
        <w:t>d</w:t>
      </w:r>
      <w:r w:rsidRPr="008C6183">
        <w:rPr>
          <w:rFonts w:asciiTheme="minorHAnsi" w:hAnsiTheme="minorHAnsi" w:cs="Courier New"/>
          <w:lang w:val="en-GB"/>
        </w:rPr>
        <w:t>efect and to uncover and test any work that</w:t>
      </w:r>
      <w:r w:rsidR="0051540D" w:rsidRPr="008C6183">
        <w:rPr>
          <w:rFonts w:asciiTheme="minorHAnsi" w:hAnsiTheme="minorHAnsi" w:cs="Courier New"/>
          <w:lang w:val="en-GB"/>
        </w:rPr>
        <w:t xml:space="preserve"> may be considered as having a d</w:t>
      </w:r>
      <w:r w:rsidRPr="008C6183">
        <w:rPr>
          <w:rFonts w:asciiTheme="minorHAnsi" w:hAnsiTheme="minorHAnsi" w:cs="Courier New"/>
          <w:lang w:val="en-GB"/>
        </w:rPr>
        <w:t>efect.</w:t>
      </w:r>
    </w:p>
    <w:p w:rsidR="00E23D71" w:rsidRPr="00371772" w:rsidRDefault="00E23D71" w:rsidP="00E23D71">
      <w:pPr>
        <w:rPr>
          <w:rFonts w:asciiTheme="minorHAnsi" w:hAnsiTheme="minorHAnsi" w:cs="Courier New"/>
          <w:b/>
          <w:i/>
          <w:lang w:val="en-GB"/>
        </w:rPr>
      </w:pPr>
      <w:r w:rsidRPr="00371772">
        <w:rPr>
          <w:rFonts w:asciiTheme="minorHAnsi" w:hAnsiTheme="minorHAnsi" w:cs="Courier New"/>
          <w:b/>
          <w:i/>
          <w:lang w:val="en-GB"/>
        </w:rPr>
        <w:t>[Defects liability and correction period varies from country to country. In some southern African countries it is 12 months. This can be modified to suit the national procurement guidelines]</w:t>
      </w:r>
    </w:p>
    <w:p w:rsidR="003A137C" w:rsidRPr="008C6183" w:rsidRDefault="003A137C" w:rsidP="003A137C">
      <w:pPr>
        <w:rPr>
          <w:rFonts w:asciiTheme="minorHAnsi" w:hAnsiTheme="minorHAnsi" w:cs="Courier New"/>
          <w:lang w:val="en-GB"/>
        </w:rPr>
      </w:pPr>
      <w:r w:rsidRPr="008C6183">
        <w:rPr>
          <w:rFonts w:asciiTheme="minorHAnsi" w:hAnsiTheme="minorHAnsi" w:cs="Courier New"/>
          <w:lang w:val="en-GB"/>
        </w:rPr>
        <w:t xml:space="preserve">The defects liability period shall be </w:t>
      </w:r>
      <w:r w:rsidR="00263A4E" w:rsidRPr="008C6183">
        <w:rPr>
          <w:rFonts w:asciiTheme="minorHAnsi" w:hAnsiTheme="minorHAnsi" w:cs="Courier New"/>
          <w:b/>
          <w:i/>
          <w:lang w:val="en-GB"/>
        </w:rPr>
        <w:t>[</w:t>
      </w:r>
      <w:r w:rsidR="004E63AB" w:rsidRPr="008C6183">
        <w:rPr>
          <w:rFonts w:asciiTheme="minorHAnsi" w:hAnsiTheme="minorHAnsi" w:cs="Courier New"/>
          <w:b/>
          <w:i/>
          <w:lang w:val="en-GB"/>
        </w:rPr>
        <w:t>insert</w:t>
      </w:r>
      <w:r w:rsidRPr="008C6183">
        <w:rPr>
          <w:rFonts w:asciiTheme="minorHAnsi" w:hAnsiTheme="minorHAnsi" w:cs="Courier New"/>
          <w:b/>
          <w:i/>
          <w:lang w:val="en-GB"/>
        </w:rPr>
        <w:t xml:space="preserve"> months</w:t>
      </w:r>
      <w:r w:rsidR="00263A4E" w:rsidRPr="008C6183">
        <w:rPr>
          <w:rFonts w:asciiTheme="minorHAnsi" w:hAnsiTheme="minorHAnsi" w:cs="Courier New"/>
          <w:b/>
          <w:i/>
          <w:lang w:val="en-GB"/>
        </w:rPr>
        <w:t xml:space="preserve"> </w:t>
      </w:r>
      <w:r w:rsidR="00347AC5" w:rsidRPr="008C6183">
        <w:rPr>
          <w:rFonts w:asciiTheme="minorHAnsi" w:hAnsiTheme="minorHAnsi" w:cs="Courier New"/>
          <w:b/>
          <w:i/>
          <w:lang w:val="en-GB"/>
        </w:rPr>
        <w:t xml:space="preserve">– </w:t>
      </w:r>
      <w:r w:rsidR="00066B7C" w:rsidRPr="008C6183">
        <w:rPr>
          <w:rFonts w:asciiTheme="minorHAnsi" w:hAnsiTheme="minorHAnsi" w:cs="Courier New"/>
          <w:b/>
          <w:i/>
          <w:lang w:val="en-GB"/>
        </w:rPr>
        <w:t>amend to</w:t>
      </w:r>
      <w:r w:rsidR="00301D8F" w:rsidRPr="008C6183">
        <w:rPr>
          <w:rFonts w:asciiTheme="minorHAnsi" w:hAnsiTheme="minorHAnsi" w:cs="Courier New"/>
          <w:b/>
          <w:i/>
          <w:lang w:val="en-GB"/>
        </w:rPr>
        <w:t xml:space="preserve"> be in line with</w:t>
      </w:r>
      <w:r w:rsidR="00066B7C" w:rsidRPr="008C6183">
        <w:rPr>
          <w:rFonts w:asciiTheme="minorHAnsi" w:hAnsiTheme="minorHAnsi" w:cs="Courier New"/>
          <w:b/>
          <w:i/>
          <w:lang w:val="en-GB"/>
        </w:rPr>
        <w:t xml:space="preserve"> national </w:t>
      </w:r>
      <w:r w:rsidR="00301D8F" w:rsidRPr="008C6183">
        <w:rPr>
          <w:rFonts w:asciiTheme="minorHAnsi" w:hAnsiTheme="minorHAnsi" w:cs="Courier New"/>
          <w:b/>
          <w:i/>
          <w:lang w:val="en-GB"/>
        </w:rPr>
        <w:t>procurement regulations</w:t>
      </w:r>
      <w:r w:rsidR="00066B7C" w:rsidRPr="008C6183">
        <w:rPr>
          <w:rFonts w:asciiTheme="minorHAnsi" w:hAnsiTheme="minorHAnsi" w:cs="Courier New"/>
          <w:b/>
          <w:i/>
          <w:lang w:val="en-GB"/>
        </w:rPr>
        <w:t>]</w:t>
      </w:r>
      <w:r w:rsidR="00066B7C" w:rsidRPr="008C6183">
        <w:rPr>
          <w:rFonts w:asciiTheme="minorHAnsi" w:hAnsiTheme="minorHAnsi" w:cs="Courier New"/>
          <w:lang w:val="en-GB"/>
        </w:rPr>
        <w:t xml:space="preserve"> </w:t>
      </w:r>
      <w:r w:rsidRPr="008C6183">
        <w:rPr>
          <w:rFonts w:asciiTheme="minorHAnsi" w:hAnsiTheme="minorHAnsi" w:cs="Courier New"/>
          <w:lang w:val="en-GB"/>
        </w:rPr>
        <w:t>from the date of hand</w:t>
      </w:r>
      <w:r w:rsidR="00301D8F" w:rsidRPr="008C6183">
        <w:rPr>
          <w:rFonts w:asciiTheme="minorHAnsi" w:hAnsiTheme="minorHAnsi" w:cs="Courier New"/>
          <w:lang w:val="en-GB"/>
        </w:rPr>
        <w:t>ing</w:t>
      </w:r>
      <w:r w:rsidRPr="008C6183">
        <w:rPr>
          <w:rFonts w:asciiTheme="minorHAnsi" w:hAnsiTheme="minorHAnsi" w:cs="Courier New"/>
          <w:lang w:val="en-GB"/>
        </w:rPr>
        <w:t xml:space="preserve"> over</w:t>
      </w:r>
      <w:r w:rsidR="005B3ECB" w:rsidRPr="008C6183">
        <w:rPr>
          <w:rFonts w:asciiTheme="minorHAnsi" w:hAnsiTheme="minorHAnsi" w:cs="Courier New"/>
          <w:lang w:val="en-GB"/>
        </w:rPr>
        <w:t xml:space="preserve"> to the community, upon the issuance of the substantial completion certificate</w:t>
      </w:r>
      <w:r w:rsidRPr="008C6183">
        <w:rPr>
          <w:rFonts w:asciiTheme="minorHAnsi" w:hAnsiTheme="minorHAnsi" w:cs="Courier New"/>
          <w:lang w:val="en-GB"/>
        </w:rPr>
        <w:t>. During this period</w:t>
      </w:r>
      <w:r w:rsidR="00347AC5" w:rsidRPr="008C6183">
        <w:rPr>
          <w:rFonts w:asciiTheme="minorHAnsi" w:hAnsiTheme="minorHAnsi" w:cs="Courier New"/>
          <w:lang w:val="en-GB"/>
        </w:rPr>
        <w:t>,</w:t>
      </w:r>
      <w:r w:rsidRPr="008C6183">
        <w:rPr>
          <w:rFonts w:asciiTheme="minorHAnsi" w:hAnsiTheme="minorHAnsi" w:cs="Courier New"/>
          <w:lang w:val="en-GB"/>
        </w:rPr>
        <w:t xml:space="preserve"> any defects on the</w:t>
      </w:r>
      <w:r w:rsidRPr="008C6183">
        <w:rPr>
          <w:rFonts w:asciiTheme="minorHAnsi" w:hAnsiTheme="minorHAnsi"/>
          <w:sz w:val="16"/>
          <w:szCs w:val="20"/>
          <w:lang w:val="en-GB"/>
        </w:rPr>
        <w:t xml:space="preserve"> </w:t>
      </w:r>
      <w:r w:rsidRPr="008C6183">
        <w:rPr>
          <w:rFonts w:asciiTheme="minorHAnsi" w:hAnsiTheme="minorHAnsi" w:cs="Courier New"/>
          <w:lang w:val="en-GB"/>
        </w:rPr>
        <w:t xml:space="preserve">functioning of the works shall be put right by the </w:t>
      </w:r>
      <w:r w:rsidR="00BC0024" w:rsidRPr="008C6183">
        <w:rPr>
          <w:rFonts w:asciiTheme="minorHAnsi" w:hAnsiTheme="minorHAnsi" w:cs="Courier New"/>
          <w:lang w:val="en-GB"/>
        </w:rPr>
        <w:t>Drilling Contractor</w:t>
      </w:r>
      <w:r w:rsidRPr="008C6183">
        <w:rPr>
          <w:rFonts w:asciiTheme="minorHAnsi" w:hAnsiTheme="minorHAnsi" w:cs="Courier New"/>
          <w:lang w:val="en-GB"/>
        </w:rPr>
        <w:t xml:space="preserve"> at </w:t>
      </w:r>
      <w:r w:rsidR="00347AC5" w:rsidRPr="008C6183">
        <w:rPr>
          <w:rFonts w:asciiTheme="minorHAnsi" w:hAnsiTheme="minorHAnsi" w:cs="Courier New"/>
          <w:lang w:val="en-GB"/>
        </w:rPr>
        <w:t>his</w:t>
      </w:r>
      <w:r w:rsidR="00F863BE" w:rsidRPr="008C6183">
        <w:rPr>
          <w:rFonts w:asciiTheme="minorHAnsi" w:hAnsiTheme="minorHAnsi" w:cs="Courier New"/>
          <w:lang w:val="en-GB"/>
        </w:rPr>
        <w:t>/her</w:t>
      </w:r>
      <w:r w:rsidRPr="008C6183">
        <w:rPr>
          <w:rFonts w:asciiTheme="minorHAnsi" w:hAnsiTheme="minorHAnsi" w:cs="Courier New"/>
          <w:lang w:val="en-GB"/>
        </w:rPr>
        <w:t xml:space="preserve"> own expense. </w:t>
      </w:r>
      <w:r w:rsidR="00F61CDC" w:rsidRPr="008C6183">
        <w:rPr>
          <w:rFonts w:asciiTheme="minorHAnsi" w:hAnsiTheme="minorHAnsi" w:cs="Courier New"/>
          <w:b/>
          <w:i/>
          <w:lang w:val="en-GB"/>
        </w:rPr>
        <w:t>[Insert</w:t>
      </w:r>
      <w:r w:rsidRPr="008C6183">
        <w:rPr>
          <w:rFonts w:asciiTheme="minorHAnsi" w:hAnsiTheme="minorHAnsi" w:cs="Courier New"/>
          <w:b/>
          <w:i/>
          <w:lang w:val="en-GB"/>
        </w:rPr>
        <w:t xml:space="preserve"> percentage of the contract depending on national standards</w:t>
      </w:r>
      <w:r w:rsidR="007F40C1" w:rsidRPr="0089731F">
        <w:rPr>
          <w:rFonts w:asciiTheme="minorHAnsi" w:hAnsiTheme="minorHAnsi" w:cs="Courier New"/>
          <w:b/>
          <w:i/>
          <w:lang w:val="en-GB"/>
        </w:rPr>
        <w:t>]</w:t>
      </w:r>
      <w:r w:rsidR="00301D8F" w:rsidRPr="008C6183">
        <w:rPr>
          <w:rFonts w:asciiTheme="minorHAnsi" w:hAnsiTheme="minorHAnsi" w:cs="Courier New"/>
          <w:lang w:val="en-GB"/>
        </w:rPr>
        <w:t xml:space="preserve"> </w:t>
      </w:r>
      <w:r w:rsidRPr="008C6183">
        <w:rPr>
          <w:rFonts w:asciiTheme="minorHAnsi" w:hAnsiTheme="minorHAnsi" w:cs="Courier New"/>
          <w:lang w:val="en-GB"/>
        </w:rPr>
        <w:t xml:space="preserve">of the total contract sum shall be retained by </w:t>
      </w:r>
      <w:r w:rsidR="00301D8F" w:rsidRPr="008C6183">
        <w:rPr>
          <w:rFonts w:asciiTheme="minorHAnsi" w:hAnsiTheme="minorHAnsi" w:cs="Courier New"/>
          <w:lang w:val="en-GB"/>
        </w:rPr>
        <w:t>the client</w:t>
      </w:r>
      <w:r w:rsidRPr="008C6183">
        <w:rPr>
          <w:rFonts w:asciiTheme="minorHAnsi" w:hAnsiTheme="minorHAnsi" w:cs="Courier New"/>
          <w:lang w:val="en-GB"/>
        </w:rPr>
        <w:t xml:space="preserve"> until the defects liability period is over</w:t>
      </w:r>
      <w:r w:rsidR="00F61CDC" w:rsidRPr="008C6183">
        <w:rPr>
          <w:rFonts w:asciiTheme="minorHAnsi" w:hAnsiTheme="minorHAnsi" w:cs="Courier New"/>
          <w:lang w:val="en-GB"/>
        </w:rPr>
        <w:t xml:space="preserve">. </w:t>
      </w:r>
      <w:r w:rsidR="004E63AB" w:rsidRPr="008C6183">
        <w:rPr>
          <w:rFonts w:asciiTheme="minorHAnsi" w:hAnsiTheme="minorHAnsi" w:cs="Courier New"/>
          <w:lang w:val="en-GB"/>
        </w:rPr>
        <w:t xml:space="preserve">The Defects Correction Period is </w:t>
      </w:r>
      <w:r w:rsidR="004E63AB" w:rsidRPr="0089731F">
        <w:rPr>
          <w:rFonts w:asciiTheme="minorHAnsi" w:hAnsiTheme="minorHAnsi" w:cs="Courier New"/>
          <w:b/>
          <w:i/>
          <w:lang w:val="en-GB"/>
        </w:rPr>
        <w:t>[</w:t>
      </w:r>
      <w:r w:rsidR="004E63AB" w:rsidRPr="008C6183">
        <w:rPr>
          <w:rFonts w:asciiTheme="minorHAnsi" w:hAnsiTheme="minorHAnsi" w:cs="Courier New"/>
          <w:b/>
          <w:i/>
          <w:lang w:val="en-GB"/>
        </w:rPr>
        <w:t>Insert no</w:t>
      </w:r>
      <w:r w:rsidR="00347AC5" w:rsidRPr="008C6183">
        <w:rPr>
          <w:rFonts w:asciiTheme="minorHAnsi" w:hAnsiTheme="minorHAnsi" w:cs="Courier New"/>
          <w:b/>
          <w:i/>
          <w:lang w:val="en-GB"/>
        </w:rPr>
        <w:t>.</w:t>
      </w:r>
      <w:r w:rsidR="004E63AB" w:rsidRPr="008C6183">
        <w:rPr>
          <w:rFonts w:asciiTheme="minorHAnsi" w:hAnsiTheme="minorHAnsi" w:cs="Courier New"/>
          <w:b/>
          <w:i/>
          <w:lang w:val="en-GB"/>
        </w:rPr>
        <w:t xml:space="preserve"> of days]. </w:t>
      </w:r>
      <w:r w:rsidR="00F61CDC" w:rsidRPr="008C6183">
        <w:rPr>
          <w:rFonts w:asciiTheme="minorHAnsi" w:hAnsiTheme="minorHAnsi" w:cs="Courier New"/>
          <w:lang w:val="en-GB"/>
        </w:rPr>
        <w:t>Provided that there are no defects</w:t>
      </w:r>
      <w:r w:rsidRPr="008C6183">
        <w:rPr>
          <w:rFonts w:asciiTheme="minorHAnsi" w:hAnsiTheme="minorHAnsi" w:cs="Courier New"/>
          <w:lang w:val="en-GB"/>
        </w:rPr>
        <w:t xml:space="preserve"> </w:t>
      </w:r>
      <w:r w:rsidR="00F61CDC" w:rsidRPr="008C6183">
        <w:rPr>
          <w:rFonts w:asciiTheme="minorHAnsi" w:hAnsiTheme="minorHAnsi" w:cs="Courier New"/>
          <w:lang w:val="en-GB"/>
        </w:rPr>
        <w:t>a final completion certificate will be issued at the end of the defects liability period</w:t>
      </w:r>
      <w:r w:rsidR="00D30D18" w:rsidRPr="008C6183">
        <w:rPr>
          <w:rFonts w:asciiTheme="minorHAnsi" w:hAnsiTheme="minorHAnsi" w:cs="Courier New"/>
          <w:lang w:val="en-GB"/>
        </w:rPr>
        <w:t xml:space="preserve">, and the </w:t>
      </w:r>
      <w:r w:rsidR="00511D0E" w:rsidRPr="008C6183">
        <w:rPr>
          <w:rFonts w:asciiTheme="minorHAnsi" w:eastAsia="Times New Roman" w:hAnsiTheme="minorHAnsi" w:cs="Courier New"/>
          <w:lang w:val="en-GB" w:eastAsia="en-US"/>
        </w:rPr>
        <w:t xml:space="preserve">contractor </w:t>
      </w:r>
      <w:r w:rsidRPr="008C6183">
        <w:rPr>
          <w:rFonts w:asciiTheme="minorHAnsi" w:hAnsiTheme="minorHAnsi" w:cs="Courier New"/>
          <w:lang w:val="en-GB"/>
        </w:rPr>
        <w:t xml:space="preserve">shall be paid the amount retained. If, however, the </w:t>
      </w:r>
      <w:r w:rsidR="00BC0024" w:rsidRPr="008C6183">
        <w:rPr>
          <w:rFonts w:asciiTheme="minorHAnsi" w:hAnsiTheme="minorHAnsi" w:cs="Courier New"/>
          <w:lang w:val="en-GB"/>
        </w:rPr>
        <w:t>Drilling Contractor</w:t>
      </w:r>
      <w:r w:rsidRPr="008C6183">
        <w:rPr>
          <w:rFonts w:asciiTheme="minorHAnsi" w:hAnsiTheme="minorHAnsi" w:cs="Courier New"/>
          <w:lang w:val="en-GB"/>
        </w:rPr>
        <w:t xml:space="preserve"> </w:t>
      </w:r>
      <w:r w:rsidRPr="008C6183">
        <w:rPr>
          <w:rFonts w:asciiTheme="minorHAnsi" w:hAnsiTheme="minorHAnsi" w:cs="Courier New"/>
          <w:lang w:val="en-GB"/>
        </w:rPr>
        <w:lastRenderedPageBreak/>
        <w:t xml:space="preserve">fails to put right any defects on the works as instructed by the </w:t>
      </w:r>
      <w:r w:rsidR="00BC0024" w:rsidRPr="008C6183">
        <w:rPr>
          <w:rFonts w:asciiTheme="minorHAnsi" w:hAnsiTheme="minorHAnsi" w:cs="Courier New"/>
          <w:lang w:val="en-GB"/>
        </w:rPr>
        <w:t>Supervisor</w:t>
      </w:r>
      <w:r w:rsidR="00D30D18" w:rsidRPr="008C6183">
        <w:rPr>
          <w:rFonts w:asciiTheme="minorHAnsi" w:hAnsiTheme="minorHAnsi" w:cs="Courier New"/>
          <w:lang w:val="en-GB"/>
        </w:rPr>
        <w:t xml:space="preserve"> or Designated Representative</w:t>
      </w:r>
      <w:r w:rsidRPr="008C6183">
        <w:rPr>
          <w:rFonts w:asciiTheme="minorHAnsi" w:hAnsiTheme="minorHAnsi" w:cs="Courier New"/>
          <w:lang w:val="en-GB"/>
        </w:rPr>
        <w:t xml:space="preserve">, </w:t>
      </w:r>
      <w:r w:rsidR="00692E1A" w:rsidRPr="008C6183">
        <w:rPr>
          <w:rFonts w:asciiTheme="minorHAnsi" w:hAnsiTheme="minorHAnsi" w:cs="Courier New"/>
          <w:lang w:val="en-GB"/>
        </w:rPr>
        <w:t xml:space="preserve">no </w:t>
      </w:r>
      <w:r w:rsidR="00EE1F8C" w:rsidRPr="008C6183">
        <w:rPr>
          <w:rFonts w:asciiTheme="minorHAnsi" w:hAnsiTheme="minorHAnsi" w:cs="Courier New"/>
          <w:lang w:val="en-GB"/>
        </w:rPr>
        <w:t xml:space="preserve">final completion </w:t>
      </w:r>
      <w:r w:rsidR="00692E1A" w:rsidRPr="008C6183">
        <w:rPr>
          <w:rFonts w:asciiTheme="minorHAnsi" w:hAnsiTheme="minorHAnsi" w:cs="Courier New"/>
          <w:lang w:val="en-GB"/>
        </w:rPr>
        <w:t>certificate will be issued</w:t>
      </w:r>
      <w:r w:rsidR="00347AC5" w:rsidRPr="008C6183">
        <w:rPr>
          <w:rFonts w:asciiTheme="minorHAnsi" w:hAnsiTheme="minorHAnsi" w:cs="Courier New"/>
          <w:lang w:val="en-GB"/>
        </w:rPr>
        <w:t>,</w:t>
      </w:r>
      <w:r w:rsidR="00692E1A" w:rsidRPr="008C6183">
        <w:rPr>
          <w:rFonts w:asciiTheme="minorHAnsi" w:hAnsiTheme="minorHAnsi" w:cs="Courier New"/>
          <w:lang w:val="en-GB"/>
        </w:rPr>
        <w:t xml:space="preserve"> and </w:t>
      </w:r>
      <w:r w:rsidR="00B32FB8" w:rsidRPr="008C6183">
        <w:rPr>
          <w:rFonts w:asciiTheme="minorHAnsi" w:hAnsiTheme="minorHAnsi" w:cs="Courier New"/>
          <w:lang w:val="en-GB"/>
        </w:rPr>
        <w:t xml:space="preserve">the amount retained will be </w:t>
      </w:r>
      <w:r w:rsidRPr="008C6183">
        <w:rPr>
          <w:rFonts w:asciiTheme="minorHAnsi" w:hAnsiTheme="minorHAnsi" w:cs="Courier New"/>
          <w:lang w:val="en-GB"/>
        </w:rPr>
        <w:t>forfeit</w:t>
      </w:r>
      <w:r w:rsidR="00B32FB8" w:rsidRPr="008C6183">
        <w:rPr>
          <w:rFonts w:asciiTheme="minorHAnsi" w:hAnsiTheme="minorHAnsi" w:cs="Courier New"/>
          <w:lang w:val="en-GB"/>
        </w:rPr>
        <w:t>ed</w:t>
      </w:r>
      <w:r w:rsidRPr="008C6183">
        <w:rPr>
          <w:rFonts w:asciiTheme="minorHAnsi" w:hAnsiTheme="minorHAnsi" w:cs="Courier New"/>
          <w:lang w:val="en-GB"/>
        </w:rPr>
        <w:t>.</w:t>
      </w:r>
    </w:p>
    <w:p w:rsidR="000E0444" w:rsidRPr="008C6183" w:rsidRDefault="0089731F" w:rsidP="0089731F">
      <w:pPr>
        <w:pStyle w:val="Heading3"/>
        <w:tabs>
          <w:tab w:val="clear" w:pos="990"/>
        </w:tabs>
        <w:ind w:left="567" w:hanging="567"/>
      </w:pPr>
      <w:bookmarkStart w:id="138" w:name="_3._Technical_Specifications"/>
      <w:bookmarkStart w:id="139" w:name="_Toc507590774"/>
      <w:bookmarkStart w:id="140" w:name="_Toc530994419"/>
      <w:bookmarkEnd w:id="138"/>
      <w:r w:rsidRPr="0089731F">
        <w:rPr>
          <w:b w:val="0"/>
        </w:rPr>
        <w:t>3.</w:t>
      </w:r>
      <w:r>
        <w:tab/>
      </w:r>
      <w:r w:rsidR="000E0444" w:rsidRPr="008C6183">
        <w:t>Deliverables</w:t>
      </w:r>
      <w:bookmarkEnd w:id="139"/>
      <w:bookmarkEnd w:id="140"/>
      <w:r w:rsidR="000E0444" w:rsidRPr="008C6183">
        <w:t xml:space="preserve"> </w:t>
      </w:r>
    </w:p>
    <w:p w:rsidR="005D4B8B" w:rsidRPr="008C6183" w:rsidRDefault="005D4B8B" w:rsidP="005D4B8B">
      <w:pPr>
        <w:pStyle w:val="Paragraph"/>
        <w:jc w:val="both"/>
        <w:rPr>
          <w:rFonts w:asciiTheme="minorHAnsi" w:eastAsia="Times" w:hAnsiTheme="minorHAnsi"/>
          <w:color w:val="000000"/>
          <w:sz w:val="20"/>
          <w:szCs w:val="20"/>
          <w:lang w:val="en-GB" w:eastAsia="en-GB"/>
        </w:rPr>
      </w:pPr>
      <w:r w:rsidRPr="008C6183">
        <w:rPr>
          <w:rFonts w:asciiTheme="minorHAnsi" w:eastAsia="Times" w:hAnsiTheme="minorHAnsi"/>
          <w:color w:val="000000"/>
          <w:sz w:val="20"/>
          <w:szCs w:val="20"/>
          <w:lang w:val="en-GB" w:eastAsia="en-GB"/>
        </w:rPr>
        <w:t xml:space="preserve">The drilling and construction of </w:t>
      </w:r>
      <w:r w:rsidRPr="0089731F">
        <w:rPr>
          <w:rFonts w:asciiTheme="minorHAnsi" w:eastAsia="Times" w:hAnsiTheme="minorHAnsi"/>
          <w:b/>
          <w:i/>
          <w:color w:val="000000"/>
          <w:sz w:val="20"/>
          <w:szCs w:val="20"/>
          <w:lang w:val="en-GB" w:eastAsia="en-GB"/>
        </w:rPr>
        <w:t>[</w:t>
      </w:r>
      <w:r w:rsidRPr="0089731F">
        <w:rPr>
          <w:rFonts w:asciiTheme="minorHAnsi" w:eastAsia="Times" w:hAnsiTheme="minorHAnsi"/>
          <w:b/>
          <w:i/>
          <w:color w:val="000000"/>
          <w:sz w:val="20"/>
          <w:szCs w:val="20"/>
          <w:highlight w:val="lightGray"/>
          <w:lang w:val="en-GB" w:eastAsia="en-GB"/>
        </w:rPr>
        <w:t>Insert number of boreholes</w:t>
      </w:r>
      <w:r w:rsidRPr="0089731F">
        <w:rPr>
          <w:rFonts w:asciiTheme="minorHAnsi" w:eastAsia="Times" w:hAnsiTheme="minorHAnsi"/>
          <w:b/>
          <w:i/>
          <w:color w:val="000000"/>
          <w:sz w:val="20"/>
          <w:szCs w:val="20"/>
          <w:lang w:val="en-GB" w:eastAsia="en-GB"/>
        </w:rPr>
        <w:t xml:space="preserve">] </w:t>
      </w:r>
      <w:r w:rsidRPr="008C6183">
        <w:rPr>
          <w:rFonts w:asciiTheme="minorHAnsi" w:eastAsia="Times" w:hAnsiTheme="minorHAnsi"/>
          <w:color w:val="000000"/>
          <w:sz w:val="20"/>
          <w:szCs w:val="20"/>
          <w:lang w:val="en-GB" w:eastAsia="en-GB"/>
        </w:rPr>
        <w:t>in</w:t>
      </w:r>
      <w:r w:rsidRPr="0089731F">
        <w:rPr>
          <w:rFonts w:asciiTheme="minorHAnsi" w:eastAsia="Times" w:hAnsiTheme="minorHAnsi"/>
          <w:b/>
          <w:i/>
          <w:color w:val="000000"/>
          <w:sz w:val="20"/>
          <w:szCs w:val="20"/>
          <w:lang w:val="en-GB" w:eastAsia="en-GB"/>
        </w:rPr>
        <w:t xml:space="preserve"> [</w:t>
      </w:r>
      <w:r w:rsidRPr="0089731F">
        <w:rPr>
          <w:rFonts w:asciiTheme="minorHAnsi" w:eastAsia="Times" w:hAnsiTheme="minorHAnsi"/>
          <w:b/>
          <w:i/>
          <w:color w:val="000000"/>
          <w:sz w:val="20"/>
          <w:szCs w:val="20"/>
          <w:highlight w:val="lightGray"/>
          <w:lang w:val="en-GB" w:eastAsia="en-GB"/>
        </w:rPr>
        <w:t>Insert the Districts</w:t>
      </w:r>
      <w:r w:rsidRPr="0089731F">
        <w:rPr>
          <w:rFonts w:asciiTheme="minorHAnsi" w:eastAsia="Times" w:hAnsiTheme="minorHAnsi"/>
          <w:b/>
          <w:i/>
          <w:color w:val="000000"/>
          <w:sz w:val="20"/>
          <w:szCs w:val="20"/>
          <w:lang w:val="en-GB" w:eastAsia="en-GB"/>
        </w:rPr>
        <w:t xml:space="preserve">] </w:t>
      </w:r>
      <w:r w:rsidRPr="008C6183">
        <w:rPr>
          <w:rFonts w:asciiTheme="minorHAnsi" w:eastAsia="Times" w:hAnsiTheme="minorHAnsi"/>
          <w:color w:val="000000"/>
          <w:sz w:val="20"/>
          <w:szCs w:val="20"/>
          <w:lang w:val="en-GB" w:eastAsia="en-GB"/>
        </w:rPr>
        <w:t>and for the development of the same to be equipped with hand pumps and fully finished water abstraction points for the purpose of drinking water supplies.</w:t>
      </w:r>
      <w:r w:rsidR="008A63B5" w:rsidRPr="008C6183">
        <w:rPr>
          <w:rFonts w:asciiTheme="minorHAnsi" w:eastAsia="Times" w:hAnsiTheme="minorHAnsi"/>
          <w:color w:val="000000"/>
          <w:sz w:val="20"/>
          <w:szCs w:val="20"/>
          <w:lang w:val="en-GB" w:eastAsia="en-GB"/>
        </w:rPr>
        <w:t xml:space="preserve"> The </w:t>
      </w:r>
      <w:r w:rsidR="004B3FBD" w:rsidRPr="008C6183">
        <w:rPr>
          <w:rFonts w:asciiTheme="minorHAnsi" w:eastAsia="Times" w:hAnsiTheme="minorHAnsi"/>
          <w:color w:val="000000"/>
          <w:sz w:val="20"/>
          <w:szCs w:val="20"/>
          <w:lang w:val="en-GB" w:eastAsia="en-GB"/>
        </w:rPr>
        <w:t>t</w:t>
      </w:r>
      <w:r w:rsidR="008A63B5" w:rsidRPr="008C6183">
        <w:rPr>
          <w:rFonts w:asciiTheme="minorHAnsi" w:eastAsia="Times" w:hAnsiTheme="minorHAnsi"/>
          <w:color w:val="000000"/>
          <w:sz w:val="20"/>
          <w:szCs w:val="20"/>
          <w:lang w:val="en-GB" w:eastAsia="en-GB"/>
        </w:rPr>
        <w:t xml:space="preserve">able below provides details on the location of the borehole </w:t>
      </w:r>
      <w:r w:rsidR="008A63B5" w:rsidRPr="0089731F">
        <w:rPr>
          <w:rFonts w:asciiTheme="minorHAnsi" w:eastAsia="Times" w:hAnsiTheme="minorHAnsi"/>
          <w:b/>
          <w:i/>
          <w:color w:val="000000"/>
          <w:sz w:val="20"/>
          <w:szCs w:val="20"/>
          <w:lang w:val="en-GB" w:eastAsia="en-GB"/>
        </w:rPr>
        <w:t>[</w:t>
      </w:r>
      <w:r w:rsidR="008A63B5" w:rsidRPr="0089731F">
        <w:rPr>
          <w:rFonts w:asciiTheme="minorHAnsi" w:eastAsia="Times" w:hAnsiTheme="minorHAnsi"/>
          <w:b/>
          <w:i/>
          <w:color w:val="000000"/>
          <w:sz w:val="20"/>
          <w:szCs w:val="20"/>
          <w:highlight w:val="lightGray"/>
          <w:lang w:val="en-GB" w:eastAsia="en-GB"/>
        </w:rPr>
        <w:t>may include this as an Annex</w:t>
      </w:r>
      <w:r w:rsidR="008A63B5" w:rsidRPr="0089731F">
        <w:rPr>
          <w:rFonts w:asciiTheme="minorHAnsi" w:eastAsia="Times" w:hAnsiTheme="minorHAnsi"/>
          <w:b/>
          <w:i/>
          <w:color w:val="000000"/>
          <w:sz w:val="20"/>
          <w:szCs w:val="20"/>
          <w:lang w:val="en-GB" w:eastAsia="en-GB"/>
        </w:rPr>
        <w:t>]</w:t>
      </w:r>
      <w:r w:rsidRPr="008C6183">
        <w:rPr>
          <w:rFonts w:asciiTheme="minorHAnsi" w:eastAsia="Times" w:hAnsiTheme="minorHAnsi"/>
          <w:color w:val="000000"/>
          <w:sz w:val="20"/>
          <w:szCs w:val="20"/>
          <w:lang w:val="en-GB" w:eastAsia="en-GB"/>
        </w:rPr>
        <w:t>.</w:t>
      </w:r>
    </w:p>
    <w:p w:rsidR="00755A60" w:rsidRPr="0089731F" w:rsidRDefault="0093564B" w:rsidP="0033029D">
      <w:pPr>
        <w:pStyle w:val="Paragraph"/>
        <w:spacing w:before="240" w:after="180"/>
        <w:ind w:left="993" w:hanging="993"/>
        <w:jc w:val="both"/>
        <w:rPr>
          <w:rFonts w:asciiTheme="minorHAnsi" w:eastAsia="Times" w:hAnsiTheme="minorHAnsi"/>
          <w:color w:val="000000"/>
          <w:sz w:val="18"/>
          <w:szCs w:val="18"/>
          <w:lang w:val="en-GB" w:eastAsia="en-GB"/>
        </w:rPr>
      </w:pPr>
      <w:r w:rsidRPr="0089731F">
        <w:rPr>
          <w:rFonts w:asciiTheme="minorHAnsi" w:eastAsia="Times" w:hAnsiTheme="minorHAnsi"/>
          <w:b/>
          <w:color w:val="365F91"/>
          <w:sz w:val="18"/>
          <w:szCs w:val="18"/>
          <w:lang w:val="en-GB" w:eastAsia="en-GB"/>
        </w:rPr>
        <w:t>Table</w:t>
      </w:r>
      <w:r w:rsidR="00B10935" w:rsidRPr="0089731F">
        <w:rPr>
          <w:rFonts w:asciiTheme="minorHAnsi" w:eastAsia="Times" w:hAnsiTheme="minorHAnsi"/>
          <w:b/>
          <w:color w:val="365F91"/>
          <w:sz w:val="18"/>
          <w:szCs w:val="18"/>
          <w:lang w:val="en-GB" w:eastAsia="en-GB"/>
        </w:rPr>
        <w:t xml:space="preserve"> </w:t>
      </w:r>
      <w:r w:rsidR="008F3258" w:rsidRPr="0089731F">
        <w:rPr>
          <w:rFonts w:asciiTheme="minorHAnsi" w:eastAsia="Times" w:hAnsiTheme="minorHAnsi"/>
          <w:b/>
          <w:color w:val="365F91"/>
          <w:sz w:val="18"/>
          <w:szCs w:val="18"/>
          <w:lang w:val="en-GB" w:eastAsia="en-GB"/>
        </w:rPr>
        <w:t>4</w:t>
      </w:r>
      <w:r w:rsidR="00B10935" w:rsidRPr="0089731F">
        <w:rPr>
          <w:rFonts w:asciiTheme="minorHAnsi" w:eastAsia="Times" w:hAnsiTheme="minorHAnsi"/>
          <w:b/>
          <w:color w:val="365F91"/>
          <w:sz w:val="18"/>
          <w:szCs w:val="18"/>
          <w:lang w:val="en-GB" w:eastAsia="en-GB"/>
        </w:rPr>
        <w:t>.1</w:t>
      </w:r>
      <w:r w:rsidR="0089731F">
        <w:rPr>
          <w:rFonts w:asciiTheme="minorHAnsi" w:eastAsia="Times" w:hAnsiTheme="minorHAnsi"/>
          <w:b/>
          <w:color w:val="365F91"/>
          <w:sz w:val="18"/>
          <w:szCs w:val="18"/>
          <w:lang w:val="en-GB" w:eastAsia="en-GB"/>
        </w:rPr>
        <w:tab/>
      </w:r>
      <w:r w:rsidRPr="0089731F">
        <w:rPr>
          <w:rFonts w:asciiTheme="minorHAnsi" w:eastAsia="Times" w:hAnsiTheme="minorHAnsi"/>
          <w:b/>
          <w:color w:val="365F91"/>
          <w:sz w:val="18"/>
          <w:szCs w:val="18"/>
          <w:lang w:val="en-GB" w:eastAsia="en-GB"/>
        </w:rPr>
        <w:t>Allocation of Boreholes</w:t>
      </w:r>
      <w:r w:rsidR="00755A60" w:rsidRPr="0089731F">
        <w:rPr>
          <w:rFonts w:asciiTheme="minorHAnsi" w:eastAsia="Times" w:hAnsiTheme="minorHAnsi"/>
          <w:b/>
          <w:color w:val="365F91"/>
          <w:sz w:val="18"/>
          <w:szCs w:val="18"/>
          <w:lang w:val="en-GB" w:eastAsia="en-GB"/>
        </w:rPr>
        <w:t xml:space="preserve"> </w:t>
      </w:r>
      <w:r w:rsidR="00755A60" w:rsidRPr="0089731F">
        <w:rPr>
          <w:rFonts w:asciiTheme="minorHAnsi" w:eastAsia="Times" w:hAnsiTheme="minorHAnsi"/>
          <w:b/>
          <w:i/>
          <w:color w:val="000000"/>
          <w:sz w:val="18"/>
          <w:szCs w:val="18"/>
          <w:lang w:val="en-GB" w:eastAsia="en-GB"/>
        </w:rPr>
        <w:t>[</w:t>
      </w:r>
      <w:r w:rsidR="00755A60" w:rsidRPr="0089731F">
        <w:rPr>
          <w:rFonts w:asciiTheme="minorHAnsi" w:eastAsia="Times" w:hAnsiTheme="minorHAnsi"/>
          <w:b/>
          <w:i/>
          <w:color w:val="000000"/>
          <w:sz w:val="18"/>
          <w:szCs w:val="18"/>
          <w:highlight w:val="lightGray"/>
          <w:lang w:val="en-GB" w:eastAsia="en-GB"/>
        </w:rPr>
        <w:t>amend as necessary</w:t>
      </w:r>
      <w:r w:rsidR="00755A60" w:rsidRPr="0089731F">
        <w:rPr>
          <w:rFonts w:asciiTheme="minorHAnsi" w:eastAsia="Times" w:hAnsiTheme="minorHAnsi"/>
          <w:b/>
          <w:i/>
          <w:color w:val="000000"/>
          <w:sz w:val="18"/>
          <w:szCs w:val="18"/>
          <w:lang w:val="en-GB" w:eastAsia="en-GB"/>
        </w:rPr>
        <w:t xml:space="preserve">] </w:t>
      </w:r>
    </w:p>
    <w:tbl>
      <w:tblPr>
        <w:tblStyle w:val="LightList"/>
        <w:tblW w:w="5000" w:type="pct"/>
        <w:tblBorders>
          <w:top w:val="single" w:sz="6" w:space="0" w:color="365F91"/>
          <w:left w:val="single" w:sz="6" w:space="0" w:color="365F91"/>
          <w:bottom w:val="single" w:sz="6" w:space="0" w:color="365F91"/>
          <w:right w:val="single" w:sz="6" w:space="0" w:color="365F91"/>
          <w:insideH w:val="single" w:sz="6" w:space="0" w:color="365F91"/>
        </w:tblBorders>
        <w:tblLook w:val="04A0" w:firstRow="1" w:lastRow="0" w:firstColumn="1" w:lastColumn="0" w:noHBand="0" w:noVBand="1"/>
      </w:tblPr>
      <w:tblGrid>
        <w:gridCol w:w="1472"/>
        <w:gridCol w:w="2349"/>
        <w:gridCol w:w="1313"/>
        <w:gridCol w:w="1306"/>
        <w:gridCol w:w="1909"/>
        <w:gridCol w:w="820"/>
      </w:tblGrid>
      <w:tr w:rsidR="00E443E2" w:rsidRPr="008C6183" w:rsidTr="003302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365F91"/>
          </w:tcPr>
          <w:p w:rsidR="00E443E2" w:rsidRPr="008C6183" w:rsidRDefault="00E443E2" w:rsidP="0033029D">
            <w:pPr>
              <w:spacing w:before="40" w:after="40" w:line="240" w:lineRule="auto"/>
              <w:jc w:val="center"/>
              <w:rPr>
                <w:rFonts w:asciiTheme="minorHAnsi" w:hAnsiTheme="minorHAnsi"/>
                <w:b w:val="0"/>
                <w:szCs w:val="20"/>
                <w:lang w:val="en-GB"/>
              </w:rPr>
            </w:pPr>
            <w:r w:rsidRPr="008C6183">
              <w:rPr>
                <w:rFonts w:eastAsia="Times New Roman"/>
                <w:color w:val="FFFFEC"/>
                <w:sz w:val="22"/>
                <w:szCs w:val="22"/>
                <w:lang w:val="en-GB" w:eastAsia="en-US"/>
              </w:rPr>
              <w:t>Locations for Borehole drilling</w:t>
            </w:r>
          </w:p>
        </w:tc>
      </w:tr>
      <w:tr w:rsidR="00E443E2" w:rsidRPr="008C6183" w:rsidTr="00330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pct"/>
            <w:tcBorders>
              <w:top w:val="none" w:sz="0" w:space="0" w:color="auto"/>
              <w:left w:val="none" w:sz="0" w:space="0" w:color="auto"/>
              <w:bottom w:val="none" w:sz="0" w:space="0" w:color="auto"/>
            </w:tcBorders>
          </w:tcPr>
          <w:p w:rsidR="00E443E2" w:rsidRPr="008C6183" w:rsidRDefault="00E443E2" w:rsidP="00755A60">
            <w:pPr>
              <w:pStyle w:val="Paragraph"/>
              <w:jc w:val="center"/>
              <w:rPr>
                <w:rFonts w:asciiTheme="minorHAnsi" w:eastAsia="Times" w:hAnsiTheme="minorHAnsi"/>
                <w:color w:val="000000"/>
                <w:sz w:val="20"/>
                <w:szCs w:val="20"/>
                <w:lang w:val="en-GB" w:eastAsia="en-GB"/>
              </w:rPr>
            </w:pPr>
            <w:r w:rsidRPr="008C6183">
              <w:rPr>
                <w:rFonts w:asciiTheme="minorHAnsi" w:eastAsia="Times" w:hAnsiTheme="minorHAnsi"/>
                <w:color w:val="000000"/>
                <w:sz w:val="20"/>
                <w:szCs w:val="20"/>
                <w:lang w:val="en-GB" w:eastAsia="en-GB"/>
              </w:rPr>
              <w:t>Lot</w:t>
            </w:r>
          </w:p>
        </w:tc>
        <w:tc>
          <w:tcPr>
            <w:tcW w:w="1281" w:type="pct"/>
            <w:tcBorders>
              <w:top w:val="none" w:sz="0" w:space="0" w:color="auto"/>
              <w:bottom w:val="none" w:sz="0" w:space="0" w:color="auto"/>
            </w:tcBorders>
          </w:tcPr>
          <w:p w:rsidR="00E443E2" w:rsidRPr="008C6183" w:rsidRDefault="00E443E2" w:rsidP="00755A60">
            <w:pPr>
              <w:pStyle w:val="Paragraph"/>
              <w:jc w:val="center"/>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bCs/>
                <w:color w:val="000000"/>
                <w:sz w:val="20"/>
                <w:szCs w:val="20"/>
                <w:lang w:val="en-GB" w:eastAsia="en-GB"/>
              </w:rPr>
            </w:pPr>
            <w:r w:rsidRPr="008C6183">
              <w:rPr>
                <w:rFonts w:asciiTheme="minorHAnsi" w:eastAsia="Times" w:hAnsiTheme="minorHAnsi"/>
                <w:b/>
                <w:bCs/>
                <w:color w:val="000000"/>
                <w:sz w:val="20"/>
                <w:szCs w:val="20"/>
                <w:lang w:val="en-GB" w:eastAsia="en-GB"/>
              </w:rPr>
              <w:t>Province/State</w:t>
            </w:r>
          </w:p>
        </w:tc>
        <w:tc>
          <w:tcPr>
            <w:tcW w:w="716" w:type="pct"/>
            <w:tcBorders>
              <w:top w:val="none" w:sz="0" w:space="0" w:color="auto"/>
              <w:bottom w:val="none" w:sz="0" w:space="0" w:color="auto"/>
            </w:tcBorders>
          </w:tcPr>
          <w:p w:rsidR="00E443E2" w:rsidRPr="008C6183" w:rsidRDefault="00E443E2" w:rsidP="00755A60">
            <w:pPr>
              <w:pStyle w:val="Paragraph"/>
              <w:jc w:val="center"/>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bCs/>
                <w:color w:val="000000"/>
                <w:sz w:val="20"/>
                <w:szCs w:val="20"/>
                <w:lang w:val="en-GB" w:eastAsia="en-GB"/>
              </w:rPr>
            </w:pPr>
            <w:r w:rsidRPr="008C6183">
              <w:rPr>
                <w:rFonts w:asciiTheme="minorHAnsi" w:eastAsia="Times" w:hAnsiTheme="minorHAnsi"/>
                <w:b/>
                <w:bCs/>
                <w:color w:val="000000"/>
                <w:sz w:val="20"/>
                <w:szCs w:val="20"/>
                <w:lang w:val="en-GB" w:eastAsia="en-GB"/>
              </w:rPr>
              <w:t>District</w:t>
            </w:r>
          </w:p>
        </w:tc>
        <w:tc>
          <w:tcPr>
            <w:tcW w:w="712" w:type="pct"/>
            <w:tcBorders>
              <w:top w:val="none" w:sz="0" w:space="0" w:color="auto"/>
              <w:bottom w:val="none" w:sz="0" w:space="0" w:color="auto"/>
            </w:tcBorders>
          </w:tcPr>
          <w:p w:rsidR="00E443E2" w:rsidRPr="008C6183" w:rsidRDefault="00E443E2" w:rsidP="00755A60">
            <w:pPr>
              <w:pStyle w:val="Paragraph"/>
              <w:jc w:val="center"/>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bCs/>
                <w:color w:val="000000"/>
                <w:sz w:val="20"/>
                <w:szCs w:val="20"/>
                <w:lang w:val="en-GB" w:eastAsia="en-GB"/>
              </w:rPr>
            </w:pPr>
            <w:r w:rsidRPr="008C6183">
              <w:rPr>
                <w:rFonts w:asciiTheme="minorHAnsi" w:eastAsia="Times" w:hAnsiTheme="minorHAnsi"/>
                <w:b/>
                <w:bCs/>
                <w:color w:val="000000"/>
                <w:sz w:val="20"/>
                <w:szCs w:val="20"/>
                <w:lang w:val="en-GB" w:eastAsia="en-GB"/>
              </w:rPr>
              <w:t>County</w:t>
            </w:r>
          </w:p>
        </w:tc>
        <w:tc>
          <w:tcPr>
            <w:tcW w:w="1041" w:type="pct"/>
            <w:tcBorders>
              <w:top w:val="none" w:sz="0" w:space="0" w:color="auto"/>
              <w:bottom w:val="none" w:sz="0" w:space="0" w:color="auto"/>
            </w:tcBorders>
          </w:tcPr>
          <w:p w:rsidR="00E443E2" w:rsidRPr="008C6183" w:rsidRDefault="00E443E2" w:rsidP="00755A60">
            <w:pPr>
              <w:pStyle w:val="Paragraph"/>
              <w:jc w:val="center"/>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bCs/>
                <w:color w:val="000000"/>
                <w:sz w:val="20"/>
                <w:szCs w:val="20"/>
                <w:lang w:val="en-GB" w:eastAsia="en-GB"/>
              </w:rPr>
            </w:pPr>
            <w:r w:rsidRPr="008C6183">
              <w:rPr>
                <w:rFonts w:asciiTheme="minorHAnsi" w:eastAsia="Times" w:hAnsiTheme="minorHAnsi"/>
                <w:b/>
                <w:bCs/>
                <w:color w:val="000000"/>
                <w:sz w:val="20"/>
                <w:szCs w:val="20"/>
                <w:lang w:val="en-GB" w:eastAsia="en-GB"/>
              </w:rPr>
              <w:t>Community</w:t>
            </w:r>
          </w:p>
        </w:tc>
        <w:tc>
          <w:tcPr>
            <w:tcW w:w="448" w:type="pct"/>
            <w:tcBorders>
              <w:top w:val="none" w:sz="0" w:space="0" w:color="auto"/>
              <w:bottom w:val="none" w:sz="0" w:space="0" w:color="auto"/>
              <w:right w:val="none" w:sz="0" w:space="0" w:color="auto"/>
            </w:tcBorders>
          </w:tcPr>
          <w:p w:rsidR="00E443E2" w:rsidRPr="008C6183" w:rsidRDefault="00E443E2" w:rsidP="00755A60">
            <w:pPr>
              <w:pStyle w:val="Paragraph"/>
              <w:jc w:val="center"/>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bCs/>
                <w:color w:val="000000"/>
                <w:sz w:val="20"/>
                <w:szCs w:val="20"/>
                <w:lang w:val="en-GB" w:eastAsia="en-GB"/>
              </w:rPr>
            </w:pPr>
            <w:r w:rsidRPr="008C6183">
              <w:rPr>
                <w:rFonts w:asciiTheme="minorHAnsi" w:eastAsia="Times" w:hAnsiTheme="minorHAnsi"/>
                <w:b/>
                <w:bCs/>
                <w:color w:val="000000"/>
                <w:sz w:val="20"/>
                <w:szCs w:val="20"/>
                <w:lang w:val="en-GB" w:eastAsia="en-GB"/>
              </w:rPr>
              <w:t>No.</w:t>
            </w:r>
          </w:p>
        </w:tc>
      </w:tr>
      <w:tr w:rsidR="00E443E2" w:rsidRPr="008C6183" w:rsidTr="0033029D">
        <w:tc>
          <w:tcPr>
            <w:cnfStyle w:val="001000000000" w:firstRow="0" w:lastRow="0" w:firstColumn="1" w:lastColumn="0" w:oddVBand="0" w:evenVBand="0" w:oddHBand="0" w:evenHBand="0" w:firstRowFirstColumn="0" w:firstRowLastColumn="0" w:lastRowFirstColumn="0" w:lastRowLastColumn="0"/>
            <w:tcW w:w="803" w:type="pct"/>
            <w:vMerge w:val="restart"/>
          </w:tcPr>
          <w:p w:rsidR="00E443E2" w:rsidRPr="008C6183" w:rsidRDefault="00E443E2" w:rsidP="00D94EDD">
            <w:pPr>
              <w:pStyle w:val="Paragraph"/>
              <w:jc w:val="center"/>
              <w:rPr>
                <w:rFonts w:asciiTheme="minorHAnsi" w:eastAsia="Times" w:hAnsiTheme="minorHAnsi"/>
                <w:color w:val="000000"/>
                <w:sz w:val="20"/>
                <w:szCs w:val="20"/>
                <w:lang w:val="en-GB" w:eastAsia="en-GB"/>
              </w:rPr>
            </w:pPr>
            <w:r w:rsidRPr="008C6183">
              <w:rPr>
                <w:rFonts w:asciiTheme="minorHAnsi" w:eastAsia="Times" w:hAnsiTheme="minorHAnsi"/>
                <w:color w:val="000000"/>
                <w:sz w:val="20"/>
                <w:szCs w:val="20"/>
                <w:lang w:val="en-GB" w:eastAsia="en-GB"/>
              </w:rPr>
              <w:t>Lot [#...]</w:t>
            </w:r>
          </w:p>
          <w:p w:rsidR="00E443E2" w:rsidRPr="008C6183" w:rsidRDefault="00E443E2" w:rsidP="00D94EDD">
            <w:pPr>
              <w:pStyle w:val="Paragraph"/>
              <w:jc w:val="center"/>
              <w:rPr>
                <w:rFonts w:asciiTheme="minorHAnsi" w:eastAsia="Times" w:hAnsiTheme="minorHAnsi"/>
                <w:color w:val="000000"/>
                <w:sz w:val="20"/>
                <w:szCs w:val="20"/>
                <w:lang w:val="en-GB" w:eastAsia="en-GB"/>
              </w:rPr>
            </w:pPr>
          </w:p>
        </w:tc>
        <w:tc>
          <w:tcPr>
            <w:tcW w:w="1281" w:type="pct"/>
            <w:vMerge w:val="restart"/>
          </w:tcPr>
          <w:p w:rsidR="00E443E2" w:rsidRPr="008C6183" w:rsidRDefault="00E443E2" w:rsidP="00755A60">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716" w:type="pct"/>
            <w:vMerge w:val="restart"/>
          </w:tcPr>
          <w:p w:rsidR="00E443E2" w:rsidRPr="008C6183" w:rsidRDefault="00E443E2" w:rsidP="00755A60">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712" w:type="pct"/>
            <w:vMerge w:val="restart"/>
          </w:tcPr>
          <w:p w:rsidR="00E443E2" w:rsidRPr="008C6183" w:rsidRDefault="00E443E2" w:rsidP="00755A60">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1041" w:type="pct"/>
          </w:tcPr>
          <w:p w:rsidR="00E443E2" w:rsidRPr="008C6183" w:rsidRDefault="00E443E2" w:rsidP="00755A60">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448" w:type="pct"/>
          </w:tcPr>
          <w:p w:rsidR="00E443E2" w:rsidRPr="008C6183" w:rsidRDefault="00E443E2" w:rsidP="00755A60">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r>
      <w:tr w:rsidR="00E443E2" w:rsidRPr="008C6183" w:rsidTr="00330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pct"/>
            <w:vMerge/>
            <w:tcBorders>
              <w:top w:val="none" w:sz="0" w:space="0" w:color="auto"/>
              <w:left w:val="none" w:sz="0" w:space="0" w:color="auto"/>
              <w:bottom w:val="none" w:sz="0" w:space="0" w:color="auto"/>
            </w:tcBorders>
          </w:tcPr>
          <w:p w:rsidR="00E443E2" w:rsidRPr="008C6183" w:rsidRDefault="00E443E2" w:rsidP="00D94EDD">
            <w:pPr>
              <w:pStyle w:val="Paragraph"/>
              <w:jc w:val="center"/>
              <w:rPr>
                <w:rFonts w:asciiTheme="minorHAnsi" w:eastAsia="Times" w:hAnsiTheme="minorHAnsi"/>
                <w:color w:val="000000"/>
                <w:sz w:val="20"/>
                <w:szCs w:val="20"/>
                <w:lang w:val="en-GB" w:eastAsia="en-GB"/>
              </w:rPr>
            </w:pPr>
          </w:p>
        </w:tc>
        <w:tc>
          <w:tcPr>
            <w:tcW w:w="1281" w:type="pct"/>
            <w:vMerge/>
            <w:tcBorders>
              <w:top w:val="none" w:sz="0" w:space="0" w:color="auto"/>
              <w:bottom w:val="none" w:sz="0" w:space="0" w:color="auto"/>
            </w:tcBorders>
          </w:tcPr>
          <w:p w:rsidR="00E443E2" w:rsidRPr="008C6183" w:rsidRDefault="00E443E2" w:rsidP="00755A60">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716" w:type="pct"/>
            <w:vMerge/>
            <w:tcBorders>
              <w:top w:val="none" w:sz="0" w:space="0" w:color="auto"/>
              <w:bottom w:val="none" w:sz="0" w:space="0" w:color="auto"/>
            </w:tcBorders>
          </w:tcPr>
          <w:p w:rsidR="00E443E2" w:rsidRPr="008C6183" w:rsidRDefault="00E443E2" w:rsidP="00755A60">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712" w:type="pct"/>
            <w:vMerge/>
            <w:tcBorders>
              <w:top w:val="none" w:sz="0" w:space="0" w:color="auto"/>
              <w:bottom w:val="none" w:sz="0" w:space="0" w:color="auto"/>
            </w:tcBorders>
          </w:tcPr>
          <w:p w:rsidR="00E443E2" w:rsidRPr="008C6183" w:rsidRDefault="00E443E2" w:rsidP="00755A60">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1041" w:type="pct"/>
            <w:tcBorders>
              <w:top w:val="none" w:sz="0" w:space="0" w:color="auto"/>
              <w:bottom w:val="none" w:sz="0" w:space="0" w:color="auto"/>
            </w:tcBorders>
          </w:tcPr>
          <w:p w:rsidR="00E443E2" w:rsidRPr="008C6183" w:rsidRDefault="00E443E2" w:rsidP="00755A60">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448" w:type="pct"/>
            <w:tcBorders>
              <w:top w:val="none" w:sz="0" w:space="0" w:color="auto"/>
              <w:bottom w:val="none" w:sz="0" w:space="0" w:color="auto"/>
              <w:right w:val="none" w:sz="0" w:space="0" w:color="auto"/>
            </w:tcBorders>
          </w:tcPr>
          <w:p w:rsidR="00E443E2" w:rsidRPr="008C6183" w:rsidRDefault="00E443E2" w:rsidP="00755A60">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r>
      <w:tr w:rsidR="00E443E2" w:rsidRPr="008C6183" w:rsidTr="0033029D">
        <w:tc>
          <w:tcPr>
            <w:cnfStyle w:val="001000000000" w:firstRow="0" w:lastRow="0" w:firstColumn="1" w:lastColumn="0" w:oddVBand="0" w:evenVBand="0" w:oddHBand="0" w:evenHBand="0" w:firstRowFirstColumn="0" w:firstRowLastColumn="0" w:lastRowFirstColumn="0" w:lastRowLastColumn="0"/>
            <w:tcW w:w="803" w:type="pct"/>
            <w:vMerge/>
          </w:tcPr>
          <w:p w:rsidR="00E443E2" w:rsidRPr="008C6183" w:rsidRDefault="00E443E2" w:rsidP="00D94EDD">
            <w:pPr>
              <w:pStyle w:val="Paragraph"/>
              <w:jc w:val="center"/>
              <w:rPr>
                <w:rFonts w:asciiTheme="minorHAnsi" w:eastAsia="Times" w:hAnsiTheme="minorHAnsi"/>
                <w:color w:val="000000"/>
                <w:sz w:val="20"/>
                <w:szCs w:val="20"/>
                <w:lang w:val="en-GB" w:eastAsia="en-GB"/>
              </w:rPr>
            </w:pPr>
          </w:p>
        </w:tc>
        <w:tc>
          <w:tcPr>
            <w:tcW w:w="1281" w:type="pct"/>
            <w:vMerge/>
          </w:tcPr>
          <w:p w:rsidR="00E443E2" w:rsidRPr="008C6183" w:rsidRDefault="00E443E2" w:rsidP="00755A60">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716" w:type="pct"/>
            <w:vMerge/>
          </w:tcPr>
          <w:p w:rsidR="00E443E2" w:rsidRPr="008C6183" w:rsidRDefault="00E443E2" w:rsidP="00755A60">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712" w:type="pct"/>
            <w:vMerge/>
          </w:tcPr>
          <w:p w:rsidR="00E443E2" w:rsidRPr="008C6183" w:rsidRDefault="00E443E2" w:rsidP="00755A60">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1041" w:type="pct"/>
          </w:tcPr>
          <w:p w:rsidR="00E443E2" w:rsidRPr="008C6183" w:rsidRDefault="00E443E2" w:rsidP="00755A60">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448" w:type="pct"/>
          </w:tcPr>
          <w:p w:rsidR="00E443E2" w:rsidRPr="008C6183" w:rsidRDefault="00E443E2" w:rsidP="00755A60">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r>
      <w:tr w:rsidR="00E443E2" w:rsidRPr="008C6183" w:rsidTr="00330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pct"/>
            <w:vMerge/>
            <w:tcBorders>
              <w:top w:val="none" w:sz="0" w:space="0" w:color="auto"/>
              <w:left w:val="none" w:sz="0" w:space="0" w:color="auto"/>
              <w:bottom w:val="none" w:sz="0" w:space="0" w:color="auto"/>
            </w:tcBorders>
          </w:tcPr>
          <w:p w:rsidR="00E443E2" w:rsidRPr="008C6183" w:rsidRDefault="00E443E2" w:rsidP="00D94EDD">
            <w:pPr>
              <w:pStyle w:val="Paragraph"/>
              <w:jc w:val="center"/>
              <w:rPr>
                <w:rFonts w:asciiTheme="minorHAnsi" w:eastAsia="Times" w:hAnsiTheme="minorHAnsi"/>
                <w:color w:val="000000"/>
                <w:sz w:val="20"/>
                <w:szCs w:val="20"/>
                <w:lang w:val="en-GB" w:eastAsia="en-GB"/>
              </w:rPr>
            </w:pPr>
          </w:p>
        </w:tc>
        <w:tc>
          <w:tcPr>
            <w:tcW w:w="1281" w:type="pct"/>
            <w:vMerge/>
            <w:tcBorders>
              <w:top w:val="none" w:sz="0" w:space="0" w:color="auto"/>
              <w:bottom w:val="none" w:sz="0" w:space="0" w:color="auto"/>
            </w:tcBorders>
          </w:tcPr>
          <w:p w:rsidR="00E443E2" w:rsidRPr="008C6183" w:rsidRDefault="00E443E2" w:rsidP="00755A60">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716" w:type="pct"/>
            <w:vMerge/>
            <w:tcBorders>
              <w:top w:val="none" w:sz="0" w:space="0" w:color="auto"/>
              <w:bottom w:val="none" w:sz="0" w:space="0" w:color="auto"/>
            </w:tcBorders>
          </w:tcPr>
          <w:p w:rsidR="00E443E2" w:rsidRPr="008C6183" w:rsidRDefault="00E443E2" w:rsidP="00755A60">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712" w:type="pct"/>
            <w:vMerge w:val="restart"/>
            <w:tcBorders>
              <w:top w:val="none" w:sz="0" w:space="0" w:color="auto"/>
              <w:bottom w:val="none" w:sz="0" w:space="0" w:color="auto"/>
            </w:tcBorders>
          </w:tcPr>
          <w:p w:rsidR="00E443E2" w:rsidRPr="008C6183" w:rsidRDefault="00E443E2" w:rsidP="00755A60">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1041" w:type="pct"/>
            <w:tcBorders>
              <w:top w:val="none" w:sz="0" w:space="0" w:color="auto"/>
              <w:bottom w:val="none" w:sz="0" w:space="0" w:color="auto"/>
            </w:tcBorders>
          </w:tcPr>
          <w:p w:rsidR="00E443E2" w:rsidRPr="008C6183" w:rsidRDefault="00E443E2" w:rsidP="00755A60">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448" w:type="pct"/>
            <w:tcBorders>
              <w:top w:val="none" w:sz="0" w:space="0" w:color="auto"/>
              <w:bottom w:val="none" w:sz="0" w:space="0" w:color="auto"/>
              <w:right w:val="none" w:sz="0" w:space="0" w:color="auto"/>
            </w:tcBorders>
          </w:tcPr>
          <w:p w:rsidR="00E443E2" w:rsidRPr="008C6183" w:rsidRDefault="00E443E2" w:rsidP="00755A60">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r>
      <w:tr w:rsidR="00E443E2" w:rsidRPr="008C6183" w:rsidTr="0033029D">
        <w:tc>
          <w:tcPr>
            <w:cnfStyle w:val="001000000000" w:firstRow="0" w:lastRow="0" w:firstColumn="1" w:lastColumn="0" w:oddVBand="0" w:evenVBand="0" w:oddHBand="0" w:evenHBand="0" w:firstRowFirstColumn="0" w:firstRowLastColumn="0" w:lastRowFirstColumn="0" w:lastRowLastColumn="0"/>
            <w:tcW w:w="803" w:type="pct"/>
            <w:vMerge/>
          </w:tcPr>
          <w:p w:rsidR="00E443E2" w:rsidRPr="008C6183" w:rsidRDefault="00E443E2" w:rsidP="00D94EDD">
            <w:pPr>
              <w:pStyle w:val="Paragraph"/>
              <w:jc w:val="center"/>
              <w:rPr>
                <w:rFonts w:asciiTheme="minorHAnsi" w:eastAsia="Times" w:hAnsiTheme="minorHAnsi"/>
                <w:color w:val="000000"/>
                <w:sz w:val="20"/>
                <w:szCs w:val="20"/>
                <w:lang w:val="en-GB" w:eastAsia="en-GB"/>
              </w:rPr>
            </w:pPr>
          </w:p>
        </w:tc>
        <w:tc>
          <w:tcPr>
            <w:tcW w:w="1281" w:type="pct"/>
            <w:vMerge/>
          </w:tcPr>
          <w:p w:rsidR="00E443E2" w:rsidRPr="008C6183" w:rsidRDefault="00E443E2" w:rsidP="00755A60">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716" w:type="pct"/>
            <w:vMerge/>
          </w:tcPr>
          <w:p w:rsidR="00E443E2" w:rsidRPr="008C6183" w:rsidRDefault="00E443E2" w:rsidP="00755A60">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712" w:type="pct"/>
            <w:vMerge/>
          </w:tcPr>
          <w:p w:rsidR="00E443E2" w:rsidRPr="008C6183" w:rsidRDefault="00E443E2" w:rsidP="00755A60">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1041" w:type="pct"/>
          </w:tcPr>
          <w:p w:rsidR="00E443E2" w:rsidRPr="008C6183" w:rsidRDefault="00E443E2" w:rsidP="00755A60">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448" w:type="pct"/>
          </w:tcPr>
          <w:p w:rsidR="00E443E2" w:rsidRPr="008C6183" w:rsidRDefault="00E443E2" w:rsidP="00755A60">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r>
      <w:tr w:rsidR="00E443E2" w:rsidRPr="008C6183" w:rsidTr="00330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pct"/>
            <w:vMerge/>
            <w:tcBorders>
              <w:top w:val="none" w:sz="0" w:space="0" w:color="auto"/>
              <w:left w:val="none" w:sz="0" w:space="0" w:color="auto"/>
              <w:bottom w:val="none" w:sz="0" w:space="0" w:color="auto"/>
            </w:tcBorders>
          </w:tcPr>
          <w:p w:rsidR="00E443E2" w:rsidRPr="008C6183" w:rsidRDefault="00E443E2" w:rsidP="00D94EDD">
            <w:pPr>
              <w:pStyle w:val="Paragraph"/>
              <w:jc w:val="center"/>
              <w:rPr>
                <w:rFonts w:asciiTheme="minorHAnsi" w:eastAsia="Times" w:hAnsiTheme="minorHAnsi"/>
                <w:color w:val="000000"/>
                <w:sz w:val="20"/>
                <w:szCs w:val="20"/>
                <w:lang w:val="en-GB" w:eastAsia="en-GB"/>
              </w:rPr>
            </w:pPr>
          </w:p>
        </w:tc>
        <w:tc>
          <w:tcPr>
            <w:tcW w:w="1281" w:type="pct"/>
            <w:vMerge/>
            <w:tcBorders>
              <w:top w:val="none" w:sz="0" w:space="0" w:color="auto"/>
              <w:bottom w:val="none" w:sz="0" w:space="0" w:color="auto"/>
            </w:tcBorders>
          </w:tcPr>
          <w:p w:rsidR="00E443E2" w:rsidRPr="008C6183" w:rsidRDefault="00E443E2" w:rsidP="00755A60">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716" w:type="pct"/>
            <w:vMerge w:val="restart"/>
            <w:tcBorders>
              <w:top w:val="none" w:sz="0" w:space="0" w:color="auto"/>
              <w:bottom w:val="none" w:sz="0" w:space="0" w:color="auto"/>
            </w:tcBorders>
          </w:tcPr>
          <w:p w:rsidR="00E443E2" w:rsidRPr="008C6183" w:rsidRDefault="00E443E2" w:rsidP="00755A60">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712" w:type="pct"/>
            <w:vMerge w:val="restart"/>
            <w:tcBorders>
              <w:top w:val="none" w:sz="0" w:space="0" w:color="auto"/>
              <w:bottom w:val="none" w:sz="0" w:space="0" w:color="auto"/>
            </w:tcBorders>
          </w:tcPr>
          <w:p w:rsidR="00E443E2" w:rsidRPr="008C6183" w:rsidRDefault="00E443E2" w:rsidP="00755A60">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1041" w:type="pct"/>
            <w:tcBorders>
              <w:top w:val="none" w:sz="0" w:space="0" w:color="auto"/>
              <w:bottom w:val="none" w:sz="0" w:space="0" w:color="auto"/>
            </w:tcBorders>
          </w:tcPr>
          <w:p w:rsidR="00E443E2" w:rsidRPr="008C6183" w:rsidRDefault="00E443E2" w:rsidP="00755A60">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448" w:type="pct"/>
            <w:tcBorders>
              <w:top w:val="none" w:sz="0" w:space="0" w:color="auto"/>
              <w:bottom w:val="none" w:sz="0" w:space="0" w:color="auto"/>
              <w:right w:val="none" w:sz="0" w:space="0" w:color="auto"/>
            </w:tcBorders>
          </w:tcPr>
          <w:p w:rsidR="00E443E2" w:rsidRPr="008C6183" w:rsidRDefault="00E443E2" w:rsidP="00755A60">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r>
      <w:tr w:rsidR="00E443E2" w:rsidRPr="008C6183" w:rsidTr="0033029D">
        <w:tc>
          <w:tcPr>
            <w:cnfStyle w:val="001000000000" w:firstRow="0" w:lastRow="0" w:firstColumn="1" w:lastColumn="0" w:oddVBand="0" w:evenVBand="0" w:oddHBand="0" w:evenHBand="0" w:firstRowFirstColumn="0" w:firstRowLastColumn="0" w:lastRowFirstColumn="0" w:lastRowLastColumn="0"/>
            <w:tcW w:w="803" w:type="pct"/>
            <w:vMerge/>
          </w:tcPr>
          <w:p w:rsidR="00E443E2" w:rsidRPr="008C6183" w:rsidRDefault="00E443E2" w:rsidP="00D94EDD">
            <w:pPr>
              <w:pStyle w:val="Paragraph"/>
              <w:jc w:val="center"/>
              <w:rPr>
                <w:rFonts w:asciiTheme="minorHAnsi" w:eastAsia="Times" w:hAnsiTheme="minorHAnsi"/>
                <w:color w:val="000000"/>
                <w:sz w:val="20"/>
                <w:szCs w:val="20"/>
                <w:lang w:val="en-GB" w:eastAsia="en-GB"/>
              </w:rPr>
            </w:pPr>
          </w:p>
        </w:tc>
        <w:tc>
          <w:tcPr>
            <w:tcW w:w="1281" w:type="pct"/>
            <w:vMerge/>
          </w:tcPr>
          <w:p w:rsidR="00E443E2" w:rsidRPr="008C6183" w:rsidRDefault="00E443E2" w:rsidP="00755A60">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716" w:type="pct"/>
            <w:vMerge/>
          </w:tcPr>
          <w:p w:rsidR="00E443E2" w:rsidRPr="008C6183" w:rsidRDefault="00E443E2" w:rsidP="00755A60">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712" w:type="pct"/>
            <w:vMerge/>
          </w:tcPr>
          <w:p w:rsidR="00E443E2" w:rsidRPr="008C6183" w:rsidRDefault="00E443E2" w:rsidP="00755A60">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1041" w:type="pct"/>
          </w:tcPr>
          <w:p w:rsidR="00E443E2" w:rsidRPr="008C6183" w:rsidRDefault="00E443E2" w:rsidP="00755A60">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448" w:type="pct"/>
          </w:tcPr>
          <w:p w:rsidR="00E443E2" w:rsidRPr="008C6183" w:rsidRDefault="00E443E2" w:rsidP="00755A60">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r>
      <w:tr w:rsidR="00E443E2" w:rsidRPr="008C6183" w:rsidTr="00330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pct"/>
            <w:vMerge/>
            <w:tcBorders>
              <w:top w:val="none" w:sz="0" w:space="0" w:color="auto"/>
              <w:left w:val="none" w:sz="0" w:space="0" w:color="auto"/>
              <w:bottom w:val="none" w:sz="0" w:space="0" w:color="auto"/>
            </w:tcBorders>
          </w:tcPr>
          <w:p w:rsidR="00E443E2" w:rsidRPr="008C6183" w:rsidRDefault="00E443E2" w:rsidP="00D94EDD">
            <w:pPr>
              <w:pStyle w:val="Paragraph"/>
              <w:jc w:val="center"/>
              <w:rPr>
                <w:rFonts w:asciiTheme="minorHAnsi" w:eastAsia="Times" w:hAnsiTheme="minorHAnsi"/>
                <w:color w:val="000000"/>
                <w:sz w:val="20"/>
                <w:szCs w:val="20"/>
                <w:lang w:val="en-GB" w:eastAsia="en-GB"/>
              </w:rPr>
            </w:pPr>
          </w:p>
        </w:tc>
        <w:tc>
          <w:tcPr>
            <w:tcW w:w="1281" w:type="pct"/>
            <w:vMerge/>
            <w:tcBorders>
              <w:top w:val="none" w:sz="0" w:space="0" w:color="auto"/>
              <w:bottom w:val="none" w:sz="0" w:space="0" w:color="auto"/>
            </w:tcBorders>
          </w:tcPr>
          <w:p w:rsidR="00E443E2" w:rsidRPr="008C6183" w:rsidRDefault="00E443E2" w:rsidP="00755A60">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716" w:type="pct"/>
            <w:vMerge/>
            <w:tcBorders>
              <w:top w:val="none" w:sz="0" w:space="0" w:color="auto"/>
              <w:bottom w:val="none" w:sz="0" w:space="0" w:color="auto"/>
            </w:tcBorders>
          </w:tcPr>
          <w:p w:rsidR="00E443E2" w:rsidRPr="008C6183" w:rsidRDefault="00E443E2" w:rsidP="00755A60">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712" w:type="pct"/>
            <w:vMerge w:val="restart"/>
            <w:tcBorders>
              <w:top w:val="none" w:sz="0" w:space="0" w:color="auto"/>
              <w:bottom w:val="none" w:sz="0" w:space="0" w:color="auto"/>
            </w:tcBorders>
          </w:tcPr>
          <w:p w:rsidR="00E443E2" w:rsidRPr="008C6183" w:rsidRDefault="00E443E2" w:rsidP="00755A60">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1041" w:type="pct"/>
            <w:tcBorders>
              <w:top w:val="none" w:sz="0" w:space="0" w:color="auto"/>
              <w:bottom w:val="none" w:sz="0" w:space="0" w:color="auto"/>
            </w:tcBorders>
          </w:tcPr>
          <w:p w:rsidR="00E443E2" w:rsidRPr="008C6183" w:rsidRDefault="00E443E2" w:rsidP="00755A60">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448" w:type="pct"/>
            <w:tcBorders>
              <w:top w:val="none" w:sz="0" w:space="0" w:color="auto"/>
              <w:bottom w:val="none" w:sz="0" w:space="0" w:color="auto"/>
              <w:right w:val="none" w:sz="0" w:space="0" w:color="auto"/>
            </w:tcBorders>
          </w:tcPr>
          <w:p w:rsidR="00E443E2" w:rsidRPr="008C6183" w:rsidRDefault="00E443E2" w:rsidP="00755A60">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r>
      <w:tr w:rsidR="00E443E2" w:rsidRPr="008C6183" w:rsidTr="0033029D">
        <w:tc>
          <w:tcPr>
            <w:cnfStyle w:val="001000000000" w:firstRow="0" w:lastRow="0" w:firstColumn="1" w:lastColumn="0" w:oddVBand="0" w:evenVBand="0" w:oddHBand="0" w:evenHBand="0" w:firstRowFirstColumn="0" w:firstRowLastColumn="0" w:lastRowFirstColumn="0" w:lastRowLastColumn="0"/>
            <w:tcW w:w="803" w:type="pct"/>
            <w:vMerge/>
          </w:tcPr>
          <w:p w:rsidR="00E443E2" w:rsidRPr="008C6183" w:rsidRDefault="00E443E2" w:rsidP="00D94EDD">
            <w:pPr>
              <w:pStyle w:val="Paragraph"/>
              <w:jc w:val="center"/>
              <w:rPr>
                <w:rFonts w:asciiTheme="minorHAnsi" w:eastAsia="Times" w:hAnsiTheme="minorHAnsi"/>
                <w:color w:val="000000"/>
                <w:sz w:val="20"/>
                <w:szCs w:val="20"/>
                <w:lang w:val="en-GB" w:eastAsia="en-GB"/>
              </w:rPr>
            </w:pPr>
          </w:p>
        </w:tc>
        <w:tc>
          <w:tcPr>
            <w:tcW w:w="1281" w:type="pct"/>
            <w:vMerge/>
          </w:tcPr>
          <w:p w:rsidR="00E443E2" w:rsidRPr="008C6183" w:rsidRDefault="00E443E2" w:rsidP="00755A60">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716" w:type="pct"/>
            <w:vMerge/>
          </w:tcPr>
          <w:p w:rsidR="00E443E2" w:rsidRPr="008C6183" w:rsidRDefault="00E443E2" w:rsidP="00755A60">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712" w:type="pct"/>
            <w:vMerge/>
          </w:tcPr>
          <w:p w:rsidR="00E443E2" w:rsidRPr="008C6183" w:rsidRDefault="00E443E2" w:rsidP="00755A60">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1041" w:type="pct"/>
          </w:tcPr>
          <w:p w:rsidR="00E443E2" w:rsidRPr="008C6183" w:rsidRDefault="00E443E2" w:rsidP="00755A60">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448" w:type="pct"/>
          </w:tcPr>
          <w:p w:rsidR="00E443E2" w:rsidRPr="008C6183" w:rsidRDefault="00E443E2" w:rsidP="00755A60">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r>
      <w:tr w:rsidR="00E443E2" w:rsidRPr="008C6183" w:rsidTr="00330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pct"/>
            <w:vMerge w:val="restart"/>
            <w:tcBorders>
              <w:top w:val="none" w:sz="0" w:space="0" w:color="auto"/>
              <w:left w:val="none" w:sz="0" w:space="0" w:color="auto"/>
              <w:bottom w:val="none" w:sz="0" w:space="0" w:color="auto"/>
            </w:tcBorders>
          </w:tcPr>
          <w:p w:rsidR="00E443E2" w:rsidRPr="008C6183" w:rsidRDefault="00E443E2" w:rsidP="00D94EDD">
            <w:pPr>
              <w:pStyle w:val="Paragraph"/>
              <w:jc w:val="center"/>
              <w:rPr>
                <w:rFonts w:asciiTheme="minorHAnsi" w:eastAsia="Times" w:hAnsiTheme="minorHAnsi"/>
                <w:color w:val="000000"/>
                <w:sz w:val="20"/>
                <w:szCs w:val="20"/>
                <w:lang w:val="en-GB" w:eastAsia="en-GB"/>
              </w:rPr>
            </w:pPr>
            <w:r w:rsidRPr="008C6183">
              <w:rPr>
                <w:rFonts w:asciiTheme="minorHAnsi" w:eastAsia="Times" w:hAnsiTheme="minorHAnsi"/>
                <w:color w:val="000000"/>
                <w:sz w:val="20"/>
                <w:szCs w:val="20"/>
                <w:lang w:val="en-GB" w:eastAsia="en-GB"/>
              </w:rPr>
              <w:t>Lot [#...]</w:t>
            </w:r>
          </w:p>
        </w:tc>
        <w:tc>
          <w:tcPr>
            <w:tcW w:w="1281" w:type="pct"/>
            <w:vMerge w:val="restart"/>
            <w:tcBorders>
              <w:top w:val="none" w:sz="0" w:space="0" w:color="auto"/>
              <w:bottom w:val="none" w:sz="0" w:space="0" w:color="auto"/>
            </w:tcBorders>
          </w:tcPr>
          <w:p w:rsidR="00E443E2" w:rsidRPr="008C6183" w:rsidRDefault="00E443E2" w:rsidP="00755A60">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716" w:type="pct"/>
            <w:vMerge w:val="restart"/>
            <w:tcBorders>
              <w:top w:val="none" w:sz="0" w:space="0" w:color="auto"/>
              <w:bottom w:val="none" w:sz="0" w:space="0" w:color="auto"/>
            </w:tcBorders>
          </w:tcPr>
          <w:p w:rsidR="00E443E2" w:rsidRPr="008C6183" w:rsidRDefault="00E443E2" w:rsidP="00755A60">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712" w:type="pct"/>
            <w:vMerge w:val="restart"/>
            <w:tcBorders>
              <w:top w:val="none" w:sz="0" w:space="0" w:color="auto"/>
              <w:bottom w:val="none" w:sz="0" w:space="0" w:color="auto"/>
            </w:tcBorders>
          </w:tcPr>
          <w:p w:rsidR="00E443E2" w:rsidRPr="008C6183" w:rsidRDefault="00E443E2" w:rsidP="00755A60">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1041" w:type="pct"/>
            <w:tcBorders>
              <w:top w:val="none" w:sz="0" w:space="0" w:color="auto"/>
              <w:bottom w:val="none" w:sz="0" w:space="0" w:color="auto"/>
            </w:tcBorders>
          </w:tcPr>
          <w:p w:rsidR="00E443E2" w:rsidRPr="008C6183" w:rsidRDefault="00E443E2" w:rsidP="00755A60">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448" w:type="pct"/>
            <w:tcBorders>
              <w:top w:val="none" w:sz="0" w:space="0" w:color="auto"/>
              <w:bottom w:val="none" w:sz="0" w:space="0" w:color="auto"/>
              <w:right w:val="none" w:sz="0" w:space="0" w:color="auto"/>
            </w:tcBorders>
          </w:tcPr>
          <w:p w:rsidR="00E443E2" w:rsidRPr="008C6183" w:rsidRDefault="00E443E2" w:rsidP="00755A60">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r>
      <w:tr w:rsidR="00E443E2" w:rsidRPr="008C6183" w:rsidTr="0033029D">
        <w:tc>
          <w:tcPr>
            <w:cnfStyle w:val="001000000000" w:firstRow="0" w:lastRow="0" w:firstColumn="1" w:lastColumn="0" w:oddVBand="0" w:evenVBand="0" w:oddHBand="0" w:evenHBand="0" w:firstRowFirstColumn="0" w:firstRowLastColumn="0" w:lastRowFirstColumn="0" w:lastRowLastColumn="0"/>
            <w:tcW w:w="803" w:type="pct"/>
            <w:vMerge/>
          </w:tcPr>
          <w:p w:rsidR="00E443E2" w:rsidRPr="008C6183" w:rsidRDefault="00E443E2" w:rsidP="00755A60">
            <w:pPr>
              <w:pStyle w:val="Paragraph"/>
              <w:jc w:val="both"/>
              <w:rPr>
                <w:rFonts w:cs="Calibri"/>
                <w:sz w:val="22"/>
                <w:szCs w:val="22"/>
                <w:lang w:val="en-GB"/>
              </w:rPr>
            </w:pPr>
          </w:p>
        </w:tc>
        <w:tc>
          <w:tcPr>
            <w:tcW w:w="1281" w:type="pct"/>
            <w:vMerge/>
          </w:tcPr>
          <w:p w:rsidR="00E443E2" w:rsidRPr="008C6183" w:rsidRDefault="00E443E2" w:rsidP="00755A60">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716" w:type="pct"/>
            <w:vMerge/>
          </w:tcPr>
          <w:p w:rsidR="00E443E2" w:rsidRPr="008C6183" w:rsidRDefault="00E443E2" w:rsidP="00755A60">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712" w:type="pct"/>
            <w:vMerge/>
          </w:tcPr>
          <w:p w:rsidR="00E443E2" w:rsidRPr="008C6183" w:rsidRDefault="00E443E2" w:rsidP="00755A60">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1041" w:type="pct"/>
          </w:tcPr>
          <w:p w:rsidR="00E443E2" w:rsidRPr="008C6183" w:rsidRDefault="00E443E2" w:rsidP="00755A60">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448" w:type="pct"/>
          </w:tcPr>
          <w:p w:rsidR="00E443E2" w:rsidRPr="008C6183" w:rsidRDefault="00E443E2" w:rsidP="00755A60">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r>
      <w:tr w:rsidR="00E443E2" w:rsidRPr="008C6183" w:rsidTr="00330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pct"/>
            <w:vMerge/>
            <w:tcBorders>
              <w:top w:val="none" w:sz="0" w:space="0" w:color="auto"/>
              <w:left w:val="none" w:sz="0" w:space="0" w:color="auto"/>
              <w:bottom w:val="none" w:sz="0" w:space="0" w:color="auto"/>
            </w:tcBorders>
          </w:tcPr>
          <w:p w:rsidR="00E443E2" w:rsidRPr="008C6183" w:rsidRDefault="00E443E2" w:rsidP="00755A60">
            <w:pPr>
              <w:pStyle w:val="Paragraph"/>
              <w:jc w:val="both"/>
              <w:rPr>
                <w:rFonts w:cs="Calibri"/>
                <w:sz w:val="22"/>
                <w:szCs w:val="22"/>
                <w:lang w:val="en-GB"/>
              </w:rPr>
            </w:pPr>
          </w:p>
        </w:tc>
        <w:tc>
          <w:tcPr>
            <w:tcW w:w="1281" w:type="pct"/>
            <w:vMerge/>
            <w:tcBorders>
              <w:top w:val="none" w:sz="0" w:space="0" w:color="auto"/>
              <w:bottom w:val="none" w:sz="0" w:space="0" w:color="auto"/>
            </w:tcBorders>
          </w:tcPr>
          <w:p w:rsidR="00E443E2" w:rsidRPr="008C6183" w:rsidRDefault="00E443E2" w:rsidP="00755A60">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716" w:type="pct"/>
            <w:vMerge/>
            <w:tcBorders>
              <w:top w:val="none" w:sz="0" w:space="0" w:color="auto"/>
              <w:bottom w:val="none" w:sz="0" w:space="0" w:color="auto"/>
            </w:tcBorders>
          </w:tcPr>
          <w:p w:rsidR="00E443E2" w:rsidRPr="008C6183" w:rsidRDefault="00E443E2" w:rsidP="00755A60">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712" w:type="pct"/>
            <w:tcBorders>
              <w:top w:val="none" w:sz="0" w:space="0" w:color="auto"/>
              <w:bottom w:val="none" w:sz="0" w:space="0" w:color="auto"/>
            </w:tcBorders>
          </w:tcPr>
          <w:p w:rsidR="00E443E2" w:rsidRPr="008C6183" w:rsidRDefault="00E443E2" w:rsidP="00755A60">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1041" w:type="pct"/>
            <w:tcBorders>
              <w:top w:val="none" w:sz="0" w:space="0" w:color="auto"/>
              <w:bottom w:val="none" w:sz="0" w:space="0" w:color="auto"/>
            </w:tcBorders>
          </w:tcPr>
          <w:p w:rsidR="00E443E2" w:rsidRPr="008C6183" w:rsidRDefault="00E443E2" w:rsidP="00755A60">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448" w:type="pct"/>
            <w:tcBorders>
              <w:top w:val="none" w:sz="0" w:space="0" w:color="auto"/>
              <w:bottom w:val="none" w:sz="0" w:space="0" w:color="auto"/>
              <w:right w:val="none" w:sz="0" w:space="0" w:color="auto"/>
            </w:tcBorders>
          </w:tcPr>
          <w:p w:rsidR="00E443E2" w:rsidRPr="008C6183" w:rsidRDefault="00E443E2" w:rsidP="00755A60">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r>
      <w:tr w:rsidR="00E443E2" w:rsidRPr="008C6183" w:rsidTr="0033029D">
        <w:tc>
          <w:tcPr>
            <w:cnfStyle w:val="001000000000" w:firstRow="0" w:lastRow="0" w:firstColumn="1" w:lastColumn="0" w:oddVBand="0" w:evenVBand="0" w:oddHBand="0" w:evenHBand="0" w:firstRowFirstColumn="0" w:firstRowLastColumn="0" w:lastRowFirstColumn="0" w:lastRowLastColumn="0"/>
            <w:tcW w:w="803" w:type="pct"/>
          </w:tcPr>
          <w:p w:rsidR="00E443E2" w:rsidRPr="008C6183" w:rsidRDefault="00E443E2" w:rsidP="00755A60">
            <w:pPr>
              <w:pStyle w:val="Paragraph"/>
              <w:jc w:val="both"/>
              <w:rPr>
                <w:rFonts w:cs="Calibri"/>
                <w:sz w:val="22"/>
                <w:szCs w:val="22"/>
                <w:lang w:val="en-GB"/>
              </w:rPr>
            </w:pPr>
          </w:p>
        </w:tc>
        <w:tc>
          <w:tcPr>
            <w:tcW w:w="1281" w:type="pct"/>
          </w:tcPr>
          <w:p w:rsidR="00E443E2" w:rsidRPr="008C6183" w:rsidRDefault="00E443E2" w:rsidP="00755A60">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716" w:type="pct"/>
          </w:tcPr>
          <w:p w:rsidR="00E443E2" w:rsidRPr="008C6183" w:rsidRDefault="00E443E2" w:rsidP="00755A60">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712" w:type="pct"/>
          </w:tcPr>
          <w:p w:rsidR="00E443E2" w:rsidRPr="008C6183" w:rsidRDefault="00E443E2" w:rsidP="00755A60">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1041" w:type="pct"/>
          </w:tcPr>
          <w:p w:rsidR="00E443E2" w:rsidRPr="008C6183" w:rsidRDefault="00E443E2" w:rsidP="00755A60">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448" w:type="pct"/>
          </w:tcPr>
          <w:p w:rsidR="00E443E2" w:rsidRPr="008C6183" w:rsidRDefault="00E443E2" w:rsidP="00755A60">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r>
    </w:tbl>
    <w:p w:rsidR="000E0444" w:rsidRPr="008C6183" w:rsidRDefault="0033029D" w:rsidP="0033029D">
      <w:pPr>
        <w:pStyle w:val="Heading3"/>
        <w:tabs>
          <w:tab w:val="clear" w:pos="990"/>
        </w:tabs>
        <w:spacing w:before="480"/>
        <w:ind w:left="567" w:hanging="567"/>
      </w:pPr>
      <w:bookmarkStart w:id="141" w:name="_4._Reporting_Requirements"/>
      <w:bookmarkStart w:id="142" w:name="_Toc507590775"/>
      <w:bookmarkStart w:id="143" w:name="_Toc530994420"/>
      <w:bookmarkEnd w:id="141"/>
      <w:r w:rsidRPr="0033029D">
        <w:rPr>
          <w:b w:val="0"/>
        </w:rPr>
        <w:t>4.</w:t>
      </w:r>
      <w:r>
        <w:tab/>
      </w:r>
      <w:r w:rsidR="000E0444" w:rsidRPr="008C6183">
        <w:t xml:space="preserve">Reporting </w:t>
      </w:r>
      <w:r w:rsidR="006D66F4" w:rsidRPr="008C6183">
        <w:t>R</w:t>
      </w:r>
      <w:r w:rsidR="000E0444" w:rsidRPr="008C6183">
        <w:t>equirements</w:t>
      </w:r>
      <w:bookmarkEnd w:id="142"/>
      <w:bookmarkEnd w:id="143"/>
      <w:r w:rsidR="000E0444" w:rsidRPr="008C6183">
        <w:t xml:space="preserve"> </w:t>
      </w:r>
    </w:p>
    <w:p w:rsidR="00054772" w:rsidRPr="008C6183" w:rsidRDefault="00054772" w:rsidP="0016453E">
      <w:pPr>
        <w:rPr>
          <w:rFonts w:asciiTheme="minorHAnsi" w:hAnsiTheme="minorHAnsi" w:cs="Courier New"/>
          <w:szCs w:val="20"/>
          <w:lang w:val="en-GB"/>
        </w:rPr>
      </w:pPr>
      <w:r w:rsidRPr="008C6183">
        <w:rPr>
          <w:rFonts w:asciiTheme="minorHAnsi" w:hAnsiTheme="minorHAnsi" w:cs="Courier New"/>
          <w:szCs w:val="20"/>
          <w:lang w:val="en-GB"/>
        </w:rPr>
        <w:t xml:space="preserve">The </w:t>
      </w:r>
      <w:r w:rsidR="00511D0E" w:rsidRPr="008C6183">
        <w:rPr>
          <w:rFonts w:asciiTheme="minorHAnsi" w:eastAsia="Times New Roman" w:hAnsiTheme="minorHAnsi" w:cs="Courier New"/>
          <w:lang w:val="en-GB" w:eastAsia="en-US"/>
        </w:rPr>
        <w:t xml:space="preserve">contractor </w:t>
      </w:r>
      <w:r w:rsidRPr="008C6183">
        <w:rPr>
          <w:rFonts w:asciiTheme="minorHAnsi" w:hAnsiTheme="minorHAnsi" w:cs="Courier New"/>
          <w:szCs w:val="20"/>
          <w:lang w:val="en-GB"/>
        </w:rPr>
        <w:t xml:space="preserve">shall provide regular reports detailing the progress of the </w:t>
      </w:r>
      <w:r w:rsidR="00B93007" w:rsidRPr="008C6183">
        <w:rPr>
          <w:rFonts w:asciiTheme="minorHAnsi" w:hAnsiTheme="minorHAnsi" w:cs="Courier New"/>
          <w:szCs w:val="20"/>
          <w:lang w:val="en-GB"/>
        </w:rPr>
        <w:t>w</w:t>
      </w:r>
      <w:r w:rsidRPr="008C6183">
        <w:rPr>
          <w:rFonts w:asciiTheme="minorHAnsi" w:hAnsiTheme="minorHAnsi" w:cs="Courier New"/>
          <w:szCs w:val="20"/>
          <w:lang w:val="en-GB"/>
        </w:rPr>
        <w:t xml:space="preserve">orks, costs incurred and estimate of time and costs to completion. Reports shall be submitted on a </w:t>
      </w:r>
      <w:r w:rsidR="005D4B8B" w:rsidRPr="0033029D">
        <w:rPr>
          <w:rFonts w:asciiTheme="minorHAnsi" w:hAnsiTheme="minorHAnsi" w:cs="Courier New"/>
          <w:b/>
          <w:i/>
          <w:szCs w:val="20"/>
          <w:lang w:val="en-GB"/>
        </w:rPr>
        <w:t>[</w:t>
      </w:r>
      <w:r w:rsidR="005D4B8B" w:rsidRPr="0033029D">
        <w:rPr>
          <w:rFonts w:asciiTheme="minorHAnsi" w:hAnsiTheme="minorHAnsi" w:cs="Courier New"/>
          <w:b/>
          <w:i/>
          <w:szCs w:val="20"/>
          <w:highlight w:val="lightGray"/>
          <w:lang w:val="en-GB"/>
        </w:rPr>
        <w:t>insert frequency</w:t>
      </w:r>
      <w:r w:rsidR="005D4B8B" w:rsidRPr="0033029D">
        <w:rPr>
          <w:rFonts w:asciiTheme="minorHAnsi" w:hAnsiTheme="minorHAnsi" w:cs="Courier New"/>
          <w:b/>
          <w:i/>
          <w:szCs w:val="20"/>
          <w:lang w:val="en-GB"/>
        </w:rPr>
        <w:t>]</w:t>
      </w:r>
      <w:r w:rsidRPr="0033029D">
        <w:rPr>
          <w:rFonts w:asciiTheme="minorHAnsi" w:hAnsiTheme="minorHAnsi" w:cs="Courier New"/>
          <w:b/>
          <w:szCs w:val="20"/>
          <w:lang w:val="en-GB"/>
        </w:rPr>
        <w:t xml:space="preserve"> </w:t>
      </w:r>
      <w:r w:rsidRPr="008C6183">
        <w:rPr>
          <w:rFonts w:asciiTheme="minorHAnsi" w:hAnsiTheme="minorHAnsi" w:cs="Courier New"/>
          <w:szCs w:val="20"/>
          <w:lang w:val="en-GB"/>
        </w:rPr>
        <w:t>basis in a format to be mutually agreed upon by the Parties within ten (</w:t>
      </w:r>
      <w:r w:rsidR="00511D0E" w:rsidRPr="008C6183">
        <w:rPr>
          <w:rFonts w:asciiTheme="minorHAnsi" w:hAnsiTheme="minorHAnsi" w:cs="Courier New"/>
          <w:szCs w:val="20"/>
          <w:lang w:val="en-GB"/>
        </w:rPr>
        <w:t>10) days after signing of this c</w:t>
      </w:r>
      <w:r w:rsidRPr="008C6183">
        <w:rPr>
          <w:rFonts w:asciiTheme="minorHAnsi" w:hAnsiTheme="minorHAnsi" w:cs="Courier New"/>
          <w:szCs w:val="20"/>
          <w:lang w:val="en-GB"/>
        </w:rPr>
        <w:t>ontract.</w:t>
      </w:r>
    </w:p>
    <w:p w:rsidR="00054772" w:rsidRPr="008C6183" w:rsidRDefault="00054772" w:rsidP="0016453E">
      <w:pPr>
        <w:rPr>
          <w:rFonts w:asciiTheme="minorHAnsi" w:hAnsiTheme="minorHAnsi" w:cs="Courier New"/>
          <w:szCs w:val="20"/>
          <w:lang w:val="en-GB"/>
        </w:rPr>
      </w:pPr>
      <w:r w:rsidRPr="008C6183">
        <w:rPr>
          <w:rFonts w:asciiTheme="minorHAnsi" w:hAnsiTheme="minorHAnsi" w:cs="Courier New"/>
          <w:szCs w:val="20"/>
          <w:lang w:val="en-GB"/>
        </w:rPr>
        <w:t xml:space="preserve">The </w:t>
      </w:r>
      <w:r w:rsidR="00511D0E" w:rsidRPr="008C6183">
        <w:rPr>
          <w:rFonts w:asciiTheme="minorHAnsi" w:eastAsia="Times New Roman" w:hAnsiTheme="minorHAnsi" w:cs="Courier New"/>
          <w:lang w:val="en-GB" w:eastAsia="en-US"/>
        </w:rPr>
        <w:t xml:space="preserve">contractor </w:t>
      </w:r>
      <w:r w:rsidRPr="008C6183">
        <w:rPr>
          <w:rFonts w:asciiTheme="minorHAnsi" w:hAnsiTheme="minorHAnsi" w:cs="Courier New"/>
          <w:szCs w:val="20"/>
          <w:lang w:val="en-GB"/>
        </w:rPr>
        <w:t xml:space="preserve">shall maintain records and receipts for the purchase of all </w:t>
      </w:r>
      <w:r w:rsidR="00511D0E" w:rsidRPr="008C6183">
        <w:rPr>
          <w:rFonts w:asciiTheme="minorHAnsi" w:hAnsiTheme="minorHAnsi" w:cs="Courier New"/>
          <w:szCs w:val="20"/>
          <w:lang w:val="en-GB"/>
        </w:rPr>
        <w:t>m</w:t>
      </w:r>
      <w:r w:rsidRPr="008C6183">
        <w:rPr>
          <w:rFonts w:asciiTheme="minorHAnsi" w:hAnsiTheme="minorHAnsi" w:cs="Courier New"/>
          <w:szCs w:val="20"/>
          <w:lang w:val="en-GB"/>
        </w:rPr>
        <w:t>aterials and rem</w:t>
      </w:r>
      <w:r w:rsidR="00B93007" w:rsidRPr="008C6183">
        <w:rPr>
          <w:rFonts w:asciiTheme="minorHAnsi" w:hAnsiTheme="minorHAnsi" w:cs="Courier New"/>
          <w:szCs w:val="20"/>
          <w:lang w:val="en-GB"/>
        </w:rPr>
        <w:t xml:space="preserve">uneration of </w:t>
      </w:r>
      <w:r w:rsidR="00714F05" w:rsidRPr="008C6183">
        <w:rPr>
          <w:rFonts w:asciiTheme="minorHAnsi" w:hAnsiTheme="minorHAnsi" w:cs="Courier New"/>
          <w:szCs w:val="20"/>
          <w:lang w:val="en-GB"/>
        </w:rPr>
        <w:t>labour</w:t>
      </w:r>
      <w:r w:rsidR="00B93007" w:rsidRPr="008C6183">
        <w:rPr>
          <w:rFonts w:asciiTheme="minorHAnsi" w:hAnsiTheme="minorHAnsi" w:cs="Courier New"/>
          <w:szCs w:val="20"/>
          <w:lang w:val="en-GB"/>
        </w:rPr>
        <w:t xml:space="preserve"> used in the w</w:t>
      </w:r>
      <w:r w:rsidRPr="008C6183">
        <w:rPr>
          <w:rFonts w:asciiTheme="minorHAnsi" w:hAnsiTheme="minorHAnsi" w:cs="Courier New"/>
          <w:szCs w:val="20"/>
          <w:lang w:val="en-GB"/>
        </w:rPr>
        <w:t xml:space="preserve">orks and shall make such records and receipts available for inspection by the </w:t>
      </w:r>
      <w:r w:rsidR="00511D0E" w:rsidRPr="008C6183">
        <w:rPr>
          <w:rFonts w:asciiTheme="minorHAnsi" w:hAnsiTheme="minorHAnsi" w:cs="Courier New"/>
          <w:szCs w:val="20"/>
          <w:lang w:val="en-GB"/>
        </w:rPr>
        <w:t>d</w:t>
      </w:r>
      <w:r w:rsidRPr="008C6183">
        <w:rPr>
          <w:rFonts w:asciiTheme="minorHAnsi" w:hAnsiTheme="minorHAnsi" w:cs="Courier New"/>
          <w:szCs w:val="20"/>
          <w:lang w:val="en-GB"/>
        </w:rPr>
        <w:t xml:space="preserve">esignated </w:t>
      </w:r>
      <w:r w:rsidR="00511D0E" w:rsidRPr="008C6183">
        <w:rPr>
          <w:rFonts w:asciiTheme="minorHAnsi" w:hAnsiTheme="minorHAnsi" w:cs="Courier New"/>
          <w:szCs w:val="20"/>
          <w:lang w:val="en-GB"/>
        </w:rPr>
        <w:t>re</w:t>
      </w:r>
      <w:r w:rsidRPr="008C6183">
        <w:rPr>
          <w:rFonts w:asciiTheme="minorHAnsi" w:hAnsiTheme="minorHAnsi" w:cs="Courier New"/>
          <w:szCs w:val="20"/>
          <w:lang w:val="en-GB"/>
        </w:rPr>
        <w:t>presentative, upon request.</w:t>
      </w:r>
      <w:r w:rsidR="00343A2F" w:rsidRPr="008C6183">
        <w:rPr>
          <w:rFonts w:asciiTheme="minorHAnsi" w:hAnsiTheme="minorHAnsi" w:cs="Courier New"/>
          <w:szCs w:val="20"/>
          <w:lang w:val="en-GB"/>
        </w:rPr>
        <w:t xml:space="preserve"> </w:t>
      </w:r>
    </w:p>
    <w:p w:rsidR="006D66F4" w:rsidRPr="008C6183" w:rsidRDefault="006D66F4" w:rsidP="0016453E">
      <w:pPr>
        <w:rPr>
          <w:rFonts w:asciiTheme="minorHAnsi" w:hAnsiTheme="minorHAnsi" w:cs="Courier New"/>
          <w:lang w:val="en-GB"/>
        </w:rPr>
      </w:pPr>
      <w:r w:rsidRPr="008C6183">
        <w:rPr>
          <w:rFonts w:asciiTheme="minorHAnsi" w:hAnsiTheme="minorHAnsi" w:cs="Courier New"/>
          <w:szCs w:val="20"/>
          <w:lang w:val="en-GB"/>
        </w:rPr>
        <w:t xml:space="preserve">The presentation </w:t>
      </w:r>
      <w:r w:rsidR="00BD3555" w:rsidRPr="008C6183">
        <w:rPr>
          <w:rFonts w:asciiTheme="minorHAnsi" w:hAnsiTheme="minorHAnsi" w:cs="Courier New"/>
          <w:szCs w:val="20"/>
          <w:lang w:val="en-GB"/>
        </w:rPr>
        <w:t>of the borehole completion record</w:t>
      </w:r>
      <w:r w:rsidR="00BA2AD6" w:rsidRPr="008C6183">
        <w:rPr>
          <w:rFonts w:asciiTheme="minorHAnsi" w:hAnsiTheme="minorHAnsi" w:cs="Courier New"/>
          <w:szCs w:val="20"/>
          <w:lang w:val="en-GB"/>
        </w:rPr>
        <w:t>/report</w:t>
      </w:r>
      <w:r w:rsidR="00435417" w:rsidRPr="008C6183">
        <w:rPr>
          <w:rFonts w:asciiTheme="minorHAnsi" w:hAnsiTheme="minorHAnsi" w:cs="Courier New"/>
          <w:szCs w:val="20"/>
          <w:lang w:val="en-GB"/>
        </w:rPr>
        <w:t xml:space="preserve"> as specified </w:t>
      </w:r>
      <w:r w:rsidR="00C64725" w:rsidRPr="008C6183">
        <w:rPr>
          <w:rFonts w:asciiTheme="minorHAnsi" w:hAnsiTheme="minorHAnsi" w:cs="Courier New"/>
          <w:szCs w:val="20"/>
          <w:lang w:val="en-GB"/>
        </w:rPr>
        <w:t>(</w:t>
      </w:r>
      <w:r w:rsidR="00C64725" w:rsidRPr="008C6183">
        <w:rPr>
          <w:rFonts w:asciiTheme="minorHAnsi" w:hAnsiTheme="minorHAnsi" w:cs="Courier New"/>
          <w:b/>
          <w:i/>
          <w:szCs w:val="20"/>
          <w:lang w:val="en-GB"/>
        </w:rPr>
        <w:t xml:space="preserve">see </w:t>
      </w:r>
      <w:hyperlink w:anchor="_Annex_3.2_Suggested" w:history="1">
        <w:r w:rsidR="00C64725" w:rsidRPr="008C6183">
          <w:rPr>
            <w:rStyle w:val="Hyperlink"/>
            <w:rFonts w:asciiTheme="minorHAnsi" w:hAnsiTheme="minorHAnsi" w:cs="Courier New"/>
            <w:b/>
            <w:i/>
            <w:lang w:val="en-GB"/>
          </w:rPr>
          <w:t xml:space="preserve">Annex </w:t>
        </w:r>
        <w:r w:rsidR="006872EC" w:rsidRPr="008C6183">
          <w:rPr>
            <w:rStyle w:val="Hyperlink"/>
            <w:rFonts w:asciiTheme="minorHAnsi" w:hAnsiTheme="minorHAnsi" w:cs="Courier New"/>
            <w:b/>
            <w:i/>
            <w:lang w:val="en-GB"/>
          </w:rPr>
          <w:t>4</w:t>
        </w:r>
        <w:r w:rsidR="00C64725" w:rsidRPr="008C6183">
          <w:rPr>
            <w:rStyle w:val="Hyperlink"/>
            <w:rFonts w:asciiTheme="minorHAnsi" w:hAnsiTheme="minorHAnsi" w:cs="Courier New"/>
            <w:b/>
            <w:i/>
            <w:lang w:val="en-GB"/>
          </w:rPr>
          <w:t>.</w:t>
        </w:r>
        <w:r w:rsidR="00E443E2" w:rsidRPr="008C6183">
          <w:rPr>
            <w:rStyle w:val="Hyperlink"/>
            <w:rFonts w:asciiTheme="minorHAnsi" w:hAnsiTheme="minorHAnsi" w:cs="Courier New"/>
            <w:b/>
            <w:i/>
            <w:lang w:val="en-GB"/>
          </w:rPr>
          <w:t>2</w:t>
        </w:r>
        <w:r w:rsidR="00C64725" w:rsidRPr="008C6183">
          <w:rPr>
            <w:rStyle w:val="Hyperlink"/>
            <w:rFonts w:asciiTheme="minorHAnsi" w:hAnsiTheme="minorHAnsi" w:cs="Courier New"/>
            <w:b/>
            <w:i/>
            <w:lang w:val="en-GB"/>
          </w:rPr>
          <w:t xml:space="preserve"> Suggested Format for Borehole Completion Record</w:t>
        </w:r>
      </w:hyperlink>
      <w:r w:rsidR="00C64725" w:rsidRPr="008C6183">
        <w:rPr>
          <w:rFonts w:asciiTheme="minorHAnsi" w:hAnsiTheme="minorHAnsi" w:cs="Courier New"/>
          <w:lang w:val="en-GB"/>
        </w:rPr>
        <w:t xml:space="preserve">) is required for payment. </w:t>
      </w:r>
      <w:r w:rsidR="00435417" w:rsidRPr="008C6183">
        <w:rPr>
          <w:rFonts w:asciiTheme="minorHAnsi" w:hAnsiTheme="minorHAnsi" w:cs="Courier New"/>
          <w:lang w:val="en-GB"/>
        </w:rPr>
        <w:t xml:space="preserve">If training, installation of pump and supply of tools to the community is part of the contract, this also needs to be reported on. </w:t>
      </w:r>
      <w:r w:rsidR="00392859">
        <w:rPr>
          <w:rFonts w:asciiTheme="minorHAnsi" w:hAnsiTheme="minorHAnsi" w:cs="Courier New"/>
          <w:lang w:val="en-GB"/>
        </w:rPr>
        <w:t>Table 4.2</w:t>
      </w:r>
      <w:r w:rsidR="00BA2AD6" w:rsidRPr="008C6183">
        <w:rPr>
          <w:rFonts w:asciiTheme="minorHAnsi" w:hAnsiTheme="minorHAnsi" w:cs="Courier New"/>
          <w:lang w:val="en-GB"/>
        </w:rPr>
        <w:t xml:space="preserve"> provides a description of the different components of the </w:t>
      </w:r>
      <w:r w:rsidR="00F75DA9" w:rsidRPr="008C6183">
        <w:rPr>
          <w:rFonts w:asciiTheme="minorHAnsi" w:hAnsiTheme="minorHAnsi" w:cs="Courier New"/>
          <w:lang w:val="en-GB"/>
        </w:rPr>
        <w:t xml:space="preserve">recording </w:t>
      </w:r>
      <w:r w:rsidR="005F4178" w:rsidRPr="008C6183">
        <w:rPr>
          <w:rFonts w:asciiTheme="minorHAnsi" w:hAnsiTheme="minorHAnsi" w:cs="Courier New"/>
          <w:lang w:val="en-GB"/>
        </w:rPr>
        <w:t>and frequency of reporting</w:t>
      </w:r>
      <w:r w:rsidR="00F75DA9" w:rsidRPr="008C6183">
        <w:rPr>
          <w:rFonts w:asciiTheme="minorHAnsi" w:hAnsiTheme="minorHAnsi" w:cs="Courier New"/>
          <w:lang w:val="en-GB"/>
        </w:rPr>
        <w:t xml:space="preserve"> to the client</w:t>
      </w:r>
      <w:r w:rsidR="005F4178" w:rsidRPr="008C6183">
        <w:rPr>
          <w:rFonts w:asciiTheme="minorHAnsi" w:hAnsiTheme="minorHAnsi" w:cs="Courier New"/>
          <w:lang w:val="en-GB"/>
        </w:rPr>
        <w:t>.</w:t>
      </w:r>
    </w:p>
    <w:p w:rsidR="0033029D" w:rsidRDefault="0033029D">
      <w:pPr>
        <w:spacing w:before="0" w:after="200" w:line="276" w:lineRule="auto"/>
        <w:jc w:val="left"/>
        <w:rPr>
          <w:rFonts w:cs="Times"/>
          <w:b/>
          <w:color w:val="365F91"/>
          <w:sz w:val="18"/>
          <w:szCs w:val="18"/>
          <w:lang w:val="en-GB"/>
        </w:rPr>
      </w:pPr>
      <w:r>
        <w:br w:type="page"/>
      </w:r>
    </w:p>
    <w:p w:rsidR="005F4178" w:rsidRPr="008C6183" w:rsidRDefault="0033029D" w:rsidP="00A53806">
      <w:pPr>
        <w:pStyle w:val="Capt01"/>
        <w:ind w:left="993" w:hanging="993"/>
      </w:pPr>
      <w:r>
        <w:lastRenderedPageBreak/>
        <w:t>Table 4.</w:t>
      </w:r>
      <w:r w:rsidR="00A53806">
        <w:t>2</w:t>
      </w:r>
      <w:r>
        <w:tab/>
      </w:r>
      <w:r w:rsidR="005F4178" w:rsidRPr="008C6183">
        <w:t>Re</w:t>
      </w:r>
      <w:r w:rsidR="005321FB" w:rsidRPr="008C6183">
        <w:t>cording and Re</w:t>
      </w:r>
      <w:r w:rsidR="005F4178" w:rsidRPr="008C6183">
        <w:t>porting</w:t>
      </w:r>
      <w:r w:rsidR="005321FB" w:rsidRPr="008C6183">
        <w:t xml:space="preserve"> for Borehole Construction</w:t>
      </w:r>
    </w:p>
    <w:tbl>
      <w:tblPr>
        <w:tblStyle w:val="LightShading-Accent3"/>
        <w:tblW w:w="5000" w:type="pct"/>
        <w:tblLook w:val="04A0" w:firstRow="1" w:lastRow="0" w:firstColumn="1" w:lastColumn="0" w:noHBand="0" w:noVBand="1"/>
      </w:tblPr>
      <w:tblGrid>
        <w:gridCol w:w="1857"/>
        <w:gridCol w:w="4655"/>
        <w:gridCol w:w="2673"/>
      </w:tblGrid>
      <w:tr w:rsidR="0033029D" w:rsidRPr="0033029D" w:rsidTr="0033029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11" w:type="pct"/>
            <w:tcBorders>
              <w:top w:val="single" w:sz="6" w:space="0" w:color="365F91"/>
              <w:left w:val="none" w:sz="0" w:space="0" w:color="auto"/>
              <w:bottom w:val="single" w:sz="6" w:space="0" w:color="365F91"/>
              <w:right w:val="none" w:sz="0" w:space="0" w:color="auto"/>
            </w:tcBorders>
            <w:shd w:val="clear" w:color="auto" w:fill="1F497D" w:themeFill="text2"/>
          </w:tcPr>
          <w:p w:rsidR="00803D66" w:rsidRPr="0033029D" w:rsidRDefault="00803D66" w:rsidP="0033029D">
            <w:pPr>
              <w:spacing w:before="40" w:after="40"/>
              <w:jc w:val="left"/>
              <w:rPr>
                <w:color w:val="FFFFFF" w:themeColor="background1"/>
                <w:sz w:val="18"/>
                <w:szCs w:val="20"/>
                <w:lang w:val="en-GB"/>
              </w:rPr>
            </w:pPr>
            <w:r w:rsidRPr="0033029D">
              <w:rPr>
                <w:color w:val="FFFFFF" w:themeColor="background1"/>
                <w:sz w:val="18"/>
                <w:szCs w:val="20"/>
                <w:lang w:val="en-GB"/>
              </w:rPr>
              <w:t>Name</w:t>
            </w:r>
          </w:p>
        </w:tc>
        <w:tc>
          <w:tcPr>
            <w:tcW w:w="2534" w:type="pct"/>
            <w:tcBorders>
              <w:top w:val="single" w:sz="6" w:space="0" w:color="365F91"/>
              <w:left w:val="none" w:sz="0" w:space="0" w:color="auto"/>
              <w:bottom w:val="single" w:sz="6" w:space="0" w:color="365F91"/>
              <w:right w:val="none" w:sz="0" w:space="0" w:color="auto"/>
            </w:tcBorders>
            <w:shd w:val="clear" w:color="auto" w:fill="1F497D" w:themeFill="text2"/>
          </w:tcPr>
          <w:p w:rsidR="00803D66" w:rsidRPr="0033029D" w:rsidRDefault="00803D66" w:rsidP="0033029D">
            <w:pPr>
              <w:spacing w:before="40" w:after="40"/>
              <w:jc w:val="left"/>
              <w:cnfStyle w:val="100000000000" w:firstRow="1" w:lastRow="0" w:firstColumn="0" w:lastColumn="0" w:oddVBand="0" w:evenVBand="0" w:oddHBand="0" w:evenHBand="0" w:firstRowFirstColumn="0" w:firstRowLastColumn="0" w:lastRowFirstColumn="0" w:lastRowLastColumn="0"/>
              <w:rPr>
                <w:color w:val="FFFFFF" w:themeColor="background1"/>
                <w:sz w:val="18"/>
                <w:szCs w:val="20"/>
                <w:lang w:val="en-GB"/>
              </w:rPr>
            </w:pPr>
            <w:r w:rsidRPr="0033029D">
              <w:rPr>
                <w:color w:val="FFFFFF" w:themeColor="background1"/>
                <w:sz w:val="18"/>
                <w:szCs w:val="20"/>
                <w:lang w:val="en-GB"/>
              </w:rPr>
              <w:t xml:space="preserve">Description </w:t>
            </w:r>
          </w:p>
        </w:tc>
        <w:tc>
          <w:tcPr>
            <w:tcW w:w="1455" w:type="pct"/>
            <w:tcBorders>
              <w:top w:val="single" w:sz="6" w:space="0" w:color="365F91"/>
              <w:left w:val="none" w:sz="0" w:space="0" w:color="auto"/>
              <w:bottom w:val="single" w:sz="6" w:space="0" w:color="365F91"/>
              <w:right w:val="none" w:sz="0" w:space="0" w:color="auto"/>
            </w:tcBorders>
            <w:shd w:val="clear" w:color="auto" w:fill="1F497D" w:themeFill="text2"/>
          </w:tcPr>
          <w:p w:rsidR="00803D66" w:rsidRPr="0033029D" w:rsidRDefault="00803D66" w:rsidP="0033029D">
            <w:pPr>
              <w:spacing w:before="40" w:after="40"/>
              <w:jc w:val="left"/>
              <w:cnfStyle w:val="100000000000" w:firstRow="1" w:lastRow="0" w:firstColumn="0" w:lastColumn="0" w:oddVBand="0" w:evenVBand="0" w:oddHBand="0" w:evenHBand="0" w:firstRowFirstColumn="0" w:firstRowLastColumn="0" w:lastRowFirstColumn="0" w:lastRowLastColumn="0"/>
              <w:rPr>
                <w:color w:val="FFFFFF" w:themeColor="background1"/>
                <w:sz w:val="18"/>
                <w:szCs w:val="20"/>
                <w:lang w:val="en-GB"/>
              </w:rPr>
            </w:pPr>
            <w:r w:rsidRPr="0033029D">
              <w:rPr>
                <w:color w:val="FFFFFF" w:themeColor="background1"/>
                <w:sz w:val="18"/>
                <w:szCs w:val="20"/>
                <w:lang w:val="en-GB"/>
              </w:rPr>
              <w:t>Frequency and when to report</w:t>
            </w:r>
          </w:p>
        </w:tc>
      </w:tr>
      <w:tr w:rsidR="00803D66" w:rsidRPr="008C6183" w:rsidTr="0033029D">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1011" w:type="pct"/>
            <w:tcBorders>
              <w:top w:val="single" w:sz="6" w:space="0" w:color="365F91"/>
              <w:left w:val="none" w:sz="0" w:space="0" w:color="auto"/>
              <w:right w:val="none" w:sz="0" w:space="0" w:color="auto"/>
            </w:tcBorders>
            <w:shd w:val="clear" w:color="auto" w:fill="DBE5F1" w:themeFill="accent1" w:themeFillTint="33"/>
          </w:tcPr>
          <w:p w:rsidR="00803D66" w:rsidRPr="008C6183" w:rsidRDefault="00803D66" w:rsidP="0033029D">
            <w:pPr>
              <w:spacing w:before="60" w:after="60" w:line="252" w:lineRule="auto"/>
              <w:jc w:val="left"/>
              <w:rPr>
                <w:sz w:val="18"/>
                <w:szCs w:val="20"/>
                <w:lang w:val="en-GB"/>
              </w:rPr>
            </w:pPr>
            <w:r w:rsidRPr="008C6183">
              <w:rPr>
                <w:sz w:val="18"/>
                <w:szCs w:val="20"/>
                <w:lang w:val="en-GB"/>
              </w:rPr>
              <w:t xml:space="preserve">Sketch </w:t>
            </w:r>
            <w:r w:rsidR="00890FF0" w:rsidRPr="008C6183">
              <w:rPr>
                <w:sz w:val="18"/>
                <w:szCs w:val="20"/>
                <w:lang w:val="en-GB"/>
              </w:rPr>
              <w:t>m</w:t>
            </w:r>
            <w:r w:rsidRPr="008C6183">
              <w:rPr>
                <w:sz w:val="18"/>
                <w:szCs w:val="20"/>
                <w:lang w:val="en-GB"/>
              </w:rPr>
              <w:t xml:space="preserve">ap showing the drilling plan </w:t>
            </w:r>
          </w:p>
          <w:p w:rsidR="00803D66" w:rsidRPr="008C6183" w:rsidRDefault="004523EF" w:rsidP="0033029D">
            <w:pPr>
              <w:spacing w:before="60" w:after="60" w:line="252" w:lineRule="auto"/>
              <w:jc w:val="left"/>
              <w:rPr>
                <w:sz w:val="18"/>
                <w:szCs w:val="20"/>
                <w:lang w:val="en-GB"/>
              </w:rPr>
            </w:pPr>
            <w:r w:rsidRPr="008C6183">
              <w:rPr>
                <w:sz w:val="18"/>
                <w:szCs w:val="20"/>
                <w:highlight w:val="lightGray"/>
                <w:lang w:val="en-GB"/>
              </w:rPr>
              <w:t xml:space="preserve">[see </w:t>
            </w:r>
            <w:r w:rsidR="005B3ECB" w:rsidRPr="008C6183">
              <w:rPr>
                <w:sz w:val="18"/>
                <w:szCs w:val="20"/>
                <w:highlight w:val="lightGray"/>
                <w:lang w:val="en-GB"/>
              </w:rPr>
              <w:t xml:space="preserve">Module </w:t>
            </w:r>
            <w:r w:rsidR="009A75EA" w:rsidRPr="008C6183">
              <w:rPr>
                <w:sz w:val="18"/>
                <w:szCs w:val="20"/>
                <w:highlight w:val="lightGray"/>
                <w:lang w:val="en-GB"/>
              </w:rPr>
              <w:t>4</w:t>
            </w:r>
            <w:r w:rsidR="005B3ECB" w:rsidRPr="008C6183">
              <w:rPr>
                <w:sz w:val="18"/>
                <w:szCs w:val="20"/>
                <w:highlight w:val="lightGray"/>
                <w:lang w:val="en-GB"/>
              </w:rPr>
              <w:t xml:space="preserve"> </w:t>
            </w:r>
            <w:r w:rsidR="00347AC5" w:rsidRPr="008C6183">
              <w:rPr>
                <w:sz w:val="18"/>
                <w:szCs w:val="20"/>
                <w:highlight w:val="lightGray"/>
                <w:lang w:val="en-GB"/>
              </w:rPr>
              <w:t>–</w:t>
            </w:r>
            <w:r w:rsidRPr="008C6183">
              <w:rPr>
                <w:sz w:val="18"/>
                <w:szCs w:val="20"/>
                <w:highlight w:val="lightGray"/>
                <w:lang w:val="en-GB"/>
              </w:rPr>
              <w:t xml:space="preserve">Annex </w:t>
            </w:r>
            <w:r w:rsidR="009A75EA" w:rsidRPr="008C6183">
              <w:rPr>
                <w:sz w:val="18"/>
                <w:szCs w:val="20"/>
                <w:highlight w:val="lightGray"/>
                <w:lang w:val="en-GB"/>
              </w:rPr>
              <w:t>4</w:t>
            </w:r>
            <w:r w:rsidRPr="008C6183">
              <w:rPr>
                <w:sz w:val="18"/>
                <w:szCs w:val="20"/>
                <w:highlight w:val="lightGray"/>
                <w:lang w:val="en-GB"/>
              </w:rPr>
              <w:t>.</w:t>
            </w:r>
            <w:r w:rsidR="006D497E" w:rsidRPr="008C6183">
              <w:rPr>
                <w:sz w:val="18"/>
                <w:szCs w:val="20"/>
                <w:highlight w:val="lightGray"/>
                <w:lang w:val="en-GB"/>
              </w:rPr>
              <w:t>2</w:t>
            </w:r>
            <w:r w:rsidRPr="008C6183">
              <w:rPr>
                <w:sz w:val="18"/>
                <w:szCs w:val="20"/>
                <w:highlight w:val="lightGray"/>
                <w:lang w:val="en-GB"/>
              </w:rPr>
              <w:t>– 1. General]</w:t>
            </w:r>
          </w:p>
        </w:tc>
        <w:tc>
          <w:tcPr>
            <w:tcW w:w="2534" w:type="pct"/>
            <w:tcBorders>
              <w:top w:val="single" w:sz="6" w:space="0" w:color="365F91"/>
              <w:left w:val="none" w:sz="0" w:space="0" w:color="auto"/>
              <w:right w:val="none" w:sz="0" w:space="0" w:color="auto"/>
            </w:tcBorders>
            <w:shd w:val="clear" w:color="auto" w:fill="DBE5F1" w:themeFill="accent1" w:themeFillTint="33"/>
          </w:tcPr>
          <w:p w:rsidR="00803D66" w:rsidRPr="008C6183" w:rsidRDefault="00803D66" w:rsidP="0033029D">
            <w:pPr>
              <w:spacing w:before="60" w:after="60" w:line="252" w:lineRule="auto"/>
              <w:jc w:val="left"/>
              <w:cnfStyle w:val="000000100000" w:firstRow="0" w:lastRow="0" w:firstColumn="0" w:lastColumn="0" w:oddVBand="0" w:evenVBand="0" w:oddHBand="1" w:evenHBand="0" w:firstRowFirstColumn="0" w:firstRowLastColumn="0" w:lastRowFirstColumn="0" w:lastRowLastColumn="0"/>
              <w:rPr>
                <w:sz w:val="18"/>
                <w:szCs w:val="20"/>
                <w:lang w:val="en-GB"/>
              </w:rPr>
            </w:pPr>
            <w:r w:rsidRPr="008C6183">
              <w:rPr>
                <w:sz w:val="18"/>
                <w:szCs w:val="20"/>
                <w:lang w:val="en-GB"/>
              </w:rPr>
              <w:t xml:space="preserve">A table showing the location name, borehole number, distances in km from the last drilling location </w:t>
            </w:r>
            <w:r w:rsidR="003D2503" w:rsidRPr="008C6183">
              <w:rPr>
                <w:sz w:val="18"/>
                <w:szCs w:val="20"/>
                <w:lang w:val="en-GB"/>
              </w:rPr>
              <w:t xml:space="preserve">and sequence in which the drilling will progress – </w:t>
            </w:r>
            <w:r w:rsidRPr="008C6183">
              <w:rPr>
                <w:sz w:val="18"/>
                <w:szCs w:val="20"/>
                <w:lang w:val="en-GB"/>
              </w:rPr>
              <w:t xml:space="preserve">along with a sketch map </w:t>
            </w:r>
            <w:r w:rsidR="003D2503" w:rsidRPr="008C6183">
              <w:rPr>
                <w:sz w:val="18"/>
                <w:szCs w:val="20"/>
                <w:lang w:val="en-GB"/>
              </w:rPr>
              <w:t xml:space="preserve">illustrating </w:t>
            </w:r>
            <w:r w:rsidRPr="008C6183">
              <w:rPr>
                <w:sz w:val="18"/>
                <w:szCs w:val="20"/>
                <w:lang w:val="en-GB"/>
              </w:rPr>
              <w:t xml:space="preserve">the </w:t>
            </w:r>
            <w:r w:rsidR="003D2503" w:rsidRPr="008C6183">
              <w:rPr>
                <w:sz w:val="18"/>
                <w:szCs w:val="20"/>
                <w:lang w:val="en-GB"/>
              </w:rPr>
              <w:t xml:space="preserve">above and </w:t>
            </w:r>
            <w:r w:rsidRPr="008C6183">
              <w:rPr>
                <w:sz w:val="18"/>
                <w:szCs w:val="20"/>
                <w:lang w:val="en-GB"/>
              </w:rPr>
              <w:t xml:space="preserve">route </w:t>
            </w:r>
            <w:r w:rsidR="003D2503" w:rsidRPr="008C6183">
              <w:rPr>
                <w:sz w:val="18"/>
                <w:szCs w:val="20"/>
                <w:lang w:val="en-GB"/>
              </w:rPr>
              <w:t>to be taken by</w:t>
            </w:r>
            <w:r w:rsidRPr="008C6183">
              <w:rPr>
                <w:sz w:val="18"/>
                <w:szCs w:val="20"/>
                <w:lang w:val="en-GB"/>
              </w:rPr>
              <w:t xml:space="preserve"> the rig.</w:t>
            </w:r>
          </w:p>
        </w:tc>
        <w:tc>
          <w:tcPr>
            <w:tcW w:w="1455" w:type="pct"/>
            <w:tcBorders>
              <w:top w:val="single" w:sz="6" w:space="0" w:color="365F91"/>
              <w:left w:val="none" w:sz="0" w:space="0" w:color="auto"/>
              <w:right w:val="none" w:sz="0" w:space="0" w:color="auto"/>
            </w:tcBorders>
            <w:shd w:val="clear" w:color="auto" w:fill="DBE5F1" w:themeFill="accent1" w:themeFillTint="33"/>
          </w:tcPr>
          <w:p w:rsidR="00803D66" w:rsidRPr="008C6183" w:rsidRDefault="00803D66" w:rsidP="0033029D">
            <w:pPr>
              <w:spacing w:before="60" w:after="60" w:line="252" w:lineRule="auto"/>
              <w:jc w:val="left"/>
              <w:cnfStyle w:val="000000100000" w:firstRow="0" w:lastRow="0" w:firstColumn="0" w:lastColumn="0" w:oddVBand="0" w:evenVBand="0" w:oddHBand="1" w:evenHBand="0" w:firstRowFirstColumn="0" w:firstRowLastColumn="0" w:lastRowFirstColumn="0" w:lastRowLastColumn="0"/>
              <w:rPr>
                <w:sz w:val="18"/>
                <w:szCs w:val="20"/>
                <w:lang w:val="en-GB"/>
              </w:rPr>
            </w:pPr>
            <w:r w:rsidRPr="008C6183">
              <w:rPr>
                <w:sz w:val="18"/>
                <w:szCs w:val="20"/>
                <w:lang w:val="en-GB"/>
              </w:rPr>
              <w:t>Once, before the starting of drilling operations.</w:t>
            </w:r>
          </w:p>
        </w:tc>
      </w:tr>
      <w:tr w:rsidR="00803D66" w:rsidRPr="008C6183" w:rsidTr="00C07E83">
        <w:trPr>
          <w:trHeight w:val="219"/>
        </w:trPr>
        <w:tc>
          <w:tcPr>
            <w:cnfStyle w:val="001000000000" w:firstRow="0" w:lastRow="0" w:firstColumn="1" w:lastColumn="0" w:oddVBand="0" w:evenVBand="0" w:oddHBand="0" w:evenHBand="0" w:firstRowFirstColumn="0" w:firstRowLastColumn="0" w:lastRowFirstColumn="0" w:lastRowLastColumn="0"/>
            <w:tcW w:w="1011" w:type="pct"/>
            <w:vMerge w:val="restart"/>
          </w:tcPr>
          <w:p w:rsidR="00803D66" w:rsidRPr="008C6183" w:rsidRDefault="00803D66" w:rsidP="0033029D">
            <w:pPr>
              <w:spacing w:before="60" w:after="60" w:line="252" w:lineRule="auto"/>
              <w:jc w:val="left"/>
              <w:rPr>
                <w:sz w:val="18"/>
                <w:szCs w:val="20"/>
                <w:lang w:val="en-GB"/>
              </w:rPr>
            </w:pPr>
            <w:r w:rsidRPr="008C6183">
              <w:rPr>
                <w:sz w:val="18"/>
                <w:szCs w:val="20"/>
                <w:lang w:val="en-GB"/>
              </w:rPr>
              <w:t>Strata log, penetration rate Log and location of main strikes.</w:t>
            </w:r>
          </w:p>
          <w:p w:rsidR="00675F3D" w:rsidRPr="008C6183" w:rsidRDefault="00675F3D" w:rsidP="0033029D">
            <w:pPr>
              <w:spacing w:before="60" w:after="60" w:line="252" w:lineRule="auto"/>
              <w:jc w:val="left"/>
              <w:rPr>
                <w:sz w:val="18"/>
                <w:szCs w:val="20"/>
                <w:lang w:val="en-GB"/>
              </w:rPr>
            </w:pPr>
            <w:r w:rsidRPr="008C6183">
              <w:rPr>
                <w:sz w:val="18"/>
                <w:szCs w:val="20"/>
                <w:highlight w:val="lightGray"/>
                <w:lang w:val="en-GB"/>
              </w:rPr>
              <w:t>[see</w:t>
            </w:r>
            <w:r w:rsidR="005B3ECB" w:rsidRPr="008C6183">
              <w:rPr>
                <w:sz w:val="18"/>
                <w:szCs w:val="20"/>
                <w:highlight w:val="lightGray"/>
                <w:lang w:val="en-GB"/>
              </w:rPr>
              <w:t xml:space="preserve"> Module </w:t>
            </w:r>
            <w:r w:rsidR="009A75EA" w:rsidRPr="008C6183">
              <w:rPr>
                <w:sz w:val="18"/>
                <w:szCs w:val="20"/>
                <w:highlight w:val="lightGray"/>
                <w:lang w:val="en-GB"/>
              </w:rPr>
              <w:t>4</w:t>
            </w:r>
            <w:r w:rsidR="005B3ECB" w:rsidRPr="008C6183">
              <w:rPr>
                <w:sz w:val="18"/>
                <w:szCs w:val="20"/>
                <w:highlight w:val="lightGray"/>
                <w:lang w:val="en-GB"/>
              </w:rPr>
              <w:t>-</w:t>
            </w:r>
            <w:r w:rsidR="00EA32A8" w:rsidRPr="008C6183">
              <w:rPr>
                <w:sz w:val="18"/>
                <w:szCs w:val="20"/>
                <w:highlight w:val="lightGray"/>
                <w:lang w:val="en-GB"/>
              </w:rPr>
              <w:t xml:space="preserve"> </w:t>
            </w:r>
            <w:r w:rsidRPr="008C6183">
              <w:rPr>
                <w:sz w:val="18"/>
                <w:szCs w:val="20"/>
                <w:highlight w:val="lightGray"/>
                <w:lang w:val="en-GB"/>
              </w:rPr>
              <w:t xml:space="preserve">Annex </w:t>
            </w:r>
            <w:r w:rsidR="009A75EA" w:rsidRPr="008C6183">
              <w:rPr>
                <w:sz w:val="18"/>
                <w:szCs w:val="20"/>
                <w:highlight w:val="lightGray"/>
                <w:lang w:val="en-GB"/>
              </w:rPr>
              <w:t>4</w:t>
            </w:r>
            <w:r w:rsidRPr="008C6183">
              <w:rPr>
                <w:sz w:val="18"/>
                <w:szCs w:val="20"/>
                <w:highlight w:val="lightGray"/>
                <w:lang w:val="en-GB"/>
              </w:rPr>
              <w:t>.</w:t>
            </w:r>
            <w:r w:rsidR="006D497E" w:rsidRPr="008C6183">
              <w:rPr>
                <w:sz w:val="18"/>
                <w:szCs w:val="20"/>
                <w:highlight w:val="lightGray"/>
                <w:lang w:val="en-GB"/>
              </w:rPr>
              <w:t>3</w:t>
            </w:r>
            <w:r w:rsidRPr="008C6183">
              <w:rPr>
                <w:sz w:val="18"/>
                <w:szCs w:val="20"/>
                <w:highlight w:val="lightGray"/>
                <w:lang w:val="en-GB"/>
              </w:rPr>
              <w:t>– 2. Drilling Operation and 6a Lithological Logging]</w:t>
            </w:r>
          </w:p>
          <w:p w:rsidR="00675F3D" w:rsidRPr="008C6183" w:rsidRDefault="00675F3D" w:rsidP="0033029D">
            <w:pPr>
              <w:spacing w:before="60" w:after="60" w:line="252" w:lineRule="auto"/>
              <w:jc w:val="left"/>
              <w:rPr>
                <w:sz w:val="18"/>
                <w:szCs w:val="20"/>
                <w:lang w:val="en-GB"/>
              </w:rPr>
            </w:pPr>
          </w:p>
        </w:tc>
        <w:tc>
          <w:tcPr>
            <w:tcW w:w="2534" w:type="pct"/>
          </w:tcPr>
          <w:p w:rsidR="00803D66" w:rsidRPr="008C6183" w:rsidRDefault="00803D66" w:rsidP="0033029D">
            <w:pPr>
              <w:spacing w:before="60" w:after="60" w:line="252" w:lineRule="auto"/>
              <w:jc w:val="left"/>
              <w:cnfStyle w:val="000000000000" w:firstRow="0" w:lastRow="0" w:firstColumn="0" w:lastColumn="0" w:oddVBand="0" w:evenVBand="0" w:oddHBand="0" w:evenHBand="0" w:firstRowFirstColumn="0" w:firstRowLastColumn="0" w:lastRowFirstColumn="0" w:lastRowLastColumn="0"/>
              <w:rPr>
                <w:sz w:val="18"/>
                <w:szCs w:val="20"/>
                <w:lang w:val="en-GB"/>
              </w:rPr>
            </w:pPr>
            <w:r w:rsidRPr="008C6183">
              <w:rPr>
                <w:sz w:val="18"/>
                <w:szCs w:val="20"/>
                <w:lang w:val="en-GB"/>
              </w:rPr>
              <w:t>An accurate record of strata passed through and the depths at which strata were intercepted; also progressive measured (V-notch) airlifted yields after reaching water. An accurate record of the penetration rates achieved in minutes for each met</w:t>
            </w:r>
            <w:r w:rsidR="00347AC5" w:rsidRPr="008C6183">
              <w:rPr>
                <w:sz w:val="18"/>
                <w:szCs w:val="20"/>
                <w:lang w:val="en-GB"/>
              </w:rPr>
              <w:t>r</w:t>
            </w:r>
            <w:r w:rsidRPr="008C6183">
              <w:rPr>
                <w:sz w:val="18"/>
                <w:szCs w:val="20"/>
                <w:lang w:val="en-GB"/>
              </w:rPr>
              <w:t>e drilled, together with type, size and grade of bit.</w:t>
            </w:r>
          </w:p>
        </w:tc>
        <w:tc>
          <w:tcPr>
            <w:tcW w:w="1455" w:type="pct"/>
            <w:vMerge w:val="restart"/>
          </w:tcPr>
          <w:p w:rsidR="00803D66" w:rsidRPr="008C6183" w:rsidRDefault="00803D66" w:rsidP="0033029D">
            <w:pPr>
              <w:spacing w:before="60" w:after="60" w:line="252" w:lineRule="auto"/>
              <w:jc w:val="left"/>
              <w:cnfStyle w:val="000000000000" w:firstRow="0" w:lastRow="0" w:firstColumn="0" w:lastColumn="0" w:oddVBand="0" w:evenVBand="0" w:oddHBand="0" w:evenHBand="0" w:firstRowFirstColumn="0" w:firstRowLastColumn="0" w:lastRowFirstColumn="0" w:lastRowLastColumn="0"/>
              <w:rPr>
                <w:sz w:val="18"/>
                <w:szCs w:val="20"/>
                <w:lang w:val="en-GB"/>
              </w:rPr>
            </w:pPr>
            <w:r w:rsidRPr="008C6183">
              <w:rPr>
                <w:sz w:val="18"/>
                <w:szCs w:val="20"/>
                <w:lang w:val="en-GB"/>
              </w:rPr>
              <w:t xml:space="preserve">Recorded daily as drilling progress. </w:t>
            </w:r>
          </w:p>
          <w:p w:rsidR="00803D66" w:rsidRPr="008C6183" w:rsidRDefault="00803D66" w:rsidP="0033029D">
            <w:pPr>
              <w:spacing w:before="60" w:after="60" w:line="252" w:lineRule="auto"/>
              <w:jc w:val="left"/>
              <w:cnfStyle w:val="000000000000" w:firstRow="0" w:lastRow="0" w:firstColumn="0" w:lastColumn="0" w:oddVBand="0" w:evenVBand="0" w:oddHBand="0" w:evenHBand="0" w:firstRowFirstColumn="0" w:firstRowLastColumn="0" w:lastRowFirstColumn="0" w:lastRowLastColumn="0"/>
              <w:rPr>
                <w:sz w:val="18"/>
                <w:szCs w:val="20"/>
                <w:lang w:val="en-GB"/>
              </w:rPr>
            </w:pPr>
            <w:r w:rsidRPr="008C6183">
              <w:rPr>
                <w:sz w:val="18"/>
                <w:szCs w:val="20"/>
                <w:lang w:val="en-GB"/>
              </w:rPr>
              <w:t>Submitted to client with invoices for payment.</w:t>
            </w:r>
          </w:p>
        </w:tc>
      </w:tr>
      <w:tr w:rsidR="00803D66" w:rsidRPr="008C6183" w:rsidTr="0033029D">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011" w:type="pct"/>
            <w:vMerge/>
            <w:tcBorders>
              <w:left w:val="none" w:sz="0" w:space="0" w:color="auto"/>
              <w:right w:val="none" w:sz="0" w:space="0" w:color="auto"/>
            </w:tcBorders>
          </w:tcPr>
          <w:p w:rsidR="00803D66" w:rsidRPr="008C6183" w:rsidRDefault="00803D66" w:rsidP="0033029D">
            <w:pPr>
              <w:spacing w:before="60" w:after="60" w:line="252" w:lineRule="auto"/>
              <w:jc w:val="left"/>
              <w:rPr>
                <w:sz w:val="18"/>
                <w:szCs w:val="20"/>
                <w:lang w:val="en-GB"/>
              </w:rPr>
            </w:pPr>
          </w:p>
        </w:tc>
        <w:tc>
          <w:tcPr>
            <w:tcW w:w="2534" w:type="pct"/>
            <w:tcBorders>
              <w:left w:val="none" w:sz="0" w:space="0" w:color="auto"/>
              <w:right w:val="none" w:sz="0" w:space="0" w:color="auto"/>
            </w:tcBorders>
            <w:shd w:val="clear" w:color="auto" w:fill="DBE5F1" w:themeFill="accent1" w:themeFillTint="33"/>
          </w:tcPr>
          <w:p w:rsidR="00803D66" w:rsidRPr="008C6183" w:rsidRDefault="00803D66" w:rsidP="0033029D">
            <w:pPr>
              <w:spacing w:before="60" w:after="60" w:line="252" w:lineRule="auto"/>
              <w:jc w:val="left"/>
              <w:cnfStyle w:val="000000100000" w:firstRow="0" w:lastRow="0" w:firstColumn="0" w:lastColumn="0" w:oddVBand="0" w:evenVBand="0" w:oddHBand="1" w:evenHBand="0" w:firstRowFirstColumn="0" w:firstRowLastColumn="0" w:lastRowFirstColumn="0" w:lastRowLastColumn="0"/>
              <w:rPr>
                <w:sz w:val="18"/>
                <w:szCs w:val="20"/>
                <w:lang w:val="en-GB"/>
              </w:rPr>
            </w:pPr>
            <w:r w:rsidRPr="008C6183">
              <w:rPr>
                <w:sz w:val="18"/>
                <w:szCs w:val="20"/>
                <w:lang w:val="en-GB"/>
              </w:rPr>
              <w:t>An accurate record of time spent each day on different phases of drilling, to include rig down time, with causes.</w:t>
            </w:r>
          </w:p>
        </w:tc>
        <w:tc>
          <w:tcPr>
            <w:tcW w:w="1455" w:type="pct"/>
            <w:vMerge/>
            <w:tcBorders>
              <w:left w:val="none" w:sz="0" w:space="0" w:color="auto"/>
              <w:right w:val="none" w:sz="0" w:space="0" w:color="auto"/>
            </w:tcBorders>
          </w:tcPr>
          <w:p w:rsidR="00803D66" w:rsidRPr="008C6183" w:rsidRDefault="00803D66" w:rsidP="0033029D">
            <w:pPr>
              <w:spacing w:before="60" w:after="60" w:line="252" w:lineRule="auto"/>
              <w:jc w:val="left"/>
              <w:cnfStyle w:val="000000100000" w:firstRow="0" w:lastRow="0" w:firstColumn="0" w:lastColumn="0" w:oddVBand="0" w:evenVBand="0" w:oddHBand="1" w:evenHBand="0" w:firstRowFirstColumn="0" w:firstRowLastColumn="0" w:lastRowFirstColumn="0" w:lastRowLastColumn="0"/>
              <w:rPr>
                <w:sz w:val="18"/>
                <w:szCs w:val="20"/>
                <w:lang w:val="en-GB"/>
              </w:rPr>
            </w:pPr>
          </w:p>
        </w:tc>
      </w:tr>
      <w:tr w:rsidR="00803D66" w:rsidRPr="008C6183" w:rsidTr="00C07E83">
        <w:trPr>
          <w:trHeight w:val="217"/>
        </w:trPr>
        <w:tc>
          <w:tcPr>
            <w:cnfStyle w:val="001000000000" w:firstRow="0" w:lastRow="0" w:firstColumn="1" w:lastColumn="0" w:oddVBand="0" w:evenVBand="0" w:oddHBand="0" w:evenHBand="0" w:firstRowFirstColumn="0" w:firstRowLastColumn="0" w:lastRowFirstColumn="0" w:lastRowLastColumn="0"/>
            <w:tcW w:w="1011" w:type="pct"/>
            <w:vMerge/>
          </w:tcPr>
          <w:p w:rsidR="00803D66" w:rsidRPr="008C6183" w:rsidRDefault="00803D66" w:rsidP="0033029D">
            <w:pPr>
              <w:spacing w:before="60" w:after="60" w:line="252" w:lineRule="auto"/>
              <w:jc w:val="left"/>
              <w:rPr>
                <w:sz w:val="18"/>
                <w:szCs w:val="20"/>
                <w:lang w:val="en-GB"/>
              </w:rPr>
            </w:pPr>
          </w:p>
        </w:tc>
        <w:tc>
          <w:tcPr>
            <w:tcW w:w="2534" w:type="pct"/>
          </w:tcPr>
          <w:p w:rsidR="00803D66" w:rsidRPr="008C6183" w:rsidRDefault="00803D66" w:rsidP="0033029D">
            <w:pPr>
              <w:spacing w:before="60" w:after="60" w:line="252" w:lineRule="auto"/>
              <w:jc w:val="left"/>
              <w:cnfStyle w:val="000000000000" w:firstRow="0" w:lastRow="0" w:firstColumn="0" w:lastColumn="0" w:oddVBand="0" w:evenVBand="0" w:oddHBand="0" w:evenHBand="0" w:firstRowFirstColumn="0" w:firstRowLastColumn="0" w:lastRowFirstColumn="0" w:lastRowLastColumn="0"/>
              <w:rPr>
                <w:sz w:val="18"/>
                <w:szCs w:val="20"/>
                <w:lang w:val="en-GB"/>
              </w:rPr>
            </w:pPr>
            <w:r w:rsidRPr="008C6183">
              <w:rPr>
                <w:sz w:val="18"/>
                <w:szCs w:val="20"/>
                <w:lang w:val="en-GB"/>
              </w:rPr>
              <w:t>A record of depth at which the water zones were struck during the drilling.</w:t>
            </w:r>
            <w:r w:rsidR="00EA32A8" w:rsidRPr="008C6183">
              <w:rPr>
                <w:sz w:val="18"/>
                <w:szCs w:val="20"/>
                <w:lang w:val="en-GB"/>
              </w:rPr>
              <w:t xml:space="preserve"> </w:t>
            </w:r>
            <w:r w:rsidRPr="008C6183">
              <w:rPr>
                <w:sz w:val="18"/>
                <w:szCs w:val="20"/>
                <w:lang w:val="en-GB"/>
              </w:rPr>
              <w:t>This information can be combined with strata log and penetration log.</w:t>
            </w:r>
          </w:p>
        </w:tc>
        <w:tc>
          <w:tcPr>
            <w:tcW w:w="1455" w:type="pct"/>
            <w:vMerge/>
          </w:tcPr>
          <w:p w:rsidR="00803D66" w:rsidRPr="008C6183" w:rsidRDefault="00803D66" w:rsidP="0033029D">
            <w:pPr>
              <w:spacing w:before="60" w:after="60" w:line="252" w:lineRule="auto"/>
              <w:jc w:val="left"/>
              <w:cnfStyle w:val="000000000000" w:firstRow="0" w:lastRow="0" w:firstColumn="0" w:lastColumn="0" w:oddVBand="0" w:evenVBand="0" w:oddHBand="0" w:evenHBand="0" w:firstRowFirstColumn="0" w:firstRowLastColumn="0" w:lastRowFirstColumn="0" w:lastRowLastColumn="0"/>
              <w:rPr>
                <w:sz w:val="18"/>
                <w:szCs w:val="20"/>
                <w:lang w:val="en-GB"/>
              </w:rPr>
            </w:pPr>
          </w:p>
        </w:tc>
      </w:tr>
      <w:tr w:rsidR="00803D66" w:rsidRPr="008C6183" w:rsidTr="00330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pct"/>
            <w:tcBorders>
              <w:left w:val="none" w:sz="0" w:space="0" w:color="auto"/>
              <w:right w:val="none" w:sz="0" w:space="0" w:color="auto"/>
            </w:tcBorders>
            <w:shd w:val="clear" w:color="auto" w:fill="DBE5F1" w:themeFill="accent1" w:themeFillTint="33"/>
          </w:tcPr>
          <w:p w:rsidR="00803D66" w:rsidRPr="008C6183" w:rsidRDefault="00803D66" w:rsidP="0033029D">
            <w:pPr>
              <w:spacing w:before="60" w:after="60" w:line="252" w:lineRule="auto"/>
              <w:jc w:val="left"/>
              <w:rPr>
                <w:sz w:val="18"/>
                <w:szCs w:val="20"/>
                <w:lang w:val="en-GB"/>
              </w:rPr>
            </w:pPr>
            <w:r w:rsidRPr="008C6183">
              <w:rPr>
                <w:sz w:val="18"/>
                <w:szCs w:val="20"/>
                <w:lang w:val="en-GB"/>
              </w:rPr>
              <w:t xml:space="preserve">Pumping </w:t>
            </w:r>
            <w:r w:rsidR="00347AC5" w:rsidRPr="008C6183">
              <w:rPr>
                <w:sz w:val="18"/>
                <w:szCs w:val="20"/>
                <w:lang w:val="en-GB"/>
              </w:rPr>
              <w:t>t</w:t>
            </w:r>
            <w:r w:rsidRPr="008C6183">
              <w:rPr>
                <w:sz w:val="18"/>
                <w:szCs w:val="20"/>
                <w:lang w:val="en-GB"/>
              </w:rPr>
              <w:t>est data and recovery test results</w:t>
            </w:r>
          </w:p>
          <w:p w:rsidR="00675F3D" w:rsidRPr="008C6183" w:rsidRDefault="00675F3D" w:rsidP="0033029D">
            <w:pPr>
              <w:spacing w:before="60" w:after="60" w:line="252" w:lineRule="auto"/>
              <w:jc w:val="left"/>
              <w:rPr>
                <w:sz w:val="18"/>
                <w:szCs w:val="20"/>
                <w:lang w:val="en-GB"/>
              </w:rPr>
            </w:pPr>
            <w:r w:rsidRPr="008C6183">
              <w:rPr>
                <w:sz w:val="18"/>
                <w:szCs w:val="20"/>
                <w:highlight w:val="lightGray"/>
                <w:lang w:val="en-GB"/>
              </w:rPr>
              <w:t>[see</w:t>
            </w:r>
            <w:r w:rsidR="005B3ECB" w:rsidRPr="008C6183">
              <w:rPr>
                <w:sz w:val="18"/>
                <w:szCs w:val="20"/>
                <w:highlight w:val="lightGray"/>
                <w:lang w:val="en-GB"/>
              </w:rPr>
              <w:t xml:space="preserve"> Module </w:t>
            </w:r>
            <w:r w:rsidR="009A75EA" w:rsidRPr="008C6183">
              <w:rPr>
                <w:sz w:val="18"/>
                <w:szCs w:val="20"/>
                <w:highlight w:val="lightGray"/>
                <w:lang w:val="en-GB"/>
              </w:rPr>
              <w:t>4</w:t>
            </w:r>
            <w:r w:rsidR="005B3ECB" w:rsidRPr="008C6183">
              <w:rPr>
                <w:sz w:val="18"/>
                <w:szCs w:val="20"/>
                <w:highlight w:val="lightGray"/>
                <w:lang w:val="en-GB"/>
              </w:rPr>
              <w:t xml:space="preserve"> -</w:t>
            </w:r>
            <w:r w:rsidR="00EA32A8" w:rsidRPr="008C6183">
              <w:rPr>
                <w:sz w:val="18"/>
                <w:szCs w:val="20"/>
                <w:highlight w:val="lightGray"/>
                <w:lang w:val="en-GB"/>
              </w:rPr>
              <w:t xml:space="preserve"> </w:t>
            </w:r>
            <w:r w:rsidRPr="008C6183">
              <w:rPr>
                <w:sz w:val="18"/>
                <w:szCs w:val="20"/>
                <w:highlight w:val="lightGray"/>
                <w:lang w:val="en-GB"/>
              </w:rPr>
              <w:t xml:space="preserve">Annex </w:t>
            </w:r>
            <w:r w:rsidR="009A75EA" w:rsidRPr="008C6183">
              <w:rPr>
                <w:sz w:val="18"/>
                <w:szCs w:val="20"/>
                <w:highlight w:val="lightGray"/>
                <w:lang w:val="en-GB"/>
              </w:rPr>
              <w:t>4</w:t>
            </w:r>
            <w:r w:rsidRPr="008C6183">
              <w:rPr>
                <w:sz w:val="18"/>
                <w:szCs w:val="20"/>
                <w:highlight w:val="lightGray"/>
                <w:lang w:val="en-GB"/>
              </w:rPr>
              <w:t>.</w:t>
            </w:r>
            <w:r w:rsidR="006D497E" w:rsidRPr="008C6183">
              <w:rPr>
                <w:sz w:val="18"/>
                <w:szCs w:val="20"/>
                <w:highlight w:val="lightGray"/>
                <w:lang w:val="en-GB"/>
              </w:rPr>
              <w:t>3</w:t>
            </w:r>
            <w:r w:rsidRPr="008C6183">
              <w:rPr>
                <w:sz w:val="18"/>
                <w:szCs w:val="20"/>
                <w:highlight w:val="lightGray"/>
                <w:lang w:val="en-GB"/>
              </w:rPr>
              <w:t xml:space="preserve"> – 7. Pumping Test Details]</w:t>
            </w:r>
          </w:p>
        </w:tc>
        <w:tc>
          <w:tcPr>
            <w:tcW w:w="2534" w:type="pct"/>
            <w:tcBorders>
              <w:left w:val="none" w:sz="0" w:space="0" w:color="auto"/>
              <w:right w:val="none" w:sz="0" w:space="0" w:color="auto"/>
            </w:tcBorders>
            <w:shd w:val="clear" w:color="auto" w:fill="DBE5F1" w:themeFill="accent1" w:themeFillTint="33"/>
          </w:tcPr>
          <w:p w:rsidR="00803D66" w:rsidRPr="008C6183" w:rsidRDefault="00803D66" w:rsidP="0033029D">
            <w:pPr>
              <w:spacing w:before="60" w:after="60" w:line="252" w:lineRule="auto"/>
              <w:jc w:val="left"/>
              <w:cnfStyle w:val="000000100000" w:firstRow="0" w:lastRow="0" w:firstColumn="0" w:lastColumn="0" w:oddVBand="0" w:evenVBand="0" w:oddHBand="1" w:evenHBand="0" w:firstRowFirstColumn="0" w:firstRowLastColumn="0" w:lastRowFirstColumn="0" w:lastRowLastColumn="0"/>
              <w:rPr>
                <w:sz w:val="18"/>
                <w:szCs w:val="20"/>
                <w:lang w:val="en-GB"/>
              </w:rPr>
            </w:pPr>
            <w:r w:rsidRPr="008C6183">
              <w:rPr>
                <w:sz w:val="18"/>
                <w:szCs w:val="20"/>
                <w:lang w:val="en-GB"/>
              </w:rPr>
              <w:t>A detail</w:t>
            </w:r>
            <w:r w:rsidR="00347AC5" w:rsidRPr="008C6183">
              <w:rPr>
                <w:sz w:val="18"/>
                <w:szCs w:val="20"/>
                <w:lang w:val="en-GB"/>
              </w:rPr>
              <w:t>ed</w:t>
            </w:r>
            <w:r w:rsidRPr="008C6183">
              <w:rPr>
                <w:sz w:val="18"/>
                <w:szCs w:val="20"/>
                <w:lang w:val="en-GB"/>
              </w:rPr>
              <w:t xml:space="preserve"> report on the pump test, including the data of draw down with time and recover test, specific yield and draw</w:t>
            </w:r>
            <w:r w:rsidR="00347AC5" w:rsidRPr="008C6183">
              <w:rPr>
                <w:sz w:val="18"/>
                <w:szCs w:val="20"/>
                <w:lang w:val="en-GB"/>
              </w:rPr>
              <w:t>-</w:t>
            </w:r>
            <w:r w:rsidRPr="008C6183">
              <w:rPr>
                <w:sz w:val="18"/>
                <w:szCs w:val="20"/>
                <w:lang w:val="en-GB"/>
              </w:rPr>
              <w:t>down, recommendations on hand pump installation.</w:t>
            </w:r>
          </w:p>
        </w:tc>
        <w:tc>
          <w:tcPr>
            <w:tcW w:w="1455" w:type="pct"/>
            <w:tcBorders>
              <w:left w:val="none" w:sz="0" w:space="0" w:color="auto"/>
              <w:right w:val="none" w:sz="0" w:space="0" w:color="auto"/>
            </w:tcBorders>
            <w:shd w:val="clear" w:color="auto" w:fill="DBE5F1" w:themeFill="accent1" w:themeFillTint="33"/>
          </w:tcPr>
          <w:p w:rsidR="00803D66" w:rsidRPr="008C6183" w:rsidRDefault="00803D66" w:rsidP="0033029D">
            <w:pPr>
              <w:spacing w:before="60" w:after="60" w:line="252" w:lineRule="auto"/>
              <w:jc w:val="left"/>
              <w:cnfStyle w:val="000000100000" w:firstRow="0" w:lastRow="0" w:firstColumn="0" w:lastColumn="0" w:oddVBand="0" w:evenVBand="0" w:oddHBand="1" w:evenHBand="0" w:firstRowFirstColumn="0" w:firstRowLastColumn="0" w:lastRowFirstColumn="0" w:lastRowLastColumn="0"/>
              <w:rPr>
                <w:sz w:val="18"/>
                <w:szCs w:val="20"/>
                <w:lang w:val="en-GB"/>
              </w:rPr>
            </w:pPr>
            <w:r w:rsidRPr="008C6183">
              <w:rPr>
                <w:sz w:val="18"/>
                <w:szCs w:val="20"/>
                <w:lang w:val="en-GB"/>
              </w:rPr>
              <w:t>Once, recorded during pump test</w:t>
            </w:r>
            <w:r w:rsidR="00347AC5" w:rsidRPr="008C6183">
              <w:rPr>
                <w:sz w:val="18"/>
                <w:szCs w:val="20"/>
                <w:lang w:val="en-GB"/>
              </w:rPr>
              <w:t>.</w:t>
            </w:r>
          </w:p>
          <w:p w:rsidR="00803D66" w:rsidRPr="008C6183" w:rsidRDefault="00803D66" w:rsidP="0033029D">
            <w:pPr>
              <w:spacing w:before="60" w:after="60" w:line="252" w:lineRule="auto"/>
              <w:jc w:val="left"/>
              <w:cnfStyle w:val="000000100000" w:firstRow="0" w:lastRow="0" w:firstColumn="0" w:lastColumn="0" w:oddVBand="0" w:evenVBand="0" w:oddHBand="1" w:evenHBand="0" w:firstRowFirstColumn="0" w:firstRowLastColumn="0" w:lastRowFirstColumn="0" w:lastRowLastColumn="0"/>
              <w:rPr>
                <w:sz w:val="18"/>
                <w:szCs w:val="20"/>
                <w:lang w:val="en-GB"/>
              </w:rPr>
            </w:pPr>
            <w:r w:rsidRPr="008C6183">
              <w:rPr>
                <w:sz w:val="18"/>
                <w:szCs w:val="20"/>
                <w:lang w:val="en-GB"/>
              </w:rPr>
              <w:t>Submitted to client with invoices for payment.</w:t>
            </w:r>
          </w:p>
        </w:tc>
      </w:tr>
      <w:tr w:rsidR="00803D66" w:rsidRPr="008C6183" w:rsidTr="00C07E83">
        <w:tc>
          <w:tcPr>
            <w:cnfStyle w:val="001000000000" w:firstRow="0" w:lastRow="0" w:firstColumn="1" w:lastColumn="0" w:oddVBand="0" w:evenVBand="0" w:oddHBand="0" w:evenHBand="0" w:firstRowFirstColumn="0" w:firstRowLastColumn="0" w:lastRowFirstColumn="0" w:lastRowLastColumn="0"/>
            <w:tcW w:w="1011" w:type="pct"/>
          </w:tcPr>
          <w:p w:rsidR="00803D66" w:rsidRPr="008C6183" w:rsidRDefault="00803D66" w:rsidP="0033029D">
            <w:pPr>
              <w:spacing w:before="60" w:after="60" w:line="252" w:lineRule="auto"/>
              <w:jc w:val="left"/>
              <w:rPr>
                <w:sz w:val="18"/>
                <w:szCs w:val="20"/>
                <w:lang w:val="en-GB"/>
              </w:rPr>
            </w:pPr>
            <w:r w:rsidRPr="008C6183">
              <w:rPr>
                <w:sz w:val="18"/>
                <w:szCs w:val="20"/>
                <w:lang w:val="en-GB"/>
              </w:rPr>
              <w:t>Construction log</w:t>
            </w:r>
          </w:p>
          <w:p w:rsidR="00675F3D" w:rsidRPr="008C6183" w:rsidRDefault="00675F3D" w:rsidP="0033029D">
            <w:pPr>
              <w:spacing w:before="60" w:after="60" w:line="252" w:lineRule="auto"/>
              <w:jc w:val="left"/>
              <w:rPr>
                <w:sz w:val="18"/>
                <w:szCs w:val="20"/>
                <w:lang w:val="en-GB"/>
              </w:rPr>
            </w:pPr>
            <w:r w:rsidRPr="008C6183">
              <w:rPr>
                <w:sz w:val="18"/>
                <w:szCs w:val="20"/>
                <w:highlight w:val="lightGray"/>
                <w:lang w:val="en-GB"/>
              </w:rPr>
              <w:t>[see</w:t>
            </w:r>
            <w:r w:rsidR="005B3ECB" w:rsidRPr="008C6183">
              <w:rPr>
                <w:sz w:val="18"/>
                <w:szCs w:val="20"/>
                <w:highlight w:val="lightGray"/>
                <w:lang w:val="en-GB"/>
              </w:rPr>
              <w:t xml:space="preserve"> Module </w:t>
            </w:r>
            <w:r w:rsidR="009A75EA" w:rsidRPr="008C6183">
              <w:rPr>
                <w:sz w:val="18"/>
                <w:szCs w:val="20"/>
                <w:highlight w:val="lightGray"/>
                <w:lang w:val="en-GB"/>
              </w:rPr>
              <w:t>4</w:t>
            </w:r>
            <w:r w:rsidR="005B3ECB" w:rsidRPr="008C6183">
              <w:rPr>
                <w:sz w:val="18"/>
                <w:szCs w:val="20"/>
                <w:highlight w:val="lightGray"/>
                <w:lang w:val="en-GB"/>
              </w:rPr>
              <w:t xml:space="preserve"> -</w:t>
            </w:r>
            <w:r w:rsidR="00EA32A8" w:rsidRPr="008C6183">
              <w:rPr>
                <w:sz w:val="18"/>
                <w:szCs w:val="20"/>
                <w:highlight w:val="lightGray"/>
                <w:lang w:val="en-GB"/>
              </w:rPr>
              <w:t xml:space="preserve"> </w:t>
            </w:r>
            <w:r w:rsidRPr="008C6183">
              <w:rPr>
                <w:sz w:val="18"/>
                <w:szCs w:val="20"/>
                <w:highlight w:val="lightGray"/>
                <w:lang w:val="en-GB"/>
              </w:rPr>
              <w:t xml:space="preserve">Annex </w:t>
            </w:r>
            <w:r w:rsidR="009A75EA" w:rsidRPr="008C6183">
              <w:rPr>
                <w:sz w:val="18"/>
                <w:szCs w:val="20"/>
                <w:highlight w:val="lightGray"/>
                <w:lang w:val="en-GB"/>
              </w:rPr>
              <w:t>4</w:t>
            </w:r>
            <w:r w:rsidRPr="008C6183">
              <w:rPr>
                <w:sz w:val="18"/>
                <w:szCs w:val="20"/>
                <w:highlight w:val="lightGray"/>
                <w:lang w:val="en-GB"/>
              </w:rPr>
              <w:t>.</w:t>
            </w:r>
            <w:r w:rsidR="006D497E" w:rsidRPr="008C6183">
              <w:rPr>
                <w:sz w:val="18"/>
                <w:szCs w:val="20"/>
                <w:highlight w:val="lightGray"/>
                <w:lang w:val="en-GB"/>
              </w:rPr>
              <w:t>3</w:t>
            </w:r>
            <w:r w:rsidRPr="008C6183">
              <w:rPr>
                <w:sz w:val="18"/>
                <w:szCs w:val="20"/>
                <w:highlight w:val="lightGray"/>
                <w:lang w:val="en-GB"/>
              </w:rPr>
              <w:t xml:space="preserve"> – 3. Casing and Well Completion]</w:t>
            </w:r>
          </w:p>
        </w:tc>
        <w:tc>
          <w:tcPr>
            <w:tcW w:w="2534" w:type="pct"/>
          </w:tcPr>
          <w:p w:rsidR="00803D66" w:rsidRPr="008C6183" w:rsidRDefault="00803D66" w:rsidP="0033029D">
            <w:pPr>
              <w:spacing w:before="60" w:after="60" w:line="252" w:lineRule="auto"/>
              <w:jc w:val="left"/>
              <w:cnfStyle w:val="000000000000" w:firstRow="0" w:lastRow="0" w:firstColumn="0" w:lastColumn="0" w:oddVBand="0" w:evenVBand="0" w:oddHBand="0" w:evenHBand="0" w:firstRowFirstColumn="0" w:firstRowLastColumn="0" w:lastRowFirstColumn="0" w:lastRowLastColumn="0"/>
              <w:rPr>
                <w:sz w:val="18"/>
                <w:szCs w:val="20"/>
                <w:lang w:val="en-GB"/>
              </w:rPr>
            </w:pPr>
            <w:r w:rsidRPr="008C6183">
              <w:rPr>
                <w:sz w:val="18"/>
                <w:szCs w:val="20"/>
                <w:lang w:val="en-GB"/>
              </w:rPr>
              <w:t>An accurate record and a figure showing the details of well construction- position of all casing, slotted casing, sand trap, end cap placed in the borehole, their quantities, hand pump installation</w:t>
            </w:r>
            <w:r w:rsidR="00347AC5" w:rsidRPr="008C6183">
              <w:rPr>
                <w:sz w:val="18"/>
                <w:szCs w:val="20"/>
                <w:lang w:val="en-GB"/>
              </w:rPr>
              <w:t xml:space="preserve"> – </w:t>
            </w:r>
            <w:r w:rsidRPr="008C6183">
              <w:rPr>
                <w:sz w:val="18"/>
                <w:szCs w:val="20"/>
                <w:lang w:val="en-GB"/>
              </w:rPr>
              <w:t>position of cylinder, number of connecting rods and riser pipes.</w:t>
            </w:r>
          </w:p>
        </w:tc>
        <w:tc>
          <w:tcPr>
            <w:tcW w:w="1455" w:type="pct"/>
          </w:tcPr>
          <w:p w:rsidR="00803D66" w:rsidRPr="008C6183" w:rsidRDefault="00803D66" w:rsidP="0033029D">
            <w:pPr>
              <w:spacing w:before="60" w:after="60" w:line="252" w:lineRule="auto"/>
              <w:jc w:val="left"/>
              <w:cnfStyle w:val="000000000000" w:firstRow="0" w:lastRow="0" w:firstColumn="0" w:lastColumn="0" w:oddVBand="0" w:evenVBand="0" w:oddHBand="0" w:evenHBand="0" w:firstRowFirstColumn="0" w:firstRowLastColumn="0" w:lastRowFirstColumn="0" w:lastRowLastColumn="0"/>
              <w:rPr>
                <w:sz w:val="18"/>
                <w:szCs w:val="20"/>
                <w:lang w:val="en-GB"/>
              </w:rPr>
            </w:pPr>
            <w:r w:rsidRPr="008C6183">
              <w:rPr>
                <w:sz w:val="18"/>
                <w:szCs w:val="20"/>
                <w:lang w:val="en-GB"/>
              </w:rPr>
              <w:t>Recorded for each borehole after completing borehole construction.</w:t>
            </w:r>
          </w:p>
          <w:p w:rsidR="00803D66" w:rsidRPr="008C6183" w:rsidRDefault="00803D66" w:rsidP="0033029D">
            <w:pPr>
              <w:spacing w:before="60" w:after="60" w:line="252" w:lineRule="auto"/>
              <w:jc w:val="left"/>
              <w:cnfStyle w:val="000000000000" w:firstRow="0" w:lastRow="0" w:firstColumn="0" w:lastColumn="0" w:oddVBand="0" w:evenVBand="0" w:oddHBand="0" w:evenHBand="0" w:firstRowFirstColumn="0" w:firstRowLastColumn="0" w:lastRowFirstColumn="0" w:lastRowLastColumn="0"/>
              <w:rPr>
                <w:sz w:val="18"/>
                <w:szCs w:val="20"/>
                <w:lang w:val="en-GB"/>
              </w:rPr>
            </w:pPr>
            <w:r w:rsidRPr="008C6183">
              <w:rPr>
                <w:sz w:val="18"/>
                <w:szCs w:val="20"/>
                <w:lang w:val="en-GB"/>
              </w:rPr>
              <w:t>Submitted to client with invoices for payment.</w:t>
            </w:r>
          </w:p>
        </w:tc>
      </w:tr>
      <w:tr w:rsidR="001F73AE" w:rsidRPr="008C6183" w:rsidTr="00330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pct"/>
            <w:tcBorders>
              <w:left w:val="none" w:sz="0" w:space="0" w:color="auto"/>
              <w:right w:val="none" w:sz="0" w:space="0" w:color="auto"/>
            </w:tcBorders>
            <w:shd w:val="clear" w:color="auto" w:fill="DBE5F1" w:themeFill="accent1" w:themeFillTint="33"/>
          </w:tcPr>
          <w:p w:rsidR="001F73AE" w:rsidRPr="008C6183" w:rsidRDefault="001F73AE" w:rsidP="0033029D">
            <w:pPr>
              <w:spacing w:before="60" w:after="60" w:line="252" w:lineRule="auto"/>
              <w:jc w:val="left"/>
              <w:rPr>
                <w:sz w:val="18"/>
                <w:szCs w:val="20"/>
                <w:lang w:val="en-GB"/>
              </w:rPr>
            </w:pPr>
            <w:r w:rsidRPr="008C6183">
              <w:rPr>
                <w:sz w:val="18"/>
                <w:szCs w:val="20"/>
                <w:lang w:val="en-GB"/>
              </w:rPr>
              <w:t xml:space="preserve">Water quality </w:t>
            </w:r>
          </w:p>
        </w:tc>
        <w:tc>
          <w:tcPr>
            <w:tcW w:w="2534" w:type="pct"/>
            <w:tcBorders>
              <w:left w:val="none" w:sz="0" w:space="0" w:color="auto"/>
              <w:right w:val="none" w:sz="0" w:space="0" w:color="auto"/>
            </w:tcBorders>
            <w:shd w:val="clear" w:color="auto" w:fill="DBE5F1" w:themeFill="accent1" w:themeFillTint="33"/>
          </w:tcPr>
          <w:p w:rsidR="001F73AE" w:rsidRPr="008C6183" w:rsidRDefault="001F73AE" w:rsidP="0033029D">
            <w:pPr>
              <w:spacing w:before="60" w:after="60" w:line="252" w:lineRule="auto"/>
              <w:jc w:val="left"/>
              <w:cnfStyle w:val="000000100000" w:firstRow="0" w:lastRow="0" w:firstColumn="0" w:lastColumn="0" w:oddVBand="0" w:evenVBand="0" w:oddHBand="1" w:evenHBand="0" w:firstRowFirstColumn="0" w:firstRowLastColumn="0" w:lastRowFirstColumn="0" w:lastRowLastColumn="0"/>
              <w:rPr>
                <w:sz w:val="18"/>
                <w:szCs w:val="20"/>
                <w:lang w:val="en-GB"/>
              </w:rPr>
            </w:pPr>
            <w:r w:rsidRPr="008C6183">
              <w:rPr>
                <w:sz w:val="18"/>
                <w:szCs w:val="20"/>
                <w:lang w:val="en-GB"/>
              </w:rPr>
              <w:t>Report of water quality analysis as specified. Sampling is undertaken after the pumping test.</w:t>
            </w:r>
          </w:p>
        </w:tc>
        <w:tc>
          <w:tcPr>
            <w:tcW w:w="1455" w:type="pct"/>
            <w:tcBorders>
              <w:left w:val="none" w:sz="0" w:space="0" w:color="auto"/>
              <w:right w:val="none" w:sz="0" w:space="0" w:color="auto"/>
            </w:tcBorders>
            <w:shd w:val="clear" w:color="auto" w:fill="DBE5F1" w:themeFill="accent1" w:themeFillTint="33"/>
          </w:tcPr>
          <w:p w:rsidR="001F73AE" w:rsidRPr="008C6183" w:rsidRDefault="001F73AE" w:rsidP="0033029D">
            <w:pPr>
              <w:spacing w:before="60" w:after="60" w:line="252" w:lineRule="auto"/>
              <w:jc w:val="left"/>
              <w:cnfStyle w:val="000000100000" w:firstRow="0" w:lastRow="0" w:firstColumn="0" w:lastColumn="0" w:oddVBand="0" w:evenVBand="0" w:oddHBand="1" w:evenHBand="0" w:firstRowFirstColumn="0" w:firstRowLastColumn="0" w:lastRowFirstColumn="0" w:lastRowLastColumn="0"/>
              <w:rPr>
                <w:sz w:val="18"/>
                <w:szCs w:val="20"/>
                <w:lang w:val="en-GB"/>
              </w:rPr>
            </w:pPr>
            <w:r w:rsidRPr="008C6183">
              <w:rPr>
                <w:sz w:val="18"/>
                <w:szCs w:val="20"/>
                <w:lang w:val="en-GB"/>
              </w:rPr>
              <w:t>Report for each borehole.</w:t>
            </w:r>
          </w:p>
        </w:tc>
      </w:tr>
      <w:tr w:rsidR="00803D66" w:rsidRPr="008C6183" w:rsidTr="00C07E83">
        <w:tc>
          <w:tcPr>
            <w:cnfStyle w:val="001000000000" w:firstRow="0" w:lastRow="0" w:firstColumn="1" w:lastColumn="0" w:oddVBand="0" w:evenVBand="0" w:oddHBand="0" w:evenHBand="0" w:firstRowFirstColumn="0" w:firstRowLastColumn="0" w:lastRowFirstColumn="0" w:lastRowLastColumn="0"/>
            <w:tcW w:w="1011" w:type="pct"/>
          </w:tcPr>
          <w:p w:rsidR="00803D66" w:rsidRPr="008C6183" w:rsidRDefault="00803D66" w:rsidP="0033029D">
            <w:pPr>
              <w:spacing w:before="60" w:after="60" w:line="252" w:lineRule="auto"/>
              <w:jc w:val="left"/>
              <w:rPr>
                <w:sz w:val="18"/>
                <w:szCs w:val="20"/>
                <w:lang w:val="en-GB"/>
              </w:rPr>
            </w:pPr>
            <w:r w:rsidRPr="008C6183">
              <w:rPr>
                <w:sz w:val="18"/>
                <w:szCs w:val="20"/>
                <w:lang w:val="en-GB"/>
              </w:rPr>
              <w:t>Invoices for works done.</w:t>
            </w:r>
          </w:p>
        </w:tc>
        <w:tc>
          <w:tcPr>
            <w:tcW w:w="2534" w:type="pct"/>
          </w:tcPr>
          <w:p w:rsidR="00803D66" w:rsidRPr="008C6183" w:rsidRDefault="00803D66" w:rsidP="0033029D">
            <w:pPr>
              <w:spacing w:before="60" w:after="60" w:line="252" w:lineRule="auto"/>
              <w:jc w:val="left"/>
              <w:cnfStyle w:val="000000000000" w:firstRow="0" w:lastRow="0" w:firstColumn="0" w:lastColumn="0" w:oddVBand="0" w:evenVBand="0" w:oddHBand="0" w:evenHBand="0" w:firstRowFirstColumn="0" w:firstRowLastColumn="0" w:lastRowFirstColumn="0" w:lastRowLastColumn="0"/>
              <w:rPr>
                <w:sz w:val="18"/>
                <w:szCs w:val="20"/>
                <w:lang w:val="en-GB"/>
              </w:rPr>
            </w:pPr>
            <w:r w:rsidRPr="008C6183">
              <w:rPr>
                <w:sz w:val="18"/>
                <w:szCs w:val="20"/>
                <w:lang w:val="en-GB"/>
              </w:rPr>
              <w:t>Invoices in same form in which rate schedule</w:t>
            </w:r>
            <w:r w:rsidR="007A1D40" w:rsidRPr="008C6183">
              <w:rPr>
                <w:sz w:val="18"/>
                <w:szCs w:val="20"/>
                <w:lang w:val="en-GB"/>
              </w:rPr>
              <w:t>s</w:t>
            </w:r>
            <w:r w:rsidRPr="008C6183">
              <w:rPr>
                <w:sz w:val="18"/>
                <w:szCs w:val="20"/>
                <w:lang w:val="en-GB"/>
              </w:rPr>
              <w:t xml:space="preserve"> were quoted for each borehole and a summary sheet of all invoices.</w:t>
            </w:r>
          </w:p>
        </w:tc>
        <w:tc>
          <w:tcPr>
            <w:tcW w:w="1455" w:type="pct"/>
          </w:tcPr>
          <w:p w:rsidR="00803D66" w:rsidRPr="008C6183" w:rsidRDefault="00803D66" w:rsidP="0033029D">
            <w:pPr>
              <w:spacing w:before="60" w:after="60" w:line="252" w:lineRule="auto"/>
              <w:jc w:val="left"/>
              <w:cnfStyle w:val="000000000000" w:firstRow="0" w:lastRow="0" w:firstColumn="0" w:lastColumn="0" w:oddVBand="0" w:evenVBand="0" w:oddHBand="0" w:evenHBand="0" w:firstRowFirstColumn="0" w:firstRowLastColumn="0" w:lastRowFirstColumn="0" w:lastRowLastColumn="0"/>
              <w:rPr>
                <w:sz w:val="18"/>
                <w:szCs w:val="20"/>
                <w:lang w:val="en-GB"/>
              </w:rPr>
            </w:pPr>
            <w:r w:rsidRPr="008C6183">
              <w:rPr>
                <w:sz w:val="18"/>
                <w:szCs w:val="20"/>
                <w:lang w:val="en-GB"/>
              </w:rPr>
              <w:t>Once after completion of all works.</w:t>
            </w:r>
          </w:p>
        </w:tc>
      </w:tr>
      <w:tr w:rsidR="00803D66" w:rsidRPr="008C6183" w:rsidTr="00330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pct"/>
            <w:tcBorders>
              <w:left w:val="none" w:sz="0" w:space="0" w:color="auto"/>
              <w:bottom w:val="nil"/>
              <w:right w:val="none" w:sz="0" w:space="0" w:color="auto"/>
            </w:tcBorders>
            <w:shd w:val="clear" w:color="auto" w:fill="DBE5F1" w:themeFill="accent1" w:themeFillTint="33"/>
          </w:tcPr>
          <w:p w:rsidR="00803D66" w:rsidRPr="008C6183" w:rsidRDefault="00097727" w:rsidP="0033029D">
            <w:pPr>
              <w:spacing w:before="60" w:after="60" w:line="252" w:lineRule="auto"/>
              <w:jc w:val="left"/>
              <w:rPr>
                <w:sz w:val="18"/>
                <w:szCs w:val="20"/>
                <w:lang w:val="en-GB"/>
              </w:rPr>
            </w:pPr>
            <w:r w:rsidRPr="008C6183">
              <w:rPr>
                <w:sz w:val="18"/>
                <w:szCs w:val="20"/>
                <w:lang w:val="en-GB"/>
              </w:rPr>
              <w:t>Substantial c</w:t>
            </w:r>
            <w:r w:rsidR="00803D66" w:rsidRPr="008C6183">
              <w:rPr>
                <w:sz w:val="18"/>
                <w:szCs w:val="20"/>
                <w:lang w:val="en-GB"/>
              </w:rPr>
              <w:t>ompletion</w:t>
            </w:r>
            <w:r w:rsidRPr="008C6183">
              <w:rPr>
                <w:sz w:val="18"/>
                <w:szCs w:val="20"/>
                <w:lang w:val="en-GB"/>
              </w:rPr>
              <w:t xml:space="preserve"> certificate</w:t>
            </w:r>
          </w:p>
        </w:tc>
        <w:tc>
          <w:tcPr>
            <w:tcW w:w="2534" w:type="pct"/>
            <w:tcBorders>
              <w:left w:val="none" w:sz="0" w:space="0" w:color="auto"/>
              <w:bottom w:val="nil"/>
              <w:right w:val="none" w:sz="0" w:space="0" w:color="auto"/>
            </w:tcBorders>
            <w:shd w:val="clear" w:color="auto" w:fill="DBE5F1" w:themeFill="accent1" w:themeFillTint="33"/>
          </w:tcPr>
          <w:p w:rsidR="00803D66" w:rsidRPr="008C6183" w:rsidRDefault="001D03A5" w:rsidP="0033029D">
            <w:pPr>
              <w:spacing w:before="60" w:after="60" w:line="252" w:lineRule="auto"/>
              <w:jc w:val="left"/>
              <w:cnfStyle w:val="000000100000" w:firstRow="0" w:lastRow="0" w:firstColumn="0" w:lastColumn="0" w:oddVBand="0" w:evenVBand="0" w:oddHBand="1" w:evenHBand="0" w:firstRowFirstColumn="0" w:firstRowLastColumn="0" w:lastRowFirstColumn="0" w:lastRowLastColumn="0"/>
              <w:rPr>
                <w:sz w:val="18"/>
                <w:szCs w:val="20"/>
                <w:lang w:val="en-GB"/>
              </w:rPr>
            </w:pPr>
            <w:r w:rsidRPr="008C6183">
              <w:rPr>
                <w:sz w:val="18"/>
                <w:szCs w:val="20"/>
                <w:lang w:val="en-GB"/>
              </w:rPr>
              <w:t xml:space="preserve">The Substantial Completion Certificate is issued to the </w:t>
            </w:r>
            <w:r w:rsidR="00BC0024" w:rsidRPr="008C6183">
              <w:rPr>
                <w:sz w:val="18"/>
                <w:szCs w:val="20"/>
                <w:lang w:val="en-GB"/>
              </w:rPr>
              <w:t>Drilling Contractor</w:t>
            </w:r>
            <w:r w:rsidRPr="008C6183">
              <w:rPr>
                <w:sz w:val="18"/>
                <w:szCs w:val="20"/>
                <w:lang w:val="en-GB"/>
              </w:rPr>
              <w:t xml:space="preserve"> once the borehole is finished and the pumping test is successful. If handpump supply and installation is included in the drilling contract</w:t>
            </w:r>
            <w:r w:rsidR="007A1D40" w:rsidRPr="008C6183">
              <w:rPr>
                <w:sz w:val="18"/>
                <w:szCs w:val="20"/>
                <w:lang w:val="en-GB"/>
              </w:rPr>
              <w:t>,</w:t>
            </w:r>
            <w:r w:rsidRPr="008C6183">
              <w:rPr>
                <w:sz w:val="18"/>
                <w:szCs w:val="20"/>
                <w:lang w:val="en-GB"/>
              </w:rPr>
              <w:t xml:space="preserve"> this must also be completed</w:t>
            </w:r>
            <w:r w:rsidR="00692E1A" w:rsidRPr="008C6183">
              <w:rPr>
                <w:sz w:val="18"/>
                <w:szCs w:val="20"/>
                <w:lang w:val="en-GB"/>
              </w:rPr>
              <w:t xml:space="preserve"> for the certificate to be issued</w:t>
            </w:r>
            <w:r w:rsidRPr="008C6183">
              <w:rPr>
                <w:sz w:val="18"/>
                <w:szCs w:val="20"/>
                <w:lang w:val="en-GB"/>
              </w:rPr>
              <w:t>.</w:t>
            </w:r>
          </w:p>
        </w:tc>
        <w:tc>
          <w:tcPr>
            <w:tcW w:w="1455" w:type="pct"/>
            <w:tcBorders>
              <w:left w:val="none" w:sz="0" w:space="0" w:color="auto"/>
              <w:bottom w:val="nil"/>
              <w:right w:val="none" w:sz="0" w:space="0" w:color="auto"/>
            </w:tcBorders>
            <w:shd w:val="clear" w:color="auto" w:fill="DBE5F1" w:themeFill="accent1" w:themeFillTint="33"/>
          </w:tcPr>
          <w:p w:rsidR="00803D66" w:rsidRPr="008C6183" w:rsidRDefault="00803D66" w:rsidP="0033029D">
            <w:pPr>
              <w:spacing w:before="60" w:after="60" w:line="252" w:lineRule="auto"/>
              <w:jc w:val="left"/>
              <w:cnfStyle w:val="000000100000" w:firstRow="0" w:lastRow="0" w:firstColumn="0" w:lastColumn="0" w:oddVBand="0" w:evenVBand="0" w:oddHBand="1" w:evenHBand="0" w:firstRowFirstColumn="0" w:firstRowLastColumn="0" w:lastRowFirstColumn="0" w:lastRowLastColumn="0"/>
              <w:rPr>
                <w:sz w:val="18"/>
                <w:szCs w:val="20"/>
                <w:lang w:val="en-GB"/>
              </w:rPr>
            </w:pPr>
            <w:r w:rsidRPr="008C6183">
              <w:rPr>
                <w:sz w:val="18"/>
                <w:lang w:val="en-GB"/>
              </w:rPr>
              <w:t>Submitted to client with the invoices.</w:t>
            </w:r>
          </w:p>
        </w:tc>
      </w:tr>
      <w:tr w:rsidR="0095085D" w:rsidRPr="008C6183" w:rsidTr="0033029D">
        <w:trPr>
          <w:trHeight w:val="160"/>
        </w:trPr>
        <w:tc>
          <w:tcPr>
            <w:cnfStyle w:val="001000000000" w:firstRow="0" w:lastRow="0" w:firstColumn="1" w:lastColumn="0" w:oddVBand="0" w:evenVBand="0" w:oddHBand="0" w:evenHBand="0" w:firstRowFirstColumn="0" w:firstRowLastColumn="0" w:lastRowFirstColumn="0" w:lastRowLastColumn="0"/>
            <w:tcW w:w="1011" w:type="pct"/>
            <w:vMerge w:val="restart"/>
            <w:tcBorders>
              <w:top w:val="nil"/>
              <w:bottom w:val="single" w:sz="6" w:space="0" w:color="365F91"/>
            </w:tcBorders>
            <w:shd w:val="clear" w:color="auto" w:fill="FFFFFF" w:themeFill="background1"/>
          </w:tcPr>
          <w:p w:rsidR="0095085D" w:rsidRPr="008C6183" w:rsidRDefault="0095085D" w:rsidP="0033029D">
            <w:pPr>
              <w:spacing w:before="60" w:after="60" w:line="252" w:lineRule="auto"/>
              <w:jc w:val="left"/>
              <w:rPr>
                <w:sz w:val="18"/>
                <w:szCs w:val="20"/>
                <w:lang w:val="en-GB"/>
              </w:rPr>
            </w:pPr>
            <w:r w:rsidRPr="008C6183">
              <w:rPr>
                <w:i/>
                <w:sz w:val="18"/>
                <w:szCs w:val="20"/>
                <w:highlight w:val="lightGray"/>
                <w:lang w:val="en-GB"/>
              </w:rPr>
              <w:t xml:space="preserve">[If siting is undertaken by the </w:t>
            </w:r>
            <w:r w:rsidR="00BC0024" w:rsidRPr="008C6183">
              <w:rPr>
                <w:i/>
                <w:sz w:val="18"/>
                <w:szCs w:val="20"/>
                <w:highlight w:val="lightGray"/>
                <w:lang w:val="en-GB"/>
              </w:rPr>
              <w:t>Drilling Contractor</w:t>
            </w:r>
            <w:r w:rsidRPr="008C6183">
              <w:rPr>
                <w:i/>
                <w:sz w:val="18"/>
                <w:szCs w:val="20"/>
                <w:highlight w:val="lightGray"/>
                <w:lang w:val="en-GB"/>
              </w:rPr>
              <w:t>]</w:t>
            </w:r>
            <w:r w:rsidRPr="008C6183">
              <w:rPr>
                <w:sz w:val="18"/>
                <w:szCs w:val="20"/>
                <w:lang w:val="en-GB"/>
              </w:rPr>
              <w:t xml:space="preserve"> Results of siting and geophysical surveys</w:t>
            </w:r>
          </w:p>
        </w:tc>
        <w:tc>
          <w:tcPr>
            <w:tcW w:w="2534" w:type="pct"/>
            <w:tcBorders>
              <w:top w:val="nil"/>
              <w:bottom w:val="single" w:sz="6" w:space="0" w:color="FFFFFF" w:themeColor="background1"/>
            </w:tcBorders>
          </w:tcPr>
          <w:p w:rsidR="0095085D" w:rsidRPr="008C6183" w:rsidRDefault="0095085D" w:rsidP="0033029D">
            <w:pPr>
              <w:spacing w:before="60" w:after="60" w:line="252" w:lineRule="auto"/>
              <w:jc w:val="left"/>
              <w:cnfStyle w:val="000000000000" w:firstRow="0" w:lastRow="0" w:firstColumn="0" w:lastColumn="0" w:oddVBand="0" w:evenVBand="0" w:oddHBand="0" w:evenHBand="0" w:firstRowFirstColumn="0" w:firstRowLastColumn="0" w:lastRowFirstColumn="0" w:lastRowLastColumn="0"/>
              <w:rPr>
                <w:sz w:val="18"/>
                <w:szCs w:val="20"/>
                <w:lang w:val="en-GB"/>
              </w:rPr>
            </w:pPr>
            <w:r w:rsidRPr="008C6183">
              <w:rPr>
                <w:sz w:val="18"/>
                <w:szCs w:val="20"/>
                <w:lang w:val="en-GB"/>
              </w:rPr>
              <w:t>A table showing the location by District, borehole number, GPS coordinates and results of siting (including geophysical survey if undertaken showing geology type, type of resistivity sounding curve with the thickness of interpreted layers and their thickness, recommended depth to be drilled.</w:t>
            </w:r>
            <w:r w:rsidR="00EA32A8" w:rsidRPr="008C6183">
              <w:rPr>
                <w:sz w:val="18"/>
                <w:szCs w:val="20"/>
                <w:lang w:val="en-GB"/>
              </w:rPr>
              <w:t xml:space="preserve"> </w:t>
            </w:r>
            <w:r w:rsidRPr="008C6183">
              <w:rPr>
                <w:sz w:val="18"/>
                <w:szCs w:val="20"/>
                <w:lang w:val="en-GB"/>
              </w:rPr>
              <w:t xml:space="preserve"> </w:t>
            </w:r>
          </w:p>
        </w:tc>
        <w:tc>
          <w:tcPr>
            <w:tcW w:w="1455" w:type="pct"/>
            <w:tcBorders>
              <w:top w:val="nil"/>
              <w:bottom w:val="single" w:sz="6" w:space="0" w:color="FFFFFF" w:themeColor="background1"/>
            </w:tcBorders>
          </w:tcPr>
          <w:p w:rsidR="0095085D" w:rsidRPr="008C6183" w:rsidRDefault="0095085D" w:rsidP="0033029D">
            <w:pPr>
              <w:spacing w:before="60" w:after="60" w:line="252" w:lineRule="auto"/>
              <w:jc w:val="left"/>
              <w:cnfStyle w:val="000000000000" w:firstRow="0" w:lastRow="0" w:firstColumn="0" w:lastColumn="0" w:oddVBand="0" w:evenVBand="0" w:oddHBand="0" w:evenHBand="0" w:firstRowFirstColumn="0" w:firstRowLastColumn="0" w:lastRowFirstColumn="0" w:lastRowLastColumn="0"/>
              <w:rPr>
                <w:sz w:val="18"/>
                <w:szCs w:val="20"/>
                <w:lang w:val="en-GB"/>
              </w:rPr>
            </w:pPr>
            <w:r w:rsidRPr="008C6183">
              <w:rPr>
                <w:sz w:val="18"/>
                <w:szCs w:val="20"/>
                <w:lang w:val="en-GB"/>
              </w:rPr>
              <w:t xml:space="preserve">Once after the completion of geophysical survey. </w:t>
            </w:r>
          </w:p>
          <w:p w:rsidR="0095085D" w:rsidRPr="008C6183" w:rsidRDefault="0095085D" w:rsidP="0033029D">
            <w:pPr>
              <w:spacing w:before="60" w:after="60" w:line="252" w:lineRule="auto"/>
              <w:jc w:val="left"/>
              <w:cnfStyle w:val="000000000000" w:firstRow="0" w:lastRow="0" w:firstColumn="0" w:lastColumn="0" w:oddVBand="0" w:evenVBand="0" w:oddHBand="0" w:evenHBand="0" w:firstRowFirstColumn="0" w:firstRowLastColumn="0" w:lastRowFirstColumn="0" w:lastRowLastColumn="0"/>
              <w:rPr>
                <w:sz w:val="18"/>
                <w:szCs w:val="20"/>
                <w:lang w:val="en-GB"/>
              </w:rPr>
            </w:pPr>
            <w:r w:rsidRPr="008C6183">
              <w:rPr>
                <w:sz w:val="18"/>
                <w:szCs w:val="20"/>
                <w:lang w:val="en-GB"/>
              </w:rPr>
              <w:t>Submitted to client before drilling commences.</w:t>
            </w:r>
          </w:p>
        </w:tc>
      </w:tr>
      <w:tr w:rsidR="0095085D" w:rsidRPr="008C6183" w:rsidTr="0033029D">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011" w:type="pct"/>
            <w:vMerge/>
            <w:tcBorders>
              <w:top w:val="single" w:sz="6" w:space="0" w:color="365F91"/>
              <w:left w:val="none" w:sz="0" w:space="0" w:color="auto"/>
              <w:bottom w:val="nil"/>
              <w:right w:val="none" w:sz="0" w:space="0" w:color="auto"/>
            </w:tcBorders>
            <w:shd w:val="clear" w:color="auto" w:fill="FFFFFF" w:themeFill="background1"/>
          </w:tcPr>
          <w:p w:rsidR="0095085D" w:rsidRPr="008C6183" w:rsidRDefault="0095085D" w:rsidP="0033029D">
            <w:pPr>
              <w:spacing w:before="60" w:after="60" w:line="252" w:lineRule="auto"/>
              <w:jc w:val="left"/>
              <w:rPr>
                <w:sz w:val="18"/>
                <w:szCs w:val="20"/>
                <w:lang w:val="en-GB"/>
              </w:rPr>
            </w:pPr>
          </w:p>
        </w:tc>
        <w:tc>
          <w:tcPr>
            <w:tcW w:w="2534" w:type="pct"/>
            <w:tcBorders>
              <w:top w:val="single" w:sz="6" w:space="0" w:color="FFFFFF" w:themeColor="background1"/>
              <w:left w:val="none" w:sz="0" w:space="0" w:color="auto"/>
              <w:bottom w:val="nil"/>
              <w:right w:val="none" w:sz="0" w:space="0" w:color="auto"/>
            </w:tcBorders>
            <w:shd w:val="clear" w:color="auto" w:fill="DBE5F1" w:themeFill="accent1" w:themeFillTint="33"/>
          </w:tcPr>
          <w:p w:rsidR="0095085D" w:rsidRPr="008C6183" w:rsidRDefault="0095085D" w:rsidP="0033029D">
            <w:pPr>
              <w:spacing w:before="60" w:after="60" w:line="252" w:lineRule="auto"/>
              <w:jc w:val="left"/>
              <w:cnfStyle w:val="000000100000" w:firstRow="0" w:lastRow="0" w:firstColumn="0" w:lastColumn="0" w:oddVBand="0" w:evenVBand="0" w:oddHBand="1" w:evenHBand="0" w:firstRowFirstColumn="0" w:firstRowLastColumn="0" w:lastRowFirstColumn="0" w:lastRowLastColumn="0"/>
              <w:rPr>
                <w:sz w:val="18"/>
                <w:szCs w:val="20"/>
                <w:lang w:val="en-GB"/>
              </w:rPr>
            </w:pPr>
            <w:r w:rsidRPr="008C6183">
              <w:rPr>
                <w:sz w:val="18"/>
                <w:szCs w:val="20"/>
                <w:lang w:val="en-GB"/>
              </w:rPr>
              <w:t>Detailed report on resistivity surveys on each borehole with</w:t>
            </w:r>
            <w:r w:rsidR="00FD1DA1" w:rsidRPr="008C6183">
              <w:rPr>
                <w:sz w:val="18"/>
                <w:szCs w:val="20"/>
                <w:lang w:val="en-GB"/>
              </w:rPr>
              <w:t>:</w:t>
            </w:r>
            <w:r w:rsidRPr="008C6183">
              <w:rPr>
                <w:sz w:val="18"/>
                <w:szCs w:val="20"/>
                <w:lang w:val="en-GB"/>
              </w:rPr>
              <w:t xml:space="preserve"> i)</w:t>
            </w:r>
            <w:r w:rsidR="007A1D40" w:rsidRPr="008C6183">
              <w:rPr>
                <w:sz w:val="18"/>
                <w:szCs w:val="20"/>
                <w:lang w:val="en-GB"/>
              </w:rPr>
              <w:t xml:space="preserve"> </w:t>
            </w:r>
            <w:r w:rsidRPr="008C6183">
              <w:rPr>
                <w:sz w:val="18"/>
                <w:szCs w:val="20"/>
                <w:lang w:val="en-GB"/>
              </w:rPr>
              <w:t>sketch map showing the locations of</w:t>
            </w:r>
            <w:r w:rsidR="00EA32A8" w:rsidRPr="008C6183">
              <w:rPr>
                <w:sz w:val="18"/>
                <w:szCs w:val="20"/>
                <w:lang w:val="en-GB"/>
              </w:rPr>
              <w:t xml:space="preserve"> </w:t>
            </w:r>
            <w:r w:rsidRPr="008C6183">
              <w:rPr>
                <w:sz w:val="18"/>
                <w:szCs w:val="20"/>
                <w:lang w:val="en-GB"/>
              </w:rPr>
              <w:t>three sites investigated , ii)</w:t>
            </w:r>
            <w:r w:rsidR="007A1D40" w:rsidRPr="008C6183">
              <w:rPr>
                <w:sz w:val="18"/>
                <w:szCs w:val="20"/>
                <w:lang w:val="en-GB"/>
              </w:rPr>
              <w:t xml:space="preserve"> </w:t>
            </w:r>
            <w:r w:rsidRPr="008C6183">
              <w:rPr>
                <w:sz w:val="18"/>
                <w:szCs w:val="20"/>
                <w:lang w:val="en-GB"/>
              </w:rPr>
              <w:t>data collection sheet for Vertical Electrical</w:t>
            </w:r>
            <w:r w:rsidR="00EA32A8" w:rsidRPr="008C6183">
              <w:rPr>
                <w:sz w:val="18"/>
                <w:szCs w:val="20"/>
                <w:lang w:val="en-GB"/>
              </w:rPr>
              <w:t xml:space="preserve"> </w:t>
            </w:r>
            <w:r w:rsidRPr="008C6183">
              <w:rPr>
                <w:sz w:val="18"/>
                <w:szCs w:val="20"/>
                <w:lang w:val="en-GB"/>
              </w:rPr>
              <w:t>Sounding(VES); iii)</w:t>
            </w:r>
            <w:r w:rsidR="00EA32A8" w:rsidRPr="008C6183">
              <w:rPr>
                <w:sz w:val="18"/>
                <w:szCs w:val="20"/>
                <w:lang w:val="en-GB"/>
              </w:rPr>
              <w:t xml:space="preserve"> </w:t>
            </w:r>
            <w:r w:rsidRPr="008C6183">
              <w:rPr>
                <w:sz w:val="18"/>
                <w:szCs w:val="20"/>
                <w:lang w:val="en-GB"/>
              </w:rPr>
              <w:t>VES curves with interpretation on a log-log paper showing thickness and resistivity and recommendations for drilling. (A sample report will be provided)</w:t>
            </w:r>
            <w:r w:rsidR="00EA32A8" w:rsidRPr="008C6183">
              <w:rPr>
                <w:sz w:val="18"/>
                <w:szCs w:val="20"/>
                <w:lang w:val="en-GB"/>
              </w:rPr>
              <w:t xml:space="preserve">   </w:t>
            </w:r>
          </w:p>
        </w:tc>
        <w:tc>
          <w:tcPr>
            <w:tcW w:w="1455" w:type="pct"/>
            <w:tcBorders>
              <w:top w:val="single" w:sz="6" w:space="0" w:color="FFFFFF" w:themeColor="background1"/>
              <w:left w:val="none" w:sz="0" w:space="0" w:color="auto"/>
              <w:bottom w:val="nil"/>
              <w:right w:val="none" w:sz="0" w:space="0" w:color="auto"/>
            </w:tcBorders>
            <w:shd w:val="clear" w:color="auto" w:fill="DBE5F1" w:themeFill="accent1" w:themeFillTint="33"/>
          </w:tcPr>
          <w:p w:rsidR="0095085D" w:rsidRPr="008C6183" w:rsidRDefault="0095085D" w:rsidP="0033029D">
            <w:pPr>
              <w:spacing w:before="60" w:after="60" w:line="252" w:lineRule="auto"/>
              <w:jc w:val="left"/>
              <w:cnfStyle w:val="000000100000" w:firstRow="0" w:lastRow="0" w:firstColumn="0" w:lastColumn="0" w:oddVBand="0" w:evenVBand="0" w:oddHBand="1" w:evenHBand="0" w:firstRowFirstColumn="0" w:firstRowLastColumn="0" w:lastRowFirstColumn="0" w:lastRowLastColumn="0"/>
              <w:rPr>
                <w:sz w:val="18"/>
                <w:szCs w:val="20"/>
                <w:lang w:val="en-GB"/>
              </w:rPr>
            </w:pPr>
            <w:r w:rsidRPr="008C6183">
              <w:rPr>
                <w:sz w:val="18"/>
                <w:szCs w:val="20"/>
                <w:lang w:val="en-GB"/>
              </w:rPr>
              <w:t xml:space="preserve">Once </w:t>
            </w:r>
            <w:r w:rsidR="007A1D40" w:rsidRPr="008C6183">
              <w:rPr>
                <w:sz w:val="18"/>
                <w:szCs w:val="20"/>
                <w:lang w:val="en-GB"/>
              </w:rPr>
              <w:t>– o</w:t>
            </w:r>
            <w:r w:rsidRPr="008C6183">
              <w:rPr>
                <w:sz w:val="18"/>
                <w:szCs w:val="20"/>
                <w:lang w:val="en-GB"/>
              </w:rPr>
              <w:t>ne report for each district.</w:t>
            </w:r>
          </w:p>
          <w:p w:rsidR="0095085D" w:rsidRPr="008C6183" w:rsidRDefault="0095085D" w:rsidP="0033029D">
            <w:pPr>
              <w:spacing w:before="60" w:after="60" w:line="252" w:lineRule="auto"/>
              <w:jc w:val="left"/>
              <w:cnfStyle w:val="000000100000" w:firstRow="0" w:lastRow="0" w:firstColumn="0" w:lastColumn="0" w:oddVBand="0" w:evenVBand="0" w:oddHBand="1" w:evenHBand="0" w:firstRowFirstColumn="0" w:firstRowLastColumn="0" w:lastRowFirstColumn="0" w:lastRowLastColumn="0"/>
              <w:rPr>
                <w:sz w:val="18"/>
                <w:szCs w:val="20"/>
                <w:lang w:val="en-GB"/>
              </w:rPr>
            </w:pPr>
            <w:r w:rsidRPr="008C6183">
              <w:rPr>
                <w:sz w:val="18"/>
                <w:szCs w:val="20"/>
                <w:lang w:val="en-GB"/>
              </w:rPr>
              <w:t>To be submitted along with the invoices for final payment.</w:t>
            </w:r>
            <w:r w:rsidR="00EA32A8" w:rsidRPr="008C6183">
              <w:rPr>
                <w:sz w:val="18"/>
                <w:szCs w:val="20"/>
                <w:lang w:val="en-GB"/>
              </w:rPr>
              <w:t xml:space="preserve">    </w:t>
            </w:r>
          </w:p>
        </w:tc>
      </w:tr>
      <w:tr w:rsidR="00961A5C" w:rsidRPr="008C6183" w:rsidTr="0033029D">
        <w:trPr>
          <w:trHeight w:val="160"/>
        </w:trPr>
        <w:tc>
          <w:tcPr>
            <w:cnfStyle w:val="001000000000" w:firstRow="0" w:lastRow="0" w:firstColumn="1" w:lastColumn="0" w:oddVBand="0" w:evenVBand="0" w:oddHBand="0" w:evenHBand="0" w:firstRowFirstColumn="0" w:firstRowLastColumn="0" w:lastRowFirstColumn="0" w:lastRowLastColumn="0"/>
            <w:tcW w:w="1011" w:type="pct"/>
            <w:tcBorders>
              <w:top w:val="nil"/>
              <w:bottom w:val="single" w:sz="6" w:space="0" w:color="365F91"/>
            </w:tcBorders>
          </w:tcPr>
          <w:p w:rsidR="00961A5C" w:rsidRPr="008C6183" w:rsidRDefault="00961A5C" w:rsidP="0033029D">
            <w:pPr>
              <w:spacing w:before="60" w:after="60" w:line="252" w:lineRule="auto"/>
              <w:jc w:val="left"/>
              <w:rPr>
                <w:sz w:val="18"/>
                <w:szCs w:val="20"/>
                <w:lang w:val="en-GB"/>
              </w:rPr>
            </w:pPr>
            <w:r w:rsidRPr="008C6183">
              <w:rPr>
                <w:sz w:val="18"/>
                <w:szCs w:val="20"/>
                <w:lang w:val="en-GB"/>
              </w:rPr>
              <w:lastRenderedPageBreak/>
              <w:t>Final completion certificate</w:t>
            </w:r>
          </w:p>
        </w:tc>
        <w:tc>
          <w:tcPr>
            <w:tcW w:w="2534" w:type="pct"/>
            <w:tcBorders>
              <w:top w:val="nil"/>
              <w:bottom w:val="single" w:sz="6" w:space="0" w:color="365F91"/>
            </w:tcBorders>
          </w:tcPr>
          <w:p w:rsidR="00961A5C" w:rsidRPr="008C6183" w:rsidRDefault="00961A5C" w:rsidP="0033029D">
            <w:pPr>
              <w:spacing w:before="60" w:after="60" w:line="252" w:lineRule="auto"/>
              <w:jc w:val="left"/>
              <w:cnfStyle w:val="000000000000" w:firstRow="0" w:lastRow="0" w:firstColumn="0" w:lastColumn="0" w:oddVBand="0" w:evenVBand="0" w:oddHBand="0" w:evenHBand="0" w:firstRowFirstColumn="0" w:firstRowLastColumn="0" w:lastRowFirstColumn="0" w:lastRowLastColumn="0"/>
              <w:rPr>
                <w:sz w:val="18"/>
                <w:szCs w:val="20"/>
                <w:lang w:val="en-GB"/>
              </w:rPr>
            </w:pPr>
            <w:r w:rsidRPr="008C6183">
              <w:rPr>
                <w:sz w:val="18"/>
                <w:szCs w:val="20"/>
                <w:lang w:val="en-GB"/>
              </w:rPr>
              <w:t>The final completion certificate is issued at the end of the defects liability period provided that the</w:t>
            </w:r>
            <w:r w:rsidR="00DC01E4" w:rsidRPr="008C6183">
              <w:rPr>
                <w:sz w:val="18"/>
                <w:szCs w:val="20"/>
                <w:lang w:val="en-GB"/>
              </w:rPr>
              <w:t>re are no defects.</w:t>
            </w:r>
          </w:p>
        </w:tc>
        <w:tc>
          <w:tcPr>
            <w:tcW w:w="1455" w:type="pct"/>
            <w:tcBorders>
              <w:top w:val="nil"/>
              <w:bottom w:val="single" w:sz="6" w:space="0" w:color="365F91"/>
            </w:tcBorders>
          </w:tcPr>
          <w:p w:rsidR="00961A5C" w:rsidRPr="008C6183" w:rsidRDefault="00961A5C" w:rsidP="0033029D">
            <w:pPr>
              <w:spacing w:before="60" w:after="60" w:line="252" w:lineRule="auto"/>
              <w:jc w:val="left"/>
              <w:cnfStyle w:val="000000000000" w:firstRow="0" w:lastRow="0" w:firstColumn="0" w:lastColumn="0" w:oddVBand="0" w:evenVBand="0" w:oddHBand="0" w:evenHBand="0" w:firstRowFirstColumn="0" w:firstRowLastColumn="0" w:lastRowFirstColumn="0" w:lastRowLastColumn="0"/>
              <w:rPr>
                <w:sz w:val="18"/>
                <w:szCs w:val="20"/>
                <w:lang w:val="en-GB"/>
              </w:rPr>
            </w:pPr>
            <w:r w:rsidRPr="008C6183">
              <w:rPr>
                <w:sz w:val="18"/>
                <w:lang w:val="en-GB"/>
              </w:rPr>
              <w:t>Submitted to client with the invoices after the defects liability period.</w:t>
            </w:r>
          </w:p>
        </w:tc>
      </w:tr>
    </w:tbl>
    <w:p w:rsidR="000E0444" w:rsidRPr="008C6183" w:rsidRDefault="0033029D" w:rsidP="0033029D">
      <w:pPr>
        <w:pStyle w:val="Heading3"/>
        <w:tabs>
          <w:tab w:val="clear" w:pos="990"/>
        </w:tabs>
        <w:spacing w:before="360"/>
        <w:ind w:left="567" w:hanging="567"/>
      </w:pPr>
      <w:bookmarkStart w:id="144" w:name="_Toc507590776"/>
      <w:bookmarkStart w:id="145" w:name="_Toc530994421"/>
      <w:r w:rsidRPr="0033029D">
        <w:rPr>
          <w:b w:val="0"/>
        </w:rPr>
        <w:t>5.</w:t>
      </w:r>
      <w:r>
        <w:tab/>
      </w:r>
      <w:r w:rsidR="000E0444" w:rsidRPr="008C6183">
        <w:t>Location and Duration</w:t>
      </w:r>
      <w:bookmarkEnd w:id="144"/>
      <w:bookmarkEnd w:id="145"/>
      <w:r w:rsidR="000E0444" w:rsidRPr="008C6183">
        <w:t xml:space="preserve"> </w:t>
      </w:r>
    </w:p>
    <w:p w:rsidR="00AE2CE3" w:rsidRPr="008C6183" w:rsidRDefault="00AE2CE3" w:rsidP="005B3ECB">
      <w:pPr>
        <w:rPr>
          <w:lang w:val="en-GB"/>
        </w:rPr>
      </w:pPr>
      <w:r w:rsidRPr="008C6183">
        <w:rPr>
          <w:lang w:val="en-GB"/>
        </w:rPr>
        <w:t xml:space="preserve">The </w:t>
      </w:r>
      <w:r w:rsidR="00BC0024" w:rsidRPr="008C6183">
        <w:rPr>
          <w:lang w:val="en-GB"/>
        </w:rPr>
        <w:t>Drilling Contractor</w:t>
      </w:r>
      <w:r w:rsidRPr="008C6183">
        <w:rPr>
          <w:lang w:val="en-GB"/>
        </w:rPr>
        <w:t xml:space="preserve">, on acceptance of the contract, shall submit a comprehensive work schedule which should fall within the agreed period of contract execution to the </w:t>
      </w:r>
      <w:r w:rsidR="00AC03FD" w:rsidRPr="008C6183">
        <w:rPr>
          <w:lang w:val="en-GB"/>
        </w:rPr>
        <w:t xml:space="preserve">Designated Representative or </w:t>
      </w:r>
      <w:r w:rsidR="00BC0024" w:rsidRPr="008C6183">
        <w:rPr>
          <w:lang w:val="en-GB"/>
        </w:rPr>
        <w:t>Supervisor</w:t>
      </w:r>
      <w:r w:rsidR="00AC03FD" w:rsidRPr="008C6183">
        <w:rPr>
          <w:lang w:val="en-GB"/>
        </w:rPr>
        <w:t xml:space="preserve"> </w:t>
      </w:r>
      <w:r w:rsidR="00AC03FD" w:rsidRPr="0033029D">
        <w:rPr>
          <w:b/>
          <w:i/>
          <w:lang w:val="en-GB"/>
        </w:rPr>
        <w:t>[</w:t>
      </w:r>
      <w:r w:rsidR="00AC03FD" w:rsidRPr="0033029D">
        <w:rPr>
          <w:b/>
          <w:i/>
          <w:szCs w:val="20"/>
          <w:highlight w:val="lightGray"/>
          <w:lang w:val="en-GB"/>
        </w:rPr>
        <w:t>delete as appropriate</w:t>
      </w:r>
      <w:r w:rsidR="00AC03FD" w:rsidRPr="0033029D">
        <w:rPr>
          <w:b/>
          <w:i/>
          <w:lang w:val="en-GB"/>
        </w:rPr>
        <w:t>]</w:t>
      </w:r>
      <w:r w:rsidR="00222679" w:rsidRPr="008C6183">
        <w:rPr>
          <w:rFonts w:cs="Helvetica"/>
          <w:color w:val="333333"/>
          <w:szCs w:val="20"/>
          <w:lang w:val="en-GB"/>
        </w:rPr>
        <w:t xml:space="preserve"> </w:t>
      </w:r>
      <w:r w:rsidRPr="008C6183">
        <w:rPr>
          <w:lang w:val="en-GB"/>
        </w:rPr>
        <w:t xml:space="preserve">for approval before mobilization of </w:t>
      </w:r>
      <w:r w:rsidR="00343A2F" w:rsidRPr="008C6183">
        <w:rPr>
          <w:lang w:val="en-GB"/>
        </w:rPr>
        <w:t>staff</w:t>
      </w:r>
      <w:r w:rsidRPr="008C6183">
        <w:rPr>
          <w:lang w:val="en-GB"/>
        </w:rPr>
        <w:t>, materials and equipment to site. The work schedule shall include:</w:t>
      </w:r>
    </w:p>
    <w:p w:rsidR="00AE2CE3" w:rsidRPr="008C6183" w:rsidRDefault="00173C82" w:rsidP="003E23CE">
      <w:pPr>
        <w:pStyle w:val="Ind01"/>
        <w:spacing w:after="60"/>
      </w:pPr>
      <w:r w:rsidRPr="008C6183">
        <w:t xml:space="preserve">The pre-mobilisation meeting. </w:t>
      </w:r>
    </w:p>
    <w:p w:rsidR="00AE2CE3" w:rsidRPr="008C6183" w:rsidRDefault="00AE2CE3" w:rsidP="003E23CE">
      <w:pPr>
        <w:pStyle w:val="Ind01"/>
        <w:spacing w:after="60"/>
      </w:pPr>
      <w:r w:rsidRPr="008C6183">
        <w:t>Setting up the base camp</w:t>
      </w:r>
      <w:r w:rsidR="007A1D40" w:rsidRPr="008C6183">
        <w:t>.</w:t>
      </w:r>
    </w:p>
    <w:p w:rsidR="00AE2CE3" w:rsidRPr="008C6183" w:rsidRDefault="00AE2CE3" w:rsidP="003E23CE">
      <w:pPr>
        <w:pStyle w:val="Ind01"/>
        <w:spacing w:after="60"/>
      </w:pPr>
      <w:r w:rsidRPr="008C6183">
        <w:t>Moving the drilling units and support equipment from one drill site to the next within the area of the project.</w:t>
      </w:r>
    </w:p>
    <w:p w:rsidR="002C4904" w:rsidRPr="008C6183" w:rsidRDefault="002C4904" w:rsidP="003E23CE">
      <w:pPr>
        <w:pStyle w:val="Ind01"/>
        <w:spacing w:after="240"/>
      </w:pPr>
      <w:r w:rsidRPr="008C6183">
        <w:t>Siting, drilling, design, development, pump supply and demobilization site by site</w:t>
      </w:r>
      <w:r w:rsidR="007A1D40" w:rsidRPr="008C6183">
        <w:t>.</w:t>
      </w:r>
      <w:r w:rsidRPr="008C6183">
        <w:t xml:space="preserve"> </w:t>
      </w:r>
    </w:p>
    <w:p w:rsidR="00AE2CE3" w:rsidRPr="008C6183" w:rsidRDefault="00AE2CE3" w:rsidP="005B3ECB">
      <w:pPr>
        <w:rPr>
          <w:lang w:val="en-GB"/>
        </w:rPr>
      </w:pPr>
      <w:r w:rsidRPr="008C6183">
        <w:rPr>
          <w:lang w:val="en-GB"/>
        </w:rPr>
        <w:t xml:space="preserve">This schedule shall be subject to the approval of the </w:t>
      </w:r>
      <w:r w:rsidR="006655BD" w:rsidRPr="008C6183">
        <w:rPr>
          <w:lang w:val="en-GB"/>
        </w:rPr>
        <w:t xml:space="preserve">Designated Representative or </w:t>
      </w:r>
      <w:r w:rsidR="00BC0024" w:rsidRPr="008C6183">
        <w:rPr>
          <w:lang w:val="en-GB"/>
        </w:rPr>
        <w:t>Supervisor</w:t>
      </w:r>
      <w:r w:rsidR="006655BD" w:rsidRPr="008C6183">
        <w:rPr>
          <w:lang w:val="en-GB"/>
        </w:rPr>
        <w:t xml:space="preserve"> </w:t>
      </w:r>
      <w:r w:rsidR="006655BD" w:rsidRPr="0033029D">
        <w:rPr>
          <w:b/>
          <w:i/>
          <w:lang w:val="en-GB"/>
        </w:rPr>
        <w:t>[</w:t>
      </w:r>
      <w:r w:rsidR="006655BD" w:rsidRPr="0033029D">
        <w:rPr>
          <w:b/>
          <w:i/>
          <w:szCs w:val="20"/>
          <w:highlight w:val="lightGray"/>
          <w:lang w:val="en-GB"/>
        </w:rPr>
        <w:t>delete as appropriate</w:t>
      </w:r>
      <w:r w:rsidR="006655BD" w:rsidRPr="0033029D">
        <w:rPr>
          <w:b/>
          <w:i/>
          <w:lang w:val="en-GB"/>
        </w:rPr>
        <w:t>]</w:t>
      </w:r>
      <w:r w:rsidRPr="008C6183">
        <w:rPr>
          <w:lang w:val="en-GB"/>
        </w:rPr>
        <w:t>.</w:t>
      </w:r>
    </w:p>
    <w:p w:rsidR="00AE2CE3" w:rsidRPr="008C6183" w:rsidRDefault="00AE2CE3" w:rsidP="005B3ECB">
      <w:pPr>
        <w:rPr>
          <w:lang w:val="en-GB"/>
        </w:rPr>
      </w:pPr>
      <w:r w:rsidRPr="008C6183">
        <w:rPr>
          <w:lang w:val="en-GB"/>
        </w:rPr>
        <w:t xml:space="preserve">Prior to mobilization to the site, the </w:t>
      </w:r>
      <w:r w:rsidR="00BC0024" w:rsidRPr="008C6183">
        <w:rPr>
          <w:lang w:val="en-GB"/>
        </w:rPr>
        <w:t>Drilling Contractor</w:t>
      </w:r>
      <w:r w:rsidRPr="008C6183">
        <w:rPr>
          <w:lang w:val="en-GB"/>
        </w:rPr>
        <w:t xml:space="preserve">’s representatives shall, in the company of the </w:t>
      </w:r>
      <w:r w:rsidR="004E0096" w:rsidRPr="008C6183">
        <w:rPr>
          <w:lang w:val="en-GB"/>
        </w:rPr>
        <w:t xml:space="preserve">Designated Representative or </w:t>
      </w:r>
      <w:r w:rsidR="00BC0024" w:rsidRPr="008C6183">
        <w:rPr>
          <w:lang w:val="en-GB"/>
        </w:rPr>
        <w:t>Supervisor</w:t>
      </w:r>
      <w:r w:rsidR="004E0096" w:rsidRPr="008C6183">
        <w:rPr>
          <w:lang w:val="en-GB"/>
        </w:rPr>
        <w:t xml:space="preserve"> </w:t>
      </w:r>
      <w:r w:rsidR="004E0096" w:rsidRPr="0033029D">
        <w:rPr>
          <w:b/>
          <w:i/>
          <w:lang w:val="en-GB"/>
        </w:rPr>
        <w:t>[</w:t>
      </w:r>
      <w:r w:rsidR="004E0096" w:rsidRPr="0033029D">
        <w:rPr>
          <w:b/>
          <w:i/>
          <w:szCs w:val="20"/>
          <w:highlight w:val="lightGray"/>
          <w:lang w:val="en-GB"/>
        </w:rPr>
        <w:t>delete as appropriate</w:t>
      </w:r>
      <w:r w:rsidR="004E0096" w:rsidRPr="0033029D">
        <w:rPr>
          <w:b/>
          <w:i/>
          <w:lang w:val="en-GB"/>
        </w:rPr>
        <w:t>]</w:t>
      </w:r>
      <w:r w:rsidRPr="008C6183">
        <w:rPr>
          <w:lang w:val="en-GB"/>
        </w:rPr>
        <w:t xml:space="preserve">, visit the beneficiary communities to take over the sites and to agree the start-up date of the project. </w:t>
      </w:r>
    </w:p>
    <w:p w:rsidR="00AE2CE3" w:rsidRPr="008C6183" w:rsidRDefault="00AE2CE3" w:rsidP="003E23CE">
      <w:pPr>
        <w:pStyle w:val="Heading3"/>
        <w:numPr>
          <w:ilvl w:val="0"/>
          <w:numId w:val="2"/>
        </w:numPr>
        <w:spacing w:before="360"/>
        <w:ind w:left="567" w:hanging="567"/>
      </w:pPr>
      <w:bookmarkStart w:id="146" w:name="_Toc507590777"/>
      <w:bookmarkStart w:id="147" w:name="_Toc530994422"/>
      <w:r w:rsidRPr="008C6183">
        <w:t xml:space="preserve">Evaluation </w:t>
      </w:r>
      <w:r w:rsidR="003D6231" w:rsidRPr="008C6183">
        <w:t>P</w:t>
      </w:r>
      <w:r w:rsidRPr="008C6183">
        <w:t xml:space="preserve">rocess and </w:t>
      </w:r>
      <w:r w:rsidR="003D6231" w:rsidRPr="008C6183">
        <w:t>M</w:t>
      </w:r>
      <w:r w:rsidRPr="008C6183">
        <w:t>ethods</w:t>
      </w:r>
      <w:bookmarkEnd w:id="146"/>
      <w:bookmarkEnd w:id="147"/>
      <w:r w:rsidRPr="008C6183">
        <w:t xml:space="preserve"> </w:t>
      </w:r>
    </w:p>
    <w:p w:rsidR="0014104D" w:rsidRPr="008C6183" w:rsidRDefault="00A35CA8" w:rsidP="003E23CE">
      <w:pPr>
        <w:pStyle w:val="Paragraph"/>
        <w:spacing w:after="120"/>
        <w:jc w:val="both"/>
        <w:rPr>
          <w:rFonts w:asciiTheme="minorHAnsi" w:hAnsiTheme="minorHAnsi"/>
          <w:i/>
          <w:sz w:val="20"/>
          <w:lang w:val="en-GB"/>
        </w:rPr>
      </w:pPr>
      <w:r w:rsidRPr="008C6183">
        <w:rPr>
          <w:rFonts w:asciiTheme="minorHAnsi" w:hAnsiTheme="minorHAnsi"/>
          <w:i/>
          <w:sz w:val="20"/>
          <w:lang w:val="en-GB"/>
        </w:rPr>
        <w:t>This section</w:t>
      </w:r>
      <w:r w:rsidR="003A5642" w:rsidRPr="008C6183">
        <w:rPr>
          <w:rFonts w:asciiTheme="minorHAnsi" w:hAnsiTheme="minorHAnsi"/>
          <w:i/>
          <w:sz w:val="20"/>
          <w:lang w:val="en-GB"/>
        </w:rPr>
        <w:t xml:space="preserve"> of the ToRs</w:t>
      </w:r>
      <w:r w:rsidRPr="008C6183">
        <w:rPr>
          <w:rFonts w:asciiTheme="minorHAnsi" w:hAnsiTheme="minorHAnsi"/>
          <w:i/>
          <w:sz w:val="20"/>
          <w:lang w:val="en-GB"/>
        </w:rPr>
        <w:t xml:space="preserve"> </w:t>
      </w:r>
      <w:r w:rsidR="00D76F74" w:rsidRPr="008C6183">
        <w:rPr>
          <w:rFonts w:asciiTheme="minorHAnsi" w:hAnsiTheme="minorHAnsi"/>
          <w:i/>
          <w:sz w:val="20"/>
          <w:lang w:val="en-GB"/>
        </w:rPr>
        <w:t xml:space="preserve">should be </w:t>
      </w:r>
      <w:r w:rsidR="00F863BE" w:rsidRPr="008C6183">
        <w:rPr>
          <w:rFonts w:asciiTheme="minorHAnsi" w:hAnsiTheme="minorHAnsi"/>
          <w:i/>
          <w:sz w:val="20"/>
          <w:lang w:val="en-GB"/>
        </w:rPr>
        <w:t xml:space="preserve">prepared </w:t>
      </w:r>
      <w:r w:rsidR="00D76F74" w:rsidRPr="008C6183">
        <w:rPr>
          <w:rFonts w:asciiTheme="minorHAnsi" w:hAnsiTheme="minorHAnsi"/>
          <w:i/>
          <w:sz w:val="20"/>
          <w:lang w:val="en-GB"/>
        </w:rPr>
        <w:t xml:space="preserve">by programme staff working in collaboration with supply staff. </w:t>
      </w:r>
      <w:r w:rsidR="0014104D" w:rsidRPr="008C6183">
        <w:rPr>
          <w:rFonts w:asciiTheme="minorHAnsi" w:hAnsiTheme="minorHAnsi"/>
          <w:i/>
          <w:sz w:val="20"/>
          <w:lang w:val="en-GB"/>
        </w:rPr>
        <w:t xml:space="preserve">It needs to include </w:t>
      </w:r>
      <w:r w:rsidR="003748AF" w:rsidRPr="008C6183">
        <w:rPr>
          <w:rFonts w:asciiTheme="minorHAnsi" w:hAnsiTheme="minorHAnsi"/>
          <w:i/>
          <w:sz w:val="20"/>
          <w:lang w:val="en-GB"/>
        </w:rPr>
        <w:t xml:space="preserve">the </w:t>
      </w:r>
      <w:r w:rsidR="0014104D" w:rsidRPr="008C6183">
        <w:rPr>
          <w:rFonts w:asciiTheme="minorHAnsi" w:hAnsiTheme="minorHAnsi"/>
          <w:i/>
          <w:sz w:val="20"/>
          <w:lang w:val="en-GB"/>
        </w:rPr>
        <w:t>following:</w:t>
      </w:r>
    </w:p>
    <w:p w:rsidR="00D76F74" w:rsidRPr="008C6183" w:rsidRDefault="00D76F74" w:rsidP="003E23CE">
      <w:pPr>
        <w:pStyle w:val="Ind01"/>
        <w:spacing w:after="60"/>
      </w:pPr>
      <w:bookmarkStart w:id="148" w:name="_Toc507590778"/>
      <w:r w:rsidRPr="008C6183">
        <w:t>Solicitation method (i.e. ITB or RFP)</w:t>
      </w:r>
    </w:p>
    <w:p w:rsidR="006431B5" w:rsidRPr="008C6183" w:rsidRDefault="006431B5" w:rsidP="003E23CE">
      <w:pPr>
        <w:pStyle w:val="Ind01"/>
        <w:spacing w:after="60"/>
      </w:pPr>
      <w:r w:rsidRPr="008C6183">
        <w:t>Description of flow of the evaluation process and sequence of key stages</w:t>
      </w:r>
    </w:p>
    <w:p w:rsidR="006431B5" w:rsidRPr="008C6183" w:rsidRDefault="006431B5" w:rsidP="003E23CE">
      <w:pPr>
        <w:pStyle w:val="Ind01"/>
        <w:spacing w:after="60"/>
      </w:pPr>
      <w:r w:rsidRPr="008C6183">
        <w:t>Description of the overall evaluation approach</w:t>
      </w:r>
    </w:p>
    <w:p w:rsidR="0014104D" w:rsidRPr="008C6183" w:rsidRDefault="0014104D" w:rsidP="003E23CE">
      <w:pPr>
        <w:pStyle w:val="Ind01"/>
        <w:spacing w:after="60"/>
      </w:pPr>
      <w:r w:rsidRPr="008C6183">
        <w:t>Technical proposal</w:t>
      </w:r>
      <w:bookmarkEnd w:id="148"/>
    </w:p>
    <w:p w:rsidR="0014104D" w:rsidRPr="008C6183" w:rsidRDefault="0014104D" w:rsidP="003E23CE">
      <w:pPr>
        <w:pStyle w:val="Ind01"/>
        <w:spacing w:after="60"/>
      </w:pPr>
      <w:bookmarkStart w:id="149" w:name="_Toc472424329"/>
      <w:bookmarkStart w:id="150" w:name="_Toc507590779"/>
      <w:r w:rsidRPr="008C6183">
        <w:t>F</w:t>
      </w:r>
      <w:bookmarkEnd w:id="149"/>
      <w:r w:rsidRPr="008C6183">
        <w:t>inancial proposal</w:t>
      </w:r>
      <w:bookmarkEnd w:id="150"/>
    </w:p>
    <w:p w:rsidR="006431B5" w:rsidRPr="008C6183" w:rsidRDefault="006431B5" w:rsidP="003E23CE">
      <w:pPr>
        <w:pStyle w:val="Ind01"/>
        <w:spacing w:after="60"/>
      </w:pPr>
      <w:bookmarkStart w:id="151" w:name="_Toc472424330"/>
      <w:bookmarkStart w:id="152" w:name="_Toc507590781"/>
      <w:bookmarkStart w:id="153" w:name="_Toc507590780"/>
      <w:r w:rsidRPr="008C6183">
        <w:t xml:space="preserve">(For RFPS) the weighting </w:t>
      </w:r>
      <w:r w:rsidR="00EC762F" w:rsidRPr="008C6183">
        <w:t xml:space="preserve">allocated </w:t>
      </w:r>
      <w:r w:rsidRPr="008C6183">
        <w:t>between the technical and financial</w:t>
      </w:r>
      <w:r w:rsidR="00EC762F" w:rsidRPr="008C6183">
        <w:t xml:space="preserve"> proposal</w:t>
      </w:r>
    </w:p>
    <w:p w:rsidR="002F3EFF" w:rsidRPr="008C6183" w:rsidRDefault="002F3EFF" w:rsidP="003E23CE">
      <w:pPr>
        <w:pStyle w:val="Ind01"/>
        <w:spacing w:after="60"/>
      </w:pPr>
      <w:r w:rsidRPr="008C6183">
        <w:t xml:space="preserve">Detailed </w:t>
      </w:r>
      <w:r w:rsidR="007A1D40" w:rsidRPr="008C6183">
        <w:t>e</w:t>
      </w:r>
      <w:r w:rsidRPr="008C6183">
        <w:t xml:space="preserve">valuation </w:t>
      </w:r>
      <w:r w:rsidR="007A1D40" w:rsidRPr="008C6183">
        <w:t>a</w:t>
      </w:r>
      <w:r w:rsidRPr="008C6183">
        <w:t xml:space="preserve">ssessment </w:t>
      </w:r>
      <w:r w:rsidR="007A1D40" w:rsidRPr="008C6183">
        <w:t>c</w:t>
      </w:r>
      <w:r w:rsidRPr="008C6183">
        <w:t>riteria</w:t>
      </w:r>
      <w:bookmarkEnd w:id="151"/>
      <w:bookmarkEnd w:id="152"/>
    </w:p>
    <w:p w:rsidR="0014104D" w:rsidRPr="008C6183" w:rsidRDefault="0014104D" w:rsidP="003E23CE">
      <w:pPr>
        <w:pStyle w:val="Ind01"/>
      </w:pPr>
      <w:r w:rsidRPr="008C6183">
        <w:t xml:space="preserve">Final </w:t>
      </w:r>
      <w:r w:rsidR="007A1D40" w:rsidRPr="008C6183">
        <w:t>e</w:t>
      </w:r>
      <w:r w:rsidRPr="008C6183">
        <w:t>valuation</w:t>
      </w:r>
      <w:bookmarkEnd w:id="153"/>
    </w:p>
    <w:p w:rsidR="00CF5812" w:rsidRPr="008C6183" w:rsidRDefault="00CF5812" w:rsidP="003E23CE">
      <w:pPr>
        <w:pStyle w:val="L"/>
        <w:tabs>
          <w:tab w:val="left" w:pos="2835"/>
        </w:tabs>
        <w:spacing w:before="120"/>
        <w:jc w:val="both"/>
        <w:rPr>
          <w:rFonts w:asciiTheme="minorHAnsi" w:hAnsiTheme="minorHAnsi"/>
          <w:i/>
          <w:sz w:val="20"/>
        </w:rPr>
      </w:pPr>
      <w:r w:rsidRPr="008C6183">
        <w:rPr>
          <w:rFonts w:asciiTheme="minorHAnsi" w:hAnsiTheme="minorHAnsi"/>
          <w:i/>
          <w:sz w:val="20"/>
        </w:rPr>
        <w:t>Note that no financial/price information should be contained in the technical proposal.</w:t>
      </w:r>
      <w:r w:rsidR="00B428AC" w:rsidRPr="008C6183">
        <w:rPr>
          <w:rFonts w:asciiTheme="minorHAnsi" w:hAnsiTheme="minorHAnsi"/>
          <w:i/>
          <w:sz w:val="20"/>
        </w:rPr>
        <w:t xml:space="preserve"> Presentation, details and clarity of </w:t>
      </w:r>
      <w:r w:rsidR="003A5642" w:rsidRPr="008C6183">
        <w:rPr>
          <w:rFonts w:asciiTheme="minorHAnsi" w:hAnsiTheme="minorHAnsi"/>
          <w:i/>
          <w:sz w:val="20"/>
        </w:rPr>
        <w:t>the p</w:t>
      </w:r>
      <w:r w:rsidR="00B428AC" w:rsidRPr="008C6183">
        <w:rPr>
          <w:rFonts w:asciiTheme="minorHAnsi" w:hAnsiTheme="minorHAnsi"/>
          <w:i/>
          <w:sz w:val="20"/>
        </w:rPr>
        <w:t>roposals will influence the final assessment.</w:t>
      </w:r>
    </w:p>
    <w:p w:rsidR="00CF5812" w:rsidRPr="008C6183" w:rsidRDefault="00CF5812" w:rsidP="00A84F59">
      <w:pPr>
        <w:pStyle w:val="Paragraph"/>
        <w:jc w:val="both"/>
        <w:rPr>
          <w:rFonts w:asciiTheme="minorHAnsi" w:hAnsiTheme="minorHAnsi"/>
          <w:i/>
          <w:sz w:val="20"/>
          <w:lang w:val="en-GB"/>
        </w:rPr>
      </w:pPr>
    </w:p>
    <w:p w:rsidR="00ED7783" w:rsidRPr="008C6183" w:rsidRDefault="002D2202" w:rsidP="005B3ECB">
      <w:pPr>
        <w:rPr>
          <w:lang w:val="en-GB"/>
        </w:rPr>
      </w:pPr>
      <w:r w:rsidRPr="008C6183">
        <w:rPr>
          <w:lang w:val="en-GB"/>
        </w:rPr>
        <w:t>The</w:t>
      </w:r>
      <w:r w:rsidRPr="008C6183">
        <w:rPr>
          <w:b/>
          <w:lang w:val="en-GB"/>
        </w:rPr>
        <w:t xml:space="preserve"> </w:t>
      </w:r>
      <w:r w:rsidR="000E1558" w:rsidRPr="008C6183">
        <w:rPr>
          <w:b/>
          <w:lang w:val="en-GB"/>
        </w:rPr>
        <w:t>Toolkit</w:t>
      </w:r>
      <w:r w:rsidR="00C06E5F" w:rsidRPr="008C6183">
        <w:rPr>
          <w:lang w:val="en-GB"/>
        </w:rPr>
        <w:t xml:space="preserve"> </w:t>
      </w:r>
      <w:r w:rsidR="007A1D40" w:rsidRPr="008C6183">
        <w:rPr>
          <w:lang w:val="en-GB"/>
        </w:rPr>
        <w:t>–</w:t>
      </w:r>
      <w:r w:rsidR="007A1D40" w:rsidRPr="008C6183">
        <w:rPr>
          <w:b/>
          <w:lang w:val="en-GB"/>
        </w:rPr>
        <w:t xml:space="preserve"> </w:t>
      </w:r>
      <w:r w:rsidR="00A35CA8" w:rsidRPr="008C6183">
        <w:rPr>
          <w:b/>
          <w:lang w:val="en-GB"/>
        </w:rPr>
        <w:t>Module 2</w:t>
      </w:r>
      <w:r w:rsidRPr="008C6183">
        <w:rPr>
          <w:b/>
          <w:lang w:val="en-GB"/>
        </w:rPr>
        <w:t xml:space="preserve">: </w:t>
      </w:r>
      <w:r w:rsidR="00A467BE" w:rsidRPr="008C6183">
        <w:rPr>
          <w:b/>
          <w:lang w:val="en-GB"/>
        </w:rPr>
        <w:t>Procurement Considerations</w:t>
      </w:r>
      <w:r w:rsidR="00A467BE" w:rsidRPr="008C6183">
        <w:rPr>
          <w:lang w:val="en-GB"/>
        </w:rPr>
        <w:t xml:space="preserve"> provides details of different procurement options that can be used</w:t>
      </w:r>
      <w:r w:rsidR="00245692" w:rsidRPr="008C6183">
        <w:rPr>
          <w:lang w:val="en-GB"/>
        </w:rPr>
        <w:t>.</w:t>
      </w:r>
      <w:r w:rsidRPr="008C6183">
        <w:rPr>
          <w:lang w:val="en-GB"/>
        </w:rPr>
        <w:t xml:space="preserve"> It provides more details on solicitation for the initiating unit</w:t>
      </w:r>
      <w:r w:rsidR="00FA62A7" w:rsidRPr="008C6183">
        <w:rPr>
          <w:lang w:val="en-GB"/>
        </w:rPr>
        <w:t xml:space="preserve">. </w:t>
      </w:r>
      <w:r w:rsidR="00462D04" w:rsidRPr="008C6183">
        <w:rPr>
          <w:lang w:val="en-GB"/>
        </w:rPr>
        <w:t xml:space="preserve">The </w:t>
      </w:r>
      <w:r w:rsidR="0014104D" w:rsidRPr="008C6183">
        <w:rPr>
          <w:lang w:val="en-GB"/>
        </w:rPr>
        <w:t xml:space="preserve">recommendations for </w:t>
      </w:r>
      <w:r w:rsidR="00FA62A7" w:rsidRPr="008C6183">
        <w:rPr>
          <w:lang w:val="en-GB"/>
        </w:rPr>
        <w:t xml:space="preserve">the evaluation process </w:t>
      </w:r>
      <w:r w:rsidR="00462D04" w:rsidRPr="008C6183">
        <w:rPr>
          <w:lang w:val="en-GB"/>
        </w:rPr>
        <w:t xml:space="preserve">and methods in the </w:t>
      </w:r>
      <w:r w:rsidR="00462D04" w:rsidRPr="008C6183">
        <w:rPr>
          <w:b/>
          <w:lang w:val="en-GB"/>
        </w:rPr>
        <w:t xml:space="preserve">Toolkit </w:t>
      </w:r>
      <w:r w:rsidR="007A1D40" w:rsidRPr="008C6183">
        <w:rPr>
          <w:b/>
          <w:lang w:val="en-GB"/>
        </w:rPr>
        <w:t xml:space="preserve">– </w:t>
      </w:r>
      <w:r w:rsidR="00462D04" w:rsidRPr="008C6183">
        <w:rPr>
          <w:b/>
          <w:lang w:val="en-GB"/>
        </w:rPr>
        <w:t>Module 2: Procurement Considerations</w:t>
      </w:r>
      <w:r w:rsidR="00462D04" w:rsidRPr="008C6183">
        <w:rPr>
          <w:lang w:val="en-GB"/>
        </w:rPr>
        <w:t xml:space="preserve"> </w:t>
      </w:r>
      <w:r w:rsidR="007A1D40" w:rsidRPr="008C6183">
        <w:rPr>
          <w:lang w:val="en-GB"/>
        </w:rPr>
        <w:t>–</w:t>
      </w:r>
      <w:r w:rsidR="007A1D40" w:rsidRPr="008C6183">
        <w:rPr>
          <w:b/>
          <w:lang w:val="en-GB"/>
        </w:rPr>
        <w:t xml:space="preserve"> </w:t>
      </w:r>
      <w:r w:rsidR="00462D04" w:rsidRPr="008C6183">
        <w:rPr>
          <w:b/>
          <w:lang w:val="en-GB"/>
        </w:rPr>
        <w:t xml:space="preserve">Section 2.6 </w:t>
      </w:r>
      <w:r w:rsidR="003748AF" w:rsidRPr="008C6183">
        <w:rPr>
          <w:lang w:val="en-GB"/>
        </w:rPr>
        <w:t>apply to UNICEF, but can be amended for use by other clients</w:t>
      </w:r>
      <w:r w:rsidR="00A467BE" w:rsidRPr="008C6183">
        <w:rPr>
          <w:lang w:val="en-GB"/>
        </w:rPr>
        <w:t xml:space="preserve">. </w:t>
      </w:r>
      <w:r w:rsidR="002227A1" w:rsidRPr="008C6183">
        <w:rPr>
          <w:lang w:val="en-GB"/>
        </w:rPr>
        <w:t xml:space="preserve">Roles and responsibilities of UNICEF Programme and Supply Staff are described in the </w:t>
      </w:r>
      <w:r w:rsidR="000E1558" w:rsidRPr="008C6183">
        <w:rPr>
          <w:b/>
          <w:lang w:val="en-GB"/>
        </w:rPr>
        <w:t>Toolkit</w:t>
      </w:r>
      <w:r w:rsidR="002227A1" w:rsidRPr="008C6183">
        <w:rPr>
          <w:b/>
          <w:lang w:val="en-GB"/>
        </w:rPr>
        <w:t>– Module 2 – Section 2.3.</w:t>
      </w:r>
    </w:p>
    <w:p w:rsidR="000E0444" w:rsidRPr="008C6183" w:rsidRDefault="003E23CE" w:rsidP="003E23CE">
      <w:pPr>
        <w:pStyle w:val="Heading3"/>
        <w:tabs>
          <w:tab w:val="clear" w:pos="990"/>
        </w:tabs>
        <w:spacing w:before="360"/>
        <w:ind w:left="567" w:hanging="567"/>
      </w:pPr>
      <w:bookmarkStart w:id="154" w:name="_Toc507590782"/>
      <w:bookmarkStart w:id="155" w:name="_Toc530994423"/>
      <w:r w:rsidRPr="003E23CE">
        <w:rPr>
          <w:b w:val="0"/>
        </w:rPr>
        <w:lastRenderedPageBreak/>
        <w:t>7.</w:t>
      </w:r>
      <w:r>
        <w:tab/>
      </w:r>
      <w:r w:rsidR="00AF465D" w:rsidRPr="008C6183">
        <w:t xml:space="preserve">Project </w:t>
      </w:r>
      <w:r w:rsidR="007B0C90" w:rsidRPr="008C6183">
        <w:t>M</w:t>
      </w:r>
      <w:r w:rsidR="00AF465D" w:rsidRPr="008C6183">
        <w:t>anagement</w:t>
      </w:r>
      <w:bookmarkEnd w:id="154"/>
      <w:bookmarkEnd w:id="155"/>
      <w:r w:rsidR="00EA32A8" w:rsidRPr="008C6183">
        <w:t xml:space="preserve"> </w:t>
      </w:r>
    </w:p>
    <w:p w:rsidR="005854DA" w:rsidRPr="008C6183" w:rsidRDefault="005854DA" w:rsidP="003E23CE">
      <w:pPr>
        <w:pStyle w:val="Heading4"/>
      </w:pPr>
      <w:bookmarkStart w:id="156" w:name="_Toc473549056"/>
      <w:r w:rsidRPr="008C6183">
        <w:t>Instructions</w:t>
      </w:r>
      <w:bookmarkEnd w:id="156"/>
    </w:p>
    <w:p w:rsidR="005854DA" w:rsidRPr="008C6183" w:rsidRDefault="005854DA" w:rsidP="00B70145">
      <w:pPr>
        <w:rPr>
          <w:rFonts w:asciiTheme="minorHAnsi" w:hAnsiTheme="minorHAnsi"/>
          <w:szCs w:val="20"/>
          <w:lang w:val="en-GB"/>
        </w:rPr>
      </w:pPr>
      <w:r w:rsidRPr="008C6183">
        <w:rPr>
          <w:rFonts w:asciiTheme="minorHAnsi" w:hAnsiTheme="minorHAnsi"/>
          <w:szCs w:val="20"/>
          <w:lang w:val="en-GB"/>
        </w:rPr>
        <w:t xml:space="preserve">The </w:t>
      </w:r>
      <w:r w:rsidR="00511D0E" w:rsidRPr="008C6183">
        <w:rPr>
          <w:rFonts w:asciiTheme="minorHAnsi" w:hAnsiTheme="minorHAnsi"/>
          <w:szCs w:val="20"/>
          <w:lang w:val="en-GB"/>
        </w:rPr>
        <w:t xml:space="preserve">contractor </w:t>
      </w:r>
      <w:r w:rsidRPr="008C6183">
        <w:rPr>
          <w:rFonts w:asciiTheme="minorHAnsi" w:hAnsiTheme="minorHAnsi"/>
          <w:szCs w:val="20"/>
          <w:lang w:val="en-GB"/>
        </w:rPr>
        <w:t>shall carry out instructions of the</w:t>
      </w:r>
      <w:r w:rsidR="00F61743" w:rsidRPr="008C6183">
        <w:rPr>
          <w:rFonts w:asciiTheme="minorHAnsi" w:hAnsiTheme="minorHAnsi"/>
          <w:szCs w:val="20"/>
          <w:lang w:val="en-GB"/>
        </w:rPr>
        <w:t xml:space="preserve"> </w:t>
      </w:r>
      <w:r w:rsidR="00F61743" w:rsidRPr="008C6183">
        <w:rPr>
          <w:rFonts w:asciiTheme="minorHAnsi" w:hAnsiTheme="minorHAnsi" w:cs="Courier New"/>
          <w:lang w:val="en-GB"/>
        </w:rPr>
        <w:t>Designated Representative</w:t>
      </w:r>
      <w:r w:rsidR="00222679" w:rsidRPr="008C6183">
        <w:rPr>
          <w:rFonts w:cs="Helvetica"/>
          <w:color w:val="333333"/>
          <w:szCs w:val="20"/>
          <w:lang w:val="en-GB"/>
        </w:rPr>
        <w:t xml:space="preserve"> </w:t>
      </w:r>
      <w:r w:rsidR="00F61743" w:rsidRPr="008C6183">
        <w:rPr>
          <w:rFonts w:cs="Helvetica"/>
          <w:color w:val="333333"/>
          <w:szCs w:val="20"/>
          <w:lang w:val="en-GB"/>
        </w:rPr>
        <w:t xml:space="preserve">of the client </w:t>
      </w:r>
      <w:r w:rsidRPr="008C6183">
        <w:rPr>
          <w:rFonts w:asciiTheme="minorHAnsi" w:hAnsiTheme="minorHAnsi"/>
          <w:szCs w:val="20"/>
          <w:lang w:val="en-GB"/>
        </w:rPr>
        <w:t>which comply with the applicable law where the project is located.</w:t>
      </w:r>
    </w:p>
    <w:p w:rsidR="00B70145" w:rsidRPr="008C6183" w:rsidRDefault="00F61743" w:rsidP="003E23CE">
      <w:pPr>
        <w:pStyle w:val="Heading4"/>
        <w:spacing w:before="240"/>
      </w:pPr>
      <w:r w:rsidRPr="008C6183">
        <w:t xml:space="preserve">Designated Representative Decision </w:t>
      </w:r>
    </w:p>
    <w:p w:rsidR="00AF12CD" w:rsidRPr="008C6183" w:rsidRDefault="00AF12CD" w:rsidP="00AF12CD">
      <w:pPr>
        <w:rPr>
          <w:rFonts w:asciiTheme="minorHAnsi" w:hAnsiTheme="minorHAnsi"/>
          <w:szCs w:val="20"/>
          <w:lang w:val="en-GB"/>
        </w:rPr>
      </w:pPr>
      <w:r w:rsidRPr="008C6183">
        <w:rPr>
          <w:rFonts w:asciiTheme="minorHAnsi" w:hAnsiTheme="minorHAnsi"/>
          <w:szCs w:val="20"/>
          <w:lang w:val="en-GB"/>
        </w:rPr>
        <w:t>Except otherwise specifically stated</w:t>
      </w:r>
      <w:r w:rsidR="007A1D40" w:rsidRPr="008C6183">
        <w:rPr>
          <w:rFonts w:asciiTheme="minorHAnsi" w:hAnsiTheme="minorHAnsi"/>
          <w:szCs w:val="20"/>
          <w:lang w:val="en-GB"/>
        </w:rPr>
        <w:t>,</w:t>
      </w:r>
      <w:r w:rsidRPr="008C6183">
        <w:rPr>
          <w:rFonts w:asciiTheme="minorHAnsi" w:hAnsiTheme="minorHAnsi"/>
          <w:szCs w:val="20"/>
          <w:lang w:val="en-GB"/>
        </w:rPr>
        <w:t xml:space="preserve"> the </w:t>
      </w:r>
      <w:r w:rsidR="00F61743" w:rsidRPr="008C6183">
        <w:rPr>
          <w:rFonts w:asciiTheme="minorHAnsi" w:hAnsiTheme="minorHAnsi" w:cs="Courier New"/>
          <w:lang w:val="en-GB"/>
        </w:rPr>
        <w:t>Designated Representative</w:t>
      </w:r>
      <w:r w:rsidR="00F61743" w:rsidRPr="008C6183">
        <w:rPr>
          <w:rFonts w:cs="Helvetica"/>
          <w:color w:val="333333"/>
          <w:szCs w:val="20"/>
          <w:lang w:val="en-GB"/>
        </w:rPr>
        <w:t xml:space="preserve"> </w:t>
      </w:r>
      <w:r w:rsidRPr="008C6183">
        <w:rPr>
          <w:rFonts w:asciiTheme="minorHAnsi" w:hAnsiTheme="minorHAnsi"/>
          <w:szCs w:val="20"/>
          <w:lang w:val="en-GB"/>
        </w:rPr>
        <w:t xml:space="preserve">shall decide contractual matters between </w:t>
      </w:r>
      <w:r w:rsidR="00F61743" w:rsidRPr="008C6183">
        <w:rPr>
          <w:rFonts w:asciiTheme="minorHAnsi" w:hAnsiTheme="minorHAnsi"/>
          <w:szCs w:val="20"/>
          <w:lang w:val="en-GB"/>
        </w:rPr>
        <w:t xml:space="preserve">the client </w:t>
      </w:r>
      <w:r w:rsidRPr="008C6183">
        <w:rPr>
          <w:rFonts w:asciiTheme="minorHAnsi" w:hAnsiTheme="minorHAnsi"/>
          <w:szCs w:val="20"/>
          <w:lang w:val="en-GB"/>
        </w:rPr>
        <w:t xml:space="preserve">and the </w:t>
      </w:r>
      <w:r w:rsidR="00511D0E" w:rsidRPr="008C6183">
        <w:rPr>
          <w:rFonts w:asciiTheme="minorHAnsi" w:eastAsia="Times New Roman" w:hAnsiTheme="minorHAnsi" w:cs="Courier New"/>
          <w:lang w:val="en-GB" w:eastAsia="en-US"/>
        </w:rPr>
        <w:t xml:space="preserve">contractor </w:t>
      </w:r>
      <w:r w:rsidRPr="008C6183">
        <w:rPr>
          <w:rFonts w:asciiTheme="minorHAnsi" w:hAnsiTheme="minorHAnsi"/>
          <w:szCs w:val="20"/>
          <w:lang w:val="en-GB"/>
        </w:rPr>
        <w:t xml:space="preserve">in the role of representing </w:t>
      </w:r>
      <w:r w:rsidR="00F61743" w:rsidRPr="008C6183">
        <w:rPr>
          <w:rFonts w:asciiTheme="minorHAnsi" w:hAnsiTheme="minorHAnsi"/>
          <w:szCs w:val="20"/>
          <w:lang w:val="en-GB"/>
        </w:rPr>
        <w:t>the client</w:t>
      </w:r>
      <w:r w:rsidRPr="008C6183">
        <w:rPr>
          <w:rFonts w:asciiTheme="minorHAnsi" w:hAnsiTheme="minorHAnsi"/>
          <w:szCs w:val="20"/>
          <w:lang w:val="en-GB"/>
        </w:rPr>
        <w:t>.</w:t>
      </w:r>
    </w:p>
    <w:p w:rsidR="00AF12CD" w:rsidRPr="008C6183" w:rsidRDefault="00AF12CD" w:rsidP="003E23CE">
      <w:pPr>
        <w:pStyle w:val="Heading4"/>
        <w:spacing w:before="240"/>
      </w:pPr>
      <w:bookmarkStart w:id="157" w:name="_Toc472343396"/>
      <w:r w:rsidRPr="008C6183">
        <w:t>Delegation</w:t>
      </w:r>
      <w:bookmarkEnd w:id="157"/>
      <w:r w:rsidRPr="008C6183">
        <w:t xml:space="preserve"> </w:t>
      </w:r>
    </w:p>
    <w:p w:rsidR="00AF12CD" w:rsidRPr="008C6183" w:rsidRDefault="00AF12CD" w:rsidP="00AF12CD">
      <w:pPr>
        <w:rPr>
          <w:rFonts w:asciiTheme="minorHAnsi" w:hAnsiTheme="minorHAnsi"/>
          <w:szCs w:val="20"/>
          <w:lang w:val="en-GB"/>
        </w:rPr>
      </w:pPr>
      <w:r w:rsidRPr="008C6183">
        <w:rPr>
          <w:rFonts w:asciiTheme="minorHAnsi" w:hAnsiTheme="minorHAnsi"/>
          <w:szCs w:val="20"/>
          <w:lang w:val="en-GB"/>
        </w:rPr>
        <w:t xml:space="preserve">The </w:t>
      </w:r>
      <w:r w:rsidR="00F61743" w:rsidRPr="008C6183">
        <w:rPr>
          <w:rFonts w:asciiTheme="minorHAnsi" w:hAnsiTheme="minorHAnsi" w:cs="Courier New"/>
          <w:lang w:val="en-GB"/>
        </w:rPr>
        <w:t>Designated Representative</w:t>
      </w:r>
      <w:r w:rsidR="00F61743" w:rsidRPr="008C6183">
        <w:rPr>
          <w:rFonts w:cs="Helvetica"/>
          <w:color w:val="333333"/>
          <w:szCs w:val="20"/>
          <w:lang w:val="en-GB"/>
        </w:rPr>
        <w:t xml:space="preserve"> </w:t>
      </w:r>
      <w:r w:rsidRPr="008C6183">
        <w:rPr>
          <w:rFonts w:asciiTheme="minorHAnsi" w:hAnsiTheme="minorHAnsi"/>
          <w:szCs w:val="20"/>
          <w:lang w:val="en-GB"/>
        </w:rPr>
        <w:t xml:space="preserve">may delegate any of </w:t>
      </w:r>
      <w:r w:rsidR="00F61743" w:rsidRPr="008C6183">
        <w:rPr>
          <w:rFonts w:asciiTheme="minorHAnsi" w:hAnsiTheme="minorHAnsi"/>
          <w:szCs w:val="20"/>
          <w:lang w:val="en-GB"/>
        </w:rPr>
        <w:t>her/</w:t>
      </w:r>
      <w:r w:rsidRPr="008C6183">
        <w:rPr>
          <w:rFonts w:asciiTheme="minorHAnsi" w:hAnsiTheme="minorHAnsi"/>
          <w:szCs w:val="20"/>
          <w:lang w:val="en-GB"/>
        </w:rPr>
        <w:t>his duties and responsibilities to other persons</w:t>
      </w:r>
      <w:r w:rsidR="007A1D40" w:rsidRPr="008C6183">
        <w:rPr>
          <w:rFonts w:asciiTheme="minorHAnsi" w:hAnsiTheme="minorHAnsi"/>
          <w:szCs w:val="20"/>
          <w:lang w:val="en-GB"/>
        </w:rPr>
        <w:t>,</w:t>
      </w:r>
      <w:r w:rsidRPr="008C6183">
        <w:rPr>
          <w:rFonts w:asciiTheme="minorHAnsi" w:hAnsiTheme="minorHAnsi"/>
          <w:szCs w:val="20"/>
          <w:lang w:val="en-GB"/>
        </w:rPr>
        <w:t xml:space="preserve"> particularly the </w:t>
      </w:r>
      <w:r w:rsidR="00222ABC" w:rsidRPr="008C6183">
        <w:rPr>
          <w:rFonts w:asciiTheme="minorHAnsi" w:hAnsiTheme="minorHAnsi"/>
          <w:szCs w:val="20"/>
          <w:lang w:val="en-GB"/>
        </w:rPr>
        <w:t xml:space="preserve">Consultant </w:t>
      </w:r>
      <w:r w:rsidRPr="008C6183">
        <w:rPr>
          <w:rFonts w:asciiTheme="minorHAnsi" w:hAnsiTheme="minorHAnsi"/>
          <w:szCs w:val="20"/>
          <w:lang w:val="en-GB"/>
        </w:rPr>
        <w:t xml:space="preserve">after notifying the </w:t>
      </w:r>
      <w:r w:rsidR="00511D0E" w:rsidRPr="008C6183">
        <w:rPr>
          <w:rFonts w:asciiTheme="minorHAnsi" w:eastAsia="Times New Roman" w:hAnsiTheme="minorHAnsi" w:cs="Courier New"/>
          <w:lang w:val="en-GB" w:eastAsia="en-US"/>
        </w:rPr>
        <w:t>contractor</w:t>
      </w:r>
      <w:r w:rsidR="007A1D40" w:rsidRPr="008C6183">
        <w:rPr>
          <w:rFonts w:asciiTheme="minorHAnsi" w:eastAsia="Times New Roman" w:hAnsiTheme="minorHAnsi" w:cs="Courier New"/>
          <w:lang w:val="en-GB" w:eastAsia="en-US"/>
        </w:rPr>
        <w:t>,</w:t>
      </w:r>
      <w:r w:rsidR="00511D0E" w:rsidRPr="008C6183">
        <w:rPr>
          <w:rFonts w:asciiTheme="minorHAnsi" w:eastAsia="Times New Roman" w:hAnsiTheme="minorHAnsi" w:cs="Courier New"/>
          <w:lang w:val="en-GB" w:eastAsia="en-US"/>
        </w:rPr>
        <w:t xml:space="preserve"> </w:t>
      </w:r>
      <w:r w:rsidRPr="008C6183">
        <w:rPr>
          <w:rFonts w:asciiTheme="minorHAnsi" w:hAnsiTheme="minorHAnsi"/>
          <w:szCs w:val="20"/>
          <w:lang w:val="en-GB"/>
        </w:rPr>
        <w:t>and may cancel any delegation after notifying the contractor.</w:t>
      </w:r>
    </w:p>
    <w:p w:rsidR="005854DA" w:rsidRPr="008C6183" w:rsidRDefault="005854DA" w:rsidP="003E23CE">
      <w:pPr>
        <w:pStyle w:val="Heading4"/>
        <w:spacing w:before="240"/>
      </w:pPr>
      <w:r w:rsidRPr="008C6183">
        <w:t>Communication</w:t>
      </w:r>
    </w:p>
    <w:p w:rsidR="005854DA" w:rsidRPr="008C6183" w:rsidRDefault="005854DA" w:rsidP="005854DA">
      <w:pPr>
        <w:rPr>
          <w:rFonts w:asciiTheme="minorHAnsi" w:hAnsiTheme="minorHAnsi"/>
          <w:szCs w:val="20"/>
          <w:lang w:val="en-GB"/>
        </w:rPr>
      </w:pPr>
      <w:r w:rsidRPr="008C6183">
        <w:rPr>
          <w:rFonts w:asciiTheme="minorHAnsi" w:hAnsiTheme="minorHAnsi"/>
          <w:szCs w:val="20"/>
          <w:lang w:val="en-GB"/>
        </w:rPr>
        <w:t>Commun</w:t>
      </w:r>
      <w:r w:rsidR="00511D0E" w:rsidRPr="008C6183">
        <w:rPr>
          <w:rFonts w:asciiTheme="minorHAnsi" w:hAnsiTheme="minorHAnsi"/>
          <w:szCs w:val="20"/>
          <w:lang w:val="en-GB"/>
        </w:rPr>
        <w:t>ication between parties in the c</w:t>
      </w:r>
      <w:r w:rsidRPr="008C6183">
        <w:rPr>
          <w:rFonts w:asciiTheme="minorHAnsi" w:hAnsiTheme="minorHAnsi"/>
          <w:szCs w:val="20"/>
          <w:lang w:val="en-GB"/>
        </w:rPr>
        <w:t xml:space="preserve">ontract shall be in writing and is only effective when delivered. </w:t>
      </w:r>
    </w:p>
    <w:p w:rsidR="005854DA" w:rsidRPr="008C6183" w:rsidRDefault="005854DA" w:rsidP="003E23CE">
      <w:pPr>
        <w:pStyle w:val="Heading4"/>
        <w:spacing w:before="240"/>
      </w:pPr>
      <w:bookmarkStart w:id="158" w:name="_Toc473549059"/>
      <w:r w:rsidRPr="008C6183">
        <w:t>Management meetings</w:t>
      </w:r>
      <w:bookmarkEnd w:id="158"/>
      <w:r w:rsidR="00EA32A8" w:rsidRPr="008C6183">
        <w:t xml:space="preserve"> </w:t>
      </w:r>
    </w:p>
    <w:p w:rsidR="005854DA" w:rsidRPr="008C6183" w:rsidRDefault="005854DA" w:rsidP="005854DA">
      <w:pPr>
        <w:rPr>
          <w:rFonts w:asciiTheme="minorHAnsi" w:hAnsiTheme="minorHAnsi"/>
          <w:szCs w:val="20"/>
          <w:lang w:val="en-GB"/>
        </w:rPr>
      </w:pPr>
      <w:r w:rsidRPr="008C6183">
        <w:rPr>
          <w:rFonts w:asciiTheme="minorHAnsi" w:hAnsiTheme="minorHAnsi"/>
          <w:szCs w:val="20"/>
          <w:lang w:val="en-GB"/>
        </w:rPr>
        <w:t xml:space="preserve">Either the </w:t>
      </w:r>
      <w:r w:rsidR="00F61743" w:rsidRPr="008C6183">
        <w:rPr>
          <w:rFonts w:asciiTheme="minorHAnsi" w:hAnsiTheme="minorHAnsi" w:cs="Courier New"/>
          <w:lang w:val="en-GB"/>
        </w:rPr>
        <w:t>Designated Representative</w:t>
      </w:r>
      <w:r w:rsidR="00F61743" w:rsidRPr="008C6183">
        <w:rPr>
          <w:rFonts w:asciiTheme="minorHAnsi" w:hAnsiTheme="minorHAnsi"/>
          <w:szCs w:val="20"/>
          <w:lang w:val="en-GB"/>
        </w:rPr>
        <w:t xml:space="preserve"> </w:t>
      </w:r>
      <w:r w:rsidRPr="008C6183">
        <w:rPr>
          <w:rFonts w:asciiTheme="minorHAnsi" w:hAnsiTheme="minorHAnsi"/>
          <w:szCs w:val="20"/>
          <w:lang w:val="en-GB"/>
        </w:rPr>
        <w:t xml:space="preserve">or the </w:t>
      </w:r>
      <w:r w:rsidR="00511D0E" w:rsidRPr="008C6183">
        <w:rPr>
          <w:rFonts w:asciiTheme="minorHAnsi" w:eastAsia="Times New Roman" w:hAnsiTheme="minorHAnsi" w:cs="Courier New"/>
          <w:lang w:val="en-GB" w:eastAsia="en-US"/>
        </w:rPr>
        <w:t xml:space="preserve">contractor </w:t>
      </w:r>
      <w:r w:rsidRPr="008C6183">
        <w:rPr>
          <w:rFonts w:asciiTheme="minorHAnsi" w:hAnsiTheme="minorHAnsi"/>
          <w:szCs w:val="20"/>
          <w:lang w:val="en-GB"/>
        </w:rPr>
        <w:t>may require the other to attend a management meeting. The business of the management shall be to review progress of the work and review plans for the remaining work and to deal with matters raised in accordance with early warning.</w:t>
      </w:r>
    </w:p>
    <w:p w:rsidR="00AF465D" w:rsidRPr="008C6183" w:rsidRDefault="003E23CE" w:rsidP="003E23CE">
      <w:pPr>
        <w:pStyle w:val="Heading3"/>
        <w:tabs>
          <w:tab w:val="clear" w:pos="990"/>
        </w:tabs>
        <w:spacing w:before="360"/>
        <w:ind w:left="567" w:hanging="567"/>
      </w:pPr>
      <w:bookmarkStart w:id="159" w:name="_Toc507590783"/>
      <w:bookmarkStart w:id="160" w:name="_Toc530994424"/>
      <w:r w:rsidRPr="003E23CE">
        <w:rPr>
          <w:b w:val="0"/>
        </w:rPr>
        <w:t>8.</w:t>
      </w:r>
      <w:r>
        <w:tab/>
      </w:r>
      <w:r w:rsidR="00AF465D" w:rsidRPr="008C6183">
        <w:t>Payment</w:t>
      </w:r>
      <w:bookmarkEnd w:id="159"/>
      <w:bookmarkEnd w:id="160"/>
    </w:p>
    <w:p w:rsidR="00286B68" w:rsidRPr="008C6183" w:rsidRDefault="00286B68" w:rsidP="00CC76B8">
      <w:pPr>
        <w:rPr>
          <w:rFonts w:asciiTheme="minorHAnsi" w:hAnsiTheme="minorHAnsi"/>
          <w:szCs w:val="20"/>
          <w:lang w:val="en-GB"/>
        </w:rPr>
      </w:pPr>
      <w:r w:rsidRPr="008C6183">
        <w:rPr>
          <w:rFonts w:asciiTheme="minorHAnsi" w:hAnsiTheme="minorHAnsi"/>
          <w:szCs w:val="20"/>
          <w:lang w:val="en-GB"/>
        </w:rPr>
        <w:t xml:space="preserve">The price for the </w:t>
      </w:r>
      <w:r w:rsidR="00B93007" w:rsidRPr="008C6183">
        <w:rPr>
          <w:rFonts w:asciiTheme="minorHAnsi" w:hAnsiTheme="minorHAnsi"/>
          <w:szCs w:val="20"/>
          <w:lang w:val="en-GB"/>
        </w:rPr>
        <w:t>w</w:t>
      </w:r>
      <w:r w:rsidRPr="008C6183">
        <w:rPr>
          <w:rFonts w:asciiTheme="minorHAnsi" w:hAnsiTheme="minorHAnsi"/>
          <w:szCs w:val="20"/>
          <w:lang w:val="en-GB"/>
        </w:rPr>
        <w:t xml:space="preserve">orks shall become payable to the </w:t>
      </w:r>
      <w:r w:rsidR="00511D0E" w:rsidRPr="008C6183">
        <w:rPr>
          <w:rFonts w:asciiTheme="minorHAnsi" w:eastAsia="Times New Roman" w:hAnsiTheme="minorHAnsi" w:cs="Courier New"/>
          <w:lang w:val="en-GB" w:eastAsia="en-US"/>
        </w:rPr>
        <w:t xml:space="preserve">contractor </w:t>
      </w:r>
      <w:r w:rsidRPr="008C6183">
        <w:rPr>
          <w:rFonts w:asciiTheme="minorHAnsi" w:hAnsiTheme="minorHAnsi"/>
          <w:szCs w:val="20"/>
          <w:lang w:val="en-GB"/>
        </w:rPr>
        <w:t xml:space="preserve">in accordance with the </w:t>
      </w:r>
      <w:r w:rsidR="00511D0E" w:rsidRPr="008C6183">
        <w:rPr>
          <w:rFonts w:asciiTheme="minorHAnsi" w:hAnsiTheme="minorHAnsi"/>
          <w:szCs w:val="20"/>
          <w:lang w:val="en-GB"/>
        </w:rPr>
        <w:t>chosen p</w:t>
      </w:r>
      <w:r w:rsidR="00B5363B" w:rsidRPr="008C6183">
        <w:rPr>
          <w:rFonts w:asciiTheme="minorHAnsi" w:hAnsiTheme="minorHAnsi"/>
          <w:szCs w:val="20"/>
          <w:lang w:val="en-GB"/>
        </w:rPr>
        <w:t xml:space="preserve">ayment </w:t>
      </w:r>
      <w:r w:rsidR="00511D0E" w:rsidRPr="008C6183">
        <w:rPr>
          <w:rFonts w:asciiTheme="minorHAnsi" w:hAnsiTheme="minorHAnsi"/>
          <w:szCs w:val="20"/>
          <w:lang w:val="en-GB"/>
        </w:rPr>
        <w:t>s</w:t>
      </w:r>
      <w:r w:rsidR="00B5363B" w:rsidRPr="008C6183">
        <w:rPr>
          <w:rFonts w:asciiTheme="minorHAnsi" w:hAnsiTheme="minorHAnsi"/>
          <w:szCs w:val="20"/>
          <w:lang w:val="en-GB"/>
        </w:rPr>
        <w:t xml:space="preserve">chedule (Table </w:t>
      </w:r>
      <w:r w:rsidRPr="008C6183">
        <w:rPr>
          <w:rFonts w:asciiTheme="minorHAnsi" w:hAnsiTheme="minorHAnsi"/>
          <w:szCs w:val="20"/>
          <w:lang w:val="en-GB"/>
        </w:rPr>
        <w:t>below).</w:t>
      </w:r>
      <w:r w:rsidR="00EA32A8" w:rsidRPr="008C6183">
        <w:rPr>
          <w:rFonts w:asciiTheme="minorHAnsi" w:hAnsiTheme="minorHAnsi"/>
          <w:szCs w:val="20"/>
          <w:lang w:val="en-GB"/>
        </w:rPr>
        <w:t xml:space="preserve"> </w:t>
      </w:r>
      <w:r w:rsidR="00CC76B8" w:rsidRPr="008C6183">
        <w:rPr>
          <w:rFonts w:asciiTheme="minorHAnsi" w:eastAsia="Times New Roman" w:hAnsiTheme="minorHAnsi" w:cs="Courier New"/>
          <w:lang w:val="en-GB" w:eastAsia="en-US"/>
        </w:rPr>
        <w:t>On small drilling projects</w:t>
      </w:r>
      <w:r w:rsidR="007A1D40" w:rsidRPr="008C6183">
        <w:rPr>
          <w:rFonts w:asciiTheme="minorHAnsi" w:eastAsia="Times New Roman" w:hAnsiTheme="minorHAnsi" w:cs="Courier New"/>
          <w:lang w:val="en-GB" w:eastAsia="en-US"/>
        </w:rPr>
        <w:t>,</w:t>
      </w:r>
      <w:r w:rsidR="00CC76B8" w:rsidRPr="008C6183">
        <w:rPr>
          <w:rFonts w:asciiTheme="minorHAnsi" w:eastAsia="Times New Roman" w:hAnsiTheme="minorHAnsi" w:cs="Courier New"/>
          <w:lang w:val="en-GB" w:eastAsia="en-US"/>
        </w:rPr>
        <w:t xml:space="preserve"> there are usually 3 milestones associated with payment: mobili</w:t>
      </w:r>
      <w:r w:rsidR="007A1D40" w:rsidRPr="008C6183">
        <w:rPr>
          <w:rFonts w:asciiTheme="minorHAnsi" w:eastAsia="Times New Roman" w:hAnsiTheme="minorHAnsi" w:cs="Courier New"/>
          <w:lang w:val="en-GB" w:eastAsia="en-US"/>
        </w:rPr>
        <w:t>z</w:t>
      </w:r>
      <w:r w:rsidR="00CC76B8" w:rsidRPr="008C6183">
        <w:rPr>
          <w:rFonts w:asciiTheme="minorHAnsi" w:eastAsia="Times New Roman" w:hAnsiTheme="minorHAnsi" w:cs="Courier New"/>
          <w:lang w:val="en-GB" w:eastAsia="en-US"/>
        </w:rPr>
        <w:t>ation, handing over and end of defects liability period. However</w:t>
      </w:r>
      <w:r w:rsidR="007A1D40" w:rsidRPr="008C6183">
        <w:rPr>
          <w:rFonts w:asciiTheme="minorHAnsi" w:eastAsia="Times New Roman" w:hAnsiTheme="minorHAnsi" w:cs="Courier New"/>
          <w:lang w:val="en-GB" w:eastAsia="en-US"/>
        </w:rPr>
        <w:t>,</w:t>
      </w:r>
      <w:r w:rsidR="00CC76B8" w:rsidRPr="008C6183">
        <w:rPr>
          <w:rFonts w:asciiTheme="minorHAnsi" w:eastAsia="Times New Roman" w:hAnsiTheme="minorHAnsi" w:cs="Courier New"/>
          <w:lang w:val="en-GB" w:eastAsia="en-US"/>
        </w:rPr>
        <w:t xml:space="preserve"> on larger projects with 50 or more boreholes</w:t>
      </w:r>
      <w:r w:rsidR="007A1D40" w:rsidRPr="008C6183">
        <w:rPr>
          <w:rFonts w:asciiTheme="minorHAnsi" w:eastAsia="Times New Roman" w:hAnsiTheme="minorHAnsi" w:cs="Courier New"/>
          <w:lang w:val="en-GB" w:eastAsia="en-US"/>
        </w:rPr>
        <w:t>,</w:t>
      </w:r>
      <w:r w:rsidR="00CC76B8" w:rsidRPr="008C6183">
        <w:rPr>
          <w:rFonts w:asciiTheme="minorHAnsi" w:eastAsia="Times New Roman" w:hAnsiTheme="minorHAnsi" w:cs="Courier New"/>
          <w:lang w:val="en-GB" w:eastAsia="en-US"/>
        </w:rPr>
        <w:t xml:space="preserve"> there could be provision for monthly or quarterly payment for boreholes completed in that timeline.</w:t>
      </w:r>
      <w:r w:rsidR="00EA32A8" w:rsidRPr="008C6183">
        <w:rPr>
          <w:rFonts w:asciiTheme="minorHAnsi" w:eastAsia="Times New Roman" w:hAnsiTheme="minorHAnsi" w:cs="Courier New"/>
          <w:lang w:val="en-GB" w:eastAsia="en-US"/>
        </w:rPr>
        <w:t xml:space="preserve"> </w:t>
      </w:r>
      <w:r w:rsidRPr="008C6183">
        <w:rPr>
          <w:rFonts w:asciiTheme="minorHAnsi" w:hAnsiTheme="minorHAnsi"/>
          <w:szCs w:val="20"/>
          <w:lang w:val="en-GB"/>
        </w:rPr>
        <w:t>At the issuance of the Final Completion Certificate</w:t>
      </w:r>
      <w:r w:rsidR="007A1D40" w:rsidRPr="008C6183">
        <w:rPr>
          <w:rFonts w:asciiTheme="minorHAnsi" w:hAnsiTheme="minorHAnsi"/>
          <w:szCs w:val="20"/>
          <w:lang w:val="en-GB"/>
        </w:rPr>
        <w:t>,</w:t>
      </w:r>
      <w:r w:rsidRPr="008C6183">
        <w:rPr>
          <w:rFonts w:asciiTheme="minorHAnsi" w:hAnsiTheme="minorHAnsi"/>
          <w:szCs w:val="20"/>
          <w:lang w:val="en-GB"/>
        </w:rPr>
        <w:t xml:space="preserve"> the remainder of the retention money shall be paid.</w:t>
      </w:r>
    </w:p>
    <w:p w:rsidR="00286B68" w:rsidRPr="008C6183" w:rsidRDefault="00B5363B" w:rsidP="00072856">
      <w:pPr>
        <w:pStyle w:val="Capt01"/>
      </w:pPr>
      <w:r w:rsidRPr="008C6183">
        <w:t>Table</w:t>
      </w:r>
      <w:r w:rsidR="00B10935" w:rsidRPr="008C6183">
        <w:t xml:space="preserve"> </w:t>
      </w:r>
      <w:r w:rsidR="00C06E5F" w:rsidRPr="008C6183">
        <w:t>4</w:t>
      </w:r>
      <w:r w:rsidR="00B10935" w:rsidRPr="008C6183">
        <w:t>.</w:t>
      </w:r>
      <w:r w:rsidR="00201086">
        <w:t>3</w:t>
      </w:r>
      <w:r w:rsidR="00072856">
        <w:tab/>
      </w:r>
      <w:r w:rsidR="00D0200D" w:rsidRPr="008C6183">
        <w:t xml:space="preserve">Example of </w:t>
      </w:r>
      <w:r w:rsidR="00286B68" w:rsidRPr="008C6183">
        <w:t>Mile</w:t>
      </w:r>
      <w:r w:rsidR="00D264E3" w:rsidRPr="008C6183">
        <w:t>stones for Borehole Drilling Contract</w:t>
      </w:r>
    </w:p>
    <w:tbl>
      <w:tblPr>
        <w:tblW w:w="0" w:type="auto"/>
        <w:tblBorders>
          <w:top w:val="single" w:sz="6" w:space="0" w:color="365F91"/>
          <w:left w:val="single" w:sz="6" w:space="0" w:color="365F91"/>
          <w:bottom w:val="single" w:sz="6" w:space="0" w:color="365F91"/>
          <w:right w:val="single" w:sz="6" w:space="0" w:color="365F91"/>
          <w:insideH w:val="single" w:sz="6" w:space="0" w:color="365F91"/>
          <w:insideV w:val="single" w:sz="6" w:space="0" w:color="365F91"/>
        </w:tblBorders>
        <w:tblCellMar>
          <w:left w:w="0" w:type="dxa"/>
          <w:right w:w="0" w:type="dxa"/>
        </w:tblCellMar>
        <w:tblLook w:val="04A0" w:firstRow="1" w:lastRow="0" w:firstColumn="1" w:lastColumn="0" w:noHBand="0" w:noVBand="1"/>
      </w:tblPr>
      <w:tblGrid>
        <w:gridCol w:w="2835"/>
        <w:gridCol w:w="6345"/>
      </w:tblGrid>
      <w:tr w:rsidR="00072856" w:rsidRPr="00072856" w:rsidTr="00005D9C">
        <w:tc>
          <w:tcPr>
            <w:tcW w:w="2835" w:type="dxa"/>
            <w:tcBorders>
              <w:top w:val="nil"/>
              <w:left w:val="nil"/>
              <w:bottom w:val="nil"/>
              <w:right w:val="single" w:sz="6" w:space="0" w:color="FFFFFF" w:themeColor="background1"/>
            </w:tcBorders>
            <w:shd w:val="clear" w:color="auto" w:fill="1F497D" w:themeFill="text2"/>
            <w:tcMar>
              <w:top w:w="0" w:type="dxa"/>
              <w:left w:w="108" w:type="dxa"/>
              <w:bottom w:w="0" w:type="dxa"/>
              <w:right w:w="108" w:type="dxa"/>
            </w:tcMar>
            <w:hideMark/>
          </w:tcPr>
          <w:p w:rsidR="00D264E3" w:rsidRPr="00072856" w:rsidRDefault="00D264E3" w:rsidP="00072856">
            <w:pPr>
              <w:spacing w:before="40" w:after="40" w:line="240" w:lineRule="auto"/>
              <w:rPr>
                <w:rFonts w:cs="Calibri"/>
                <w:b/>
                <w:color w:val="FFFFFF" w:themeColor="background1"/>
                <w:szCs w:val="20"/>
                <w:lang w:val="en-GB" w:eastAsia="en-US"/>
              </w:rPr>
            </w:pPr>
            <w:r w:rsidRPr="00072856">
              <w:rPr>
                <w:rFonts w:cs="Calibri"/>
                <w:b/>
                <w:color w:val="FFFFFF" w:themeColor="background1"/>
                <w:szCs w:val="20"/>
                <w:lang w:val="en-GB" w:eastAsia="en-US"/>
              </w:rPr>
              <w:t>Milestone No</w:t>
            </w:r>
          </w:p>
        </w:tc>
        <w:tc>
          <w:tcPr>
            <w:tcW w:w="6345" w:type="dxa"/>
            <w:tcBorders>
              <w:top w:val="nil"/>
              <w:left w:val="single" w:sz="6" w:space="0" w:color="FFFFFF" w:themeColor="background1"/>
              <w:bottom w:val="nil"/>
              <w:right w:val="nil"/>
            </w:tcBorders>
            <w:shd w:val="clear" w:color="auto" w:fill="1F497D" w:themeFill="text2"/>
            <w:tcMar>
              <w:top w:w="0" w:type="dxa"/>
              <w:left w:w="108" w:type="dxa"/>
              <w:bottom w:w="0" w:type="dxa"/>
              <w:right w:w="108" w:type="dxa"/>
            </w:tcMar>
            <w:hideMark/>
          </w:tcPr>
          <w:p w:rsidR="00D264E3" w:rsidRPr="00072856" w:rsidRDefault="00D264E3" w:rsidP="00072856">
            <w:pPr>
              <w:spacing w:before="40" w:after="40" w:line="240" w:lineRule="auto"/>
              <w:rPr>
                <w:rFonts w:cs="Calibri"/>
                <w:b/>
                <w:color w:val="FFFFFF" w:themeColor="background1"/>
                <w:szCs w:val="20"/>
                <w:lang w:val="en-GB" w:eastAsia="en-US"/>
              </w:rPr>
            </w:pPr>
            <w:r w:rsidRPr="00072856">
              <w:rPr>
                <w:rFonts w:cs="Calibri"/>
                <w:b/>
                <w:color w:val="FFFFFF" w:themeColor="background1"/>
                <w:szCs w:val="20"/>
                <w:lang w:val="en-GB" w:eastAsia="en-US"/>
              </w:rPr>
              <w:t>Milestone Description</w:t>
            </w:r>
          </w:p>
        </w:tc>
      </w:tr>
      <w:tr w:rsidR="00D264E3" w:rsidRPr="008C6183" w:rsidTr="00005D9C">
        <w:tc>
          <w:tcPr>
            <w:tcW w:w="2835" w:type="dxa"/>
            <w:tcBorders>
              <w:top w:val="nil"/>
            </w:tcBorders>
            <w:tcMar>
              <w:top w:w="0" w:type="dxa"/>
              <w:left w:w="108" w:type="dxa"/>
              <w:bottom w:w="0" w:type="dxa"/>
              <w:right w:w="108" w:type="dxa"/>
            </w:tcMar>
            <w:hideMark/>
          </w:tcPr>
          <w:p w:rsidR="00D264E3" w:rsidRPr="008C6183" w:rsidRDefault="00D264E3" w:rsidP="00072856">
            <w:pPr>
              <w:spacing w:before="40" w:after="40" w:line="240" w:lineRule="auto"/>
              <w:rPr>
                <w:rFonts w:cs="Calibri"/>
                <w:szCs w:val="20"/>
                <w:lang w:val="en-GB" w:eastAsia="en-US"/>
              </w:rPr>
            </w:pPr>
            <w:r w:rsidRPr="008C6183">
              <w:rPr>
                <w:rFonts w:cs="Calibri"/>
                <w:szCs w:val="20"/>
                <w:lang w:val="en-GB" w:eastAsia="en-US"/>
              </w:rPr>
              <w:t xml:space="preserve">1. </w:t>
            </w:r>
          </w:p>
        </w:tc>
        <w:tc>
          <w:tcPr>
            <w:tcW w:w="6345" w:type="dxa"/>
            <w:tcBorders>
              <w:top w:val="nil"/>
            </w:tcBorders>
            <w:tcMar>
              <w:top w:w="0" w:type="dxa"/>
              <w:left w:w="108" w:type="dxa"/>
              <w:bottom w:w="0" w:type="dxa"/>
              <w:right w:w="108" w:type="dxa"/>
            </w:tcMar>
            <w:hideMark/>
          </w:tcPr>
          <w:p w:rsidR="00D264E3" w:rsidRPr="008C6183" w:rsidRDefault="00D264E3" w:rsidP="00072856">
            <w:pPr>
              <w:spacing w:before="40" w:after="40" w:line="240" w:lineRule="auto"/>
              <w:rPr>
                <w:rFonts w:cs="Calibri"/>
                <w:szCs w:val="20"/>
                <w:lang w:val="en-GB" w:eastAsia="en-US"/>
              </w:rPr>
            </w:pPr>
            <w:r w:rsidRPr="008C6183">
              <w:rPr>
                <w:rFonts w:cs="Calibri"/>
                <w:szCs w:val="20"/>
                <w:lang w:val="en-GB" w:eastAsia="en-US"/>
              </w:rPr>
              <w:t>Mobili</w:t>
            </w:r>
            <w:r w:rsidR="007A1D40" w:rsidRPr="008C6183">
              <w:rPr>
                <w:rFonts w:cs="Calibri"/>
                <w:szCs w:val="20"/>
                <w:lang w:val="en-GB" w:eastAsia="en-US"/>
              </w:rPr>
              <w:t>z</w:t>
            </w:r>
            <w:r w:rsidRPr="008C6183">
              <w:rPr>
                <w:rFonts w:cs="Calibri"/>
                <w:szCs w:val="20"/>
                <w:lang w:val="en-GB" w:eastAsia="en-US"/>
              </w:rPr>
              <w:t>ation</w:t>
            </w:r>
          </w:p>
        </w:tc>
      </w:tr>
      <w:tr w:rsidR="00D264E3" w:rsidRPr="008C6183" w:rsidTr="00005D9C">
        <w:tc>
          <w:tcPr>
            <w:tcW w:w="2835" w:type="dxa"/>
            <w:tcMar>
              <w:top w:w="0" w:type="dxa"/>
              <w:left w:w="108" w:type="dxa"/>
              <w:bottom w:w="0" w:type="dxa"/>
              <w:right w:w="108" w:type="dxa"/>
            </w:tcMar>
            <w:hideMark/>
          </w:tcPr>
          <w:p w:rsidR="00D264E3" w:rsidRPr="008C6183" w:rsidRDefault="00D264E3" w:rsidP="00072856">
            <w:pPr>
              <w:spacing w:before="40" w:after="40" w:line="240" w:lineRule="auto"/>
              <w:rPr>
                <w:rFonts w:cs="Calibri"/>
                <w:szCs w:val="20"/>
                <w:lang w:val="en-GB" w:eastAsia="en-US"/>
              </w:rPr>
            </w:pPr>
            <w:r w:rsidRPr="008C6183">
              <w:rPr>
                <w:rFonts w:cs="Calibri"/>
                <w:szCs w:val="20"/>
                <w:lang w:val="en-GB" w:eastAsia="en-US"/>
              </w:rPr>
              <w:t>2.</w:t>
            </w:r>
          </w:p>
        </w:tc>
        <w:tc>
          <w:tcPr>
            <w:tcW w:w="6345" w:type="dxa"/>
            <w:tcMar>
              <w:top w:w="0" w:type="dxa"/>
              <w:left w:w="108" w:type="dxa"/>
              <w:bottom w:w="0" w:type="dxa"/>
              <w:right w:w="108" w:type="dxa"/>
            </w:tcMar>
            <w:hideMark/>
          </w:tcPr>
          <w:p w:rsidR="00D264E3" w:rsidRPr="008C6183" w:rsidRDefault="00D264E3" w:rsidP="00072856">
            <w:pPr>
              <w:spacing w:before="40" w:after="40" w:line="240" w:lineRule="auto"/>
              <w:rPr>
                <w:rFonts w:cs="Calibri"/>
                <w:szCs w:val="20"/>
                <w:lang w:val="en-GB" w:eastAsia="en-US"/>
              </w:rPr>
            </w:pPr>
            <w:r w:rsidRPr="008C6183">
              <w:rPr>
                <w:rFonts w:cs="Calibri"/>
                <w:szCs w:val="20"/>
                <w:lang w:val="en-GB" w:eastAsia="en-US"/>
              </w:rPr>
              <w:t>Monthly/Quarterly payment as agreed*</w:t>
            </w:r>
          </w:p>
        </w:tc>
      </w:tr>
      <w:tr w:rsidR="00D264E3" w:rsidRPr="008C6183" w:rsidTr="00005D9C">
        <w:tc>
          <w:tcPr>
            <w:tcW w:w="2835" w:type="dxa"/>
            <w:tcMar>
              <w:top w:w="0" w:type="dxa"/>
              <w:left w:w="108" w:type="dxa"/>
              <w:bottom w:w="0" w:type="dxa"/>
              <w:right w:w="108" w:type="dxa"/>
            </w:tcMar>
            <w:hideMark/>
          </w:tcPr>
          <w:p w:rsidR="00D264E3" w:rsidRPr="008C6183" w:rsidRDefault="00D264E3" w:rsidP="00072856">
            <w:pPr>
              <w:spacing w:before="40" w:after="40" w:line="240" w:lineRule="auto"/>
              <w:rPr>
                <w:rFonts w:cs="Calibri"/>
                <w:szCs w:val="20"/>
                <w:lang w:val="en-GB" w:eastAsia="en-US"/>
              </w:rPr>
            </w:pPr>
            <w:r w:rsidRPr="008C6183">
              <w:rPr>
                <w:rFonts w:cs="Calibri"/>
                <w:szCs w:val="20"/>
                <w:lang w:val="en-GB" w:eastAsia="en-US"/>
              </w:rPr>
              <w:t>3.</w:t>
            </w:r>
          </w:p>
        </w:tc>
        <w:tc>
          <w:tcPr>
            <w:tcW w:w="6345" w:type="dxa"/>
            <w:tcMar>
              <w:top w:w="0" w:type="dxa"/>
              <w:left w:w="108" w:type="dxa"/>
              <w:bottom w:w="0" w:type="dxa"/>
              <w:right w:w="108" w:type="dxa"/>
            </w:tcMar>
            <w:hideMark/>
          </w:tcPr>
          <w:p w:rsidR="00D264E3" w:rsidRPr="008C6183" w:rsidRDefault="00D264E3" w:rsidP="00072856">
            <w:pPr>
              <w:spacing w:before="40" w:after="40" w:line="240" w:lineRule="auto"/>
              <w:rPr>
                <w:rFonts w:cs="Calibri"/>
                <w:szCs w:val="20"/>
                <w:lang w:val="en-GB" w:eastAsia="en-US"/>
              </w:rPr>
            </w:pPr>
            <w:r w:rsidRPr="008C6183">
              <w:rPr>
                <w:rFonts w:cs="Calibri"/>
                <w:szCs w:val="20"/>
                <w:lang w:val="en-GB" w:eastAsia="en-US"/>
              </w:rPr>
              <w:t>Successful handing over</w:t>
            </w:r>
            <w:r w:rsidR="00DC01E4" w:rsidRPr="008C6183">
              <w:rPr>
                <w:rFonts w:cs="Calibri"/>
                <w:szCs w:val="20"/>
                <w:lang w:val="en-GB" w:eastAsia="en-US"/>
              </w:rPr>
              <w:t xml:space="preserve"> and issue of substantial completion certificate</w:t>
            </w:r>
          </w:p>
        </w:tc>
      </w:tr>
      <w:tr w:rsidR="00D264E3" w:rsidRPr="008C6183" w:rsidTr="00005D9C">
        <w:tc>
          <w:tcPr>
            <w:tcW w:w="2835" w:type="dxa"/>
            <w:tcMar>
              <w:top w:w="0" w:type="dxa"/>
              <w:left w:w="108" w:type="dxa"/>
              <w:bottom w:w="0" w:type="dxa"/>
              <w:right w:w="108" w:type="dxa"/>
            </w:tcMar>
            <w:hideMark/>
          </w:tcPr>
          <w:p w:rsidR="00D264E3" w:rsidRPr="008C6183" w:rsidRDefault="00D264E3" w:rsidP="00072856">
            <w:pPr>
              <w:spacing w:before="40" w:after="40" w:line="240" w:lineRule="auto"/>
              <w:rPr>
                <w:rFonts w:cs="Calibri"/>
                <w:szCs w:val="20"/>
                <w:lang w:val="en-GB" w:eastAsia="en-US"/>
              </w:rPr>
            </w:pPr>
            <w:r w:rsidRPr="008C6183">
              <w:rPr>
                <w:rFonts w:cs="Calibri"/>
                <w:szCs w:val="20"/>
                <w:lang w:val="en-GB" w:eastAsia="en-US"/>
              </w:rPr>
              <w:t>4.</w:t>
            </w:r>
          </w:p>
        </w:tc>
        <w:tc>
          <w:tcPr>
            <w:tcW w:w="6345" w:type="dxa"/>
            <w:tcMar>
              <w:top w:w="0" w:type="dxa"/>
              <w:left w:w="108" w:type="dxa"/>
              <w:bottom w:w="0" w:type="dxa"/>
              <w:right w:w="108" w:type="dxa"/>
            </w:tcMar>
            <w:hideMark/>
          </w:tcPr>
          <w:p w:rsidR="00D264E3" w:rsidRPr="008C6183" w:rsidRDefault="00D264E3" w:rsidP="00072856">
            <w:pPr>
              <w:spacing w:before="40" w:after="40" w:line="240" w:lineRule="auto"/>
              <w:rPr>
                <w:rFonts w:cs="Calibri"/>
                <w:szCs w:val="20"/>
                <w:lang w:val="en-GB" w:eastAsia="en-US"/>
              </w:rPr>
            </w:pPr>
            <w:r w:rsidRPr="008C6183">
              <w:rPr>
                <w:rFonts w:cs="Calibri"/>
                <w:szCs w:val="20"/>
                <w:lang w:val="en-GB" w:eastAsia="en-US"/>
              </w:rPr>
              <w:t xml:space="preserve">End of defects liability period and </w:t>
            </w:r>
            <w:r w:rsidR="00DC01E4" w:rsidRPr="008C6183">
              <w:rPr>
                <w:rFonts w:cs="Calibri"/>
                <w:szCs w:val="20"/>
                <w:lang w:val="en-GB" w:eastAsia="en-US"/>
              </w:rPr>
              <w:t xml:space="preserve">final </w:t>
            </w:r>
            <w:r w:rsidRPr="008C6183">
              <w:rPr>
                <w:rFonts w:cs="Calibri"/>
                <w:szCs w:val="20"/>
                <w:lang w:val="en-GB" w:eastAsia="en-US"/>
              </w:rPr>
              <w:t>completion</w:t>
            </w:r>
            <w:r w:rsidR="00DC01E4" w:rsidRPr="008C6183">
              <w:rPr>
                <w:rFonts w:cs="Calibri"/>
                <w:szCs w:val="20"/>
                <w:lang w:val="en-GB" w:eastAsia="en-US"/>
              </w:rPr>
              <w:t xml:space="preserve"> certificate </w:t>
            </w:r>
            <w:r w:rsidRPr="008C6183">
              <w:rPr>
                <w:rFonts w:cs="Calibri"/>
                <w:szCs w:val="20"/>
                <w:lang w:val="en-GB" w:eastAsia="en-US"/>
              </w:rPr>
              <w:t>issued</w:t>
            </w:r>
          </w:p>
        </w:tc>
      </w:tr>
    </w:tbl>
    <w:p w:rsidR="00210306" w:rsidRPr="008C6183" w:rsidRDefault="00210306" w:rsidP="00210306">
      <w:pPr>
        <w:rPr>
          <w:lang w:val="en-GB"/>
        </w:rPr>
      </w:pPr>
      <w:bookmarkStart w:id="161" w:name="_Toc507590790"/>
    </w:p>
    <w:p w:rsidR="00EB76A5" w:rsidRPr="008C6183" w:rsidRDefault="00D76F74" w:rsidP="00072856">
      <w:r w:rsidRPr="008C6183">
        <w:br w:type="page"/>
      </w:r>
    </w:p>
    <w:p w:rsidR="00EB76A5" w:rsidRPr="008C6183" w:rsidRDefault="00EB76A5" w:rsidP="00F96BEF">
      <w:pPr>
        <w:pStyle w:val="Heading2"/>
      </w:pPr>
      <w:bookmarkStart w:id="162" w:name="_Toc530994425"/>
      <w:bookmarkStart w:id="163" w:name="_Toc198335703"/>
      <w:bookmarkStart w:id="164" w:name="_Toc200518538"/>
      <w:bookmarkStart w:id="165" w:name="_Toc295835317"/>
      <w:bookmarkStart w:id="166" w:name="_Toc472080304"/>
      <w:bookmarkStart w:id="167" w:name="_Toc472424310"/>
      <w:bookmarkStart w:id="168" w:name="_Toc507590772"/>
      <w:r w:rsidRPr="008C6183">
        <w:lastRenderedPageBreak/>
        <w:t>Terms of Reference for the Supply and Installation of Pumps</w:t>
      </w:r>
      <w:r w:rsidR="00D16FE7" w:rsidRPr="008C6183">
        <w:t xml:space="preserve"> - Template</w:t>
      </w:r>
      <w:bookmarkEnd w:id="162"/>
      <w:r w:rsidR="000D2987" w:rsidRPr="008C6183">
        <w:t xml:space="preserve"> </w:t>
      </w:r>
    </w:p>
    <w:p w:rsidR="000D2987" w:rsidRPr="008C6183" w:rsidRDefault="000D2987" w:rsidP="00CC44BB">
      <w:pPr>
        <w:pStyle w:val="Heading3"/>
        <w:spacing w:after="240"/>
      </w:pPr>
      <w:bookmarkStart w:id="169" w:name="_Toc530994426"/>
      <w:r w:rsidRPr="008C6183">
        <w:t>Abbreviations</w:t>
      </w:r>
      <w:bookmarkEnd w:id="169"/>
    </w:p>
    <w:p w:rsidR="00AF750A" w:rsidRPr="008C6183" w:rsidRDefault="00CC44BB" w:rsidP="00CC44BB">
      <w:pPr>
        <w:pStyle w:val="NoSpacing"/>
        <w:spacing w:after="120"/>
        <w:ind w:left="1418" w:hanging="1418"/>
        <w:rPr>
          <w:sz w:val="20"/>
          <w:szCs w:val="20"/>
          <w:lang w:val="en-GB"/>
        </w:rPr>
      </w:pPr>
      <w:r>
        <w:rPr>
          <w:sz w:val="20"/>
          <w:szCs w:val="20"/>
          <w:lang w:val="en-GB"/>
        </w:rPr>
        <w:t>FRP</w:t>
      </w:r>
      <w:r>
        <w:rPr>
          <w:sz w:val="20"/>
          <w:szCs w:val="20"/>
          <w:lang w:val="en-GB"/>
        </w:rPr>
        <w:tab/>
      </w:r>
      <w:r w:rsidR="00AF750A" w:rsidRPr="008C6183">
        <w:rPr>
          <w:sz w:val="20"/>
          <w:szCs w:val="20"/>
          <w:lang w:val="en-GB"/>
        </w:rPr>
        <w:t>fibre reinforced plastic</w:t>
      </w:r>
    </w:p>
    <w:p w:rsidR="00BE4E29" w:rsidRPr="008C6183" w:rsidRDefault="00BE4E29" w:rsidP="00CC44BB">
      <w:pPr>
        <w:pStyle w:val="NoSpacing"/>
        <w:spacing w:after="120"/>
        <w:ind w:left="1418" w:hanging="1418"/>
        <w:rPr>
          <w:sz w:val="20"/>
          <w:szCs w:val="20"/>
          <w:lang w:val="en-GB"/>
        </w:rPr>
      </w:pPr>
      <w:r w:rsidRPr="008C6183">
        <w:rPr>
          <w:sz w:val="20"/>
          <w:szCs w:val="20"/>
          <w:lang w:val="en-GB"/>
        </w:rPr>
        <w:t>GI</w:t>
      </w:r>
      <w:r w:rsidRPr="008C6183">
        <w:rPr>
          <w:sz w:val="20"/>
          <w:szCs w:val="20"/>
          <w:lang w:val="en-GB"/>
        </w:rPr>
        <w:tab/>
        <w:t>galvanised iron</w:t>
      </w:r>
    </w:p>
    <w:p w:rsidR="007369C1" w:rsidRPr="008C6183" w:rsidRDefault="007369C1" w:rsidP="00CC44BB">
      <w:pPr>
        <w:pStyle w:val="NoSpacing"/>
        <w:spacing w:after="120"/>
        <w:ind w:left="1418" w:hanging="1418"/>
        <w:rPr>
          <w:sz w:val="20"/>
          <w:szCs w:val="20"/>
          <w:lang w:val="en-GB"/>
        </w:rPr>
      </w:pPr>
      <w:r w:rsidRPr="008C6183">
        <w:rPr>
          <w:sz w:val="20"/>
          <w:szCs w:val="20"/>
          <w:lang w:val="en-GB"/>
        </w:rPr>
        <w:t>HDPE</w:t>
      </w:r>
      <w:r w:rsidRPr="008C6183">
        <w:rPr>
          <w:sz w:val="20"/>
          <w:szCs w:val="20"/>
          <w:lang w:val="en-GB"/>
        </w:rPr>
        <w:tab/>
        <w:t>high density poly ethylene</w:t>
      </w:r>
    </w:p>
    <w:p w:rsidR="00BE4E29" w:rsidRPr="008C6183" w:rsidRDefault="00BE4E29" w:rsidP="00CC44BB">
      <w:pPr>
        <w:pStyle w:val="NoSpacing"/>
        <w:spacing w:after="120"/>
        <w:ind w:left="1418" w:hanging="1418"/>
        <w:rPr>
          <w:sz w:val="20"/>
          <w:szCs w:val="20"/>
          <w:lang w:val="en-GB"/>
        </w:rPr>
      </w:pPr>
      <w:r w:rsidRPr="008C6183">
        <w:rPr>
          <w:sz w:val="20"/>
          <w:szCs w:val="20"/>
          <w:lang w:val="en-GB"/>
        </w:rPr>
        <w:t>m</w:t>
      </w:r>
      <w:r w:rsidRPr="008C6183">
        <w:rPr>
          <w:sz w:val="20"/>
          <w:szCs w:val="20"/>
          <w:lang w:val="en-GB"/>
        </w:rPr>
        <w:tab/>
        <w:t>metre</w:t>
      </w:r>
    </w:p>
    <w:p w:rsidR="00BE4E29" w:rsidRPr="008C6183" w:rsidRDefault="00BE4E29" w:rsidP="00CC44BB">
      <w:pPr>
        <w:pStyle w:val="NoSpacing"/>
        <w:spacing w:after="120"/>
        <w:ind w:left="1418" w:hanging="1418"/>
        <w:rPr>
          <w:sz w:val="20"/>
          <w:szCs w:val="20"/>
          <w:lang w:val="en-GB"/>
        </w:rPr>
      </w:pPr>
      <w:r w:rsidRPr="008C6183">
        <w:rPr>
          <w:sz w:val="20"/>
          <w:szCs w:val="20"/>
          <w:lang w:val="en-GB"/>
        </w:rPr>
        <w:t>mm</w:t>
      </w:r>
      <w:r w:rsidRPr="008C6183">
        <w:rPr>
          <w:sz w:val="20"/>
          <w:szCs w:val="20"/>
          <w:lang w:val="en-GB"/>
        </w:rPr>
        <w:tab/>
        <w:t>millimetre</w:t>
      </w:r>
    </w:p>
    <w:p w:rsidR="00BE4E29" w:rsidRPr="008C6183" w:rsidRDefault="00BE4E29" w:rsidP="00CC44BB">
      <w:pPr>
        <w:pStyle w:val="NoSpacing"/>
        <w:spacing w:after="120"/>
        <w:ind w:left="1418" w:hanging="1418"/>
        <w:rPr>
          <w:sz w:val="20"/>
          <w:szCs w:val="20"/>
          <w:lang w:val="en-GB"/>
        </w:rPr>
      </w:pPr>
      <w:r w:rsidRPr="008C6183">
        <w:rPr>
          <w:sz w:val="20"/>
          <w:szCs w:val="20"/>
          <w:lang w:val="en-GB"/>
        </w:rPr>
        <w:t>MS</w:t>
      </w:r>
      <w:r w:rsidRPr="008C6183">
        <w:rPr>
          <w:sz w:val="20"/>
          <w:szCs w:val="20"/>
          <w:lang w:val="en-GB"/>
        </w:rPr>
        <w:tab/>
        <w:t>mild steel</w:t>
      </w:r>
    </w:p>
    <w:p w:rsidR="00BE4E29" w:rsidRPr="008C6183" w:rsidRDefault="00BE4E29" w:rsidP="00CC44BB">
      <w:pPr>
        <w:pStyle w:val="NoSpacing"/>
        <w:spacing w:after="120"/>
        <w:ind w:left="1418" w:hanging="1418"/>
        <w:rPr>
          <w:sz w:val="20"/>
          <w:szCs w:val="20"/>
          <w:lang w:val="en-GB"/>
        </w:rPr>
      </w:pPr>
      <w:r w:rsidRPr="008C6183">
        <w:rPr>
          <w:sz w:val="20"/>
          <w:szCs w:val="20"/>
          <w:lang w:val="en-GB"/>
        </w:rPr>
        <w:t xml:space="preserve">no. </w:t>
      </w:r>
      <w:r w:rsidRPr="008C6183">
        <w:rPr>
          <w:sz w:val="20"/>
          <w:szCs w:val="20"/>
          <w:lang w:val="en-GB"/>
        </w:rPr>
        <w:tab/>
        <w:t>Number</w:t>
      </w:r>
    </w:p>
    <w:p w:rsidR="00C2751D" w:rsidRPr="008C6183" w:rsidRDefault="00C2751D" w:rsidP="00CC44BB">
      <w:pPr>
        <w:pStyle w:val="NoSpacing"/>
        <w:spacing w:after="120"/>
        <w:ind w:left="1418" w:hanging="1418"/>
        <w:rPr>
          <w:sz w:val="20"/>
          <w:szCs w:val="20"/>
          <w:lang w:val="en-GB"/>
        </w:rPr>
      </w:pPr>
      <w:r w:rsidRPr="008C6183">
        <w:rPr>
          <w:sz w:val="20"/>
          <w:szCs w:val="20"/>
          <w:lang w:val="en-GB"/>
        </w:rPr>
        <w:t>NB</w:t>
      </w:r>
      <w:r w:rsidRPr="008C6183">
        <w:rPr>
          <w:sz w:val="20"/>
          <w:szCs w:val="20"/>
          <w:lang w:val="en-GB"/>
        </w:rPr>
        <w:tab/>
        <w:t>nominal bore</w:t>
      </w:r>
    </w:p>
    <w:p w:rsidR="003D096F" w:rsidRPr="008C6183" w:rsidRDefault="003D096F" w:rsidP="00CC44BB">
      <w:pPr>
        <w:pStyle w:val="NoSpacing"/>
        <w:spacing w:after="120"/>
        <w:ind w:left="1418" w:hanging="1418"/>
        <w:rPr>
          <w:sz w:val="20"/>
          <w:szCs w:val="20"/>
          <w:lang w:val="en-GB"/>
        </w:rPr>
      </w:pPr>
      <w:r w:rsidRPr="008C6183">
        <w:rPr>
          <w:sz w:val="20"/>
          <w:szCs w:val="20"/>
          <w:lang w:val="en-GB"/>
        </w:rPr>
        <w:t>PVC-HI</w:t>
      </w:r>
      <w:r w:rsidRPr="008C6183">
        <w:rPr>
          <w:sz w:val="20"/>
          <w:szCs w:val="20"/>
          <w:lang w:val="en-GB"/>
        </w:rPr>
        <w:tab/>
        <w:t>Polyvinyl Chloride (high impact)</w:t>
      </w:r>
    </w:p>
    <w:p w:rsidR="00BE4E29" w:rsidRPr="008C6183" w:rsidRDefault="00BE4E29" w:rsidP="00CC44BB">
      <w:pPr>
        <w:pStyle w:val="NoSpacing"/>
        <w:spacing w:after="120"/>
        <w:ind w:left="1418" w:hanging="1418"/>
        <w:rPr>
          <w:sz w:val="20"/>
          <w:szCs w:val="20"/>
          <w:lang w:val="en-GB"/>
        </w:rPr>
      </w:pPr>
      <w:r w:rsidRPr="008C6183">
        <w:rPr>
          <w:sz w:val="20"/>
          <w:szCs w:val="20"/>
          <w:lang w:val="en-GB"/>
        </w:rPr>
        <w:t>RFP</w:t>
      </w:r>
      <w:r w:rsidRPr="008C6183">
        <w:rPr>
          <w:sz w:val="20"/>
          <w:szCs w:val="20"/>
          <w:lang w:val="en-GB"/>
        </w:rPr>
        <w:tab/>
        <w:t>Request for Proposal</w:t>
      </w:r>
    </w:p>
    <w:p w:rsidR="00BE4E29" w:rsidRPr="008C6183" w:rsidRDefault="00BE4E29" w:rsidP="00CC44BB">
      <w:pPr>
        <w:pStyle w:val="NoSpacing"/>
        <w:spacing w:after="120"/>
        <w:ind w:left="1418" w:hanging="1418"/>
        <w:rPr>
          <w:sz w:val="20"/>
          <w:szCs w:val="20"/>
          <w:lang w:val="en-GB"/>
        </w:rPr>
      </w:pPr>
      <w:r w:rsidRPr="008C6183">
        <w:rPr>
          <w:sz w:val="20"/>
          <w:szCs w:val="20"/>
          <w:lang w:val="en-GB"/>
        </w:rPr>
        <w:t>RFPS</w:t>
      </w:r>
      <w:r w:rsidRPr="008C6183">
        <w:rPr>
          <w:sz w:val="20"/>
          <w:szCs w:val="20"/>
          <w:lang w:val="en-GB"/>
        </w:rPr>
        <w:tab/>
        <w:t>Request for Proposal for Services</w:t>
      </w:r>
    </w:p>
    <w:p w:rsidR="003B787F" w:rsidRPr="008C6183" w:rsidRDefault="003B787F" w:rsidP="00CC44BB">
      <w:pPr>
        <w:pStyle w:val="NoSpacing"/>
        <w:spacing w:after="120"/>
        <w:ind w:left="1418" w:hanging="1418"/>
        <w:rPr>
          <w:sz w:val="20"/>
          <w:szCs w:val="20"/>
          <w:lang w:val="en-GB"/>
        </w:rPr>
      </w:pPr>
      <w:r w:rsidRPr="008C6183">
        <w:rPr>
          <w:sz w:val="20"/>
          <w:szCs w:val="20"/>
          <w:lang w:val="en-GB"/>
        </w:rPr>
        <w:t>SS</w:t>
      </w:r>
      <w:r w:rsidRPr="008C6183">
        <w:rPr>
          <w:sz w:val="20"/>
          <w:szCs w:val="20"/>
          <w:lang w:val="en-GB"/>
        </w:rPr>
        <w:tab/>
        <w:t>Stainless Steel</w:t>
      </w:r>
    </w:p>
    <w:p w:rsidR="00BE4E29" w:rsidRPr="008C6183" w:rsidRDefault="00BE4E29" w:rsidP="00CC44BB">
      <w:pPr>
        <w:pStyle w:val="NoSpacing"/>
        <w:spacing w:after="120"/>
        <w:ind w:left="1418" w:hanging="1418"/>
        <w:rPr>
          <w:sz w:val="20"/>
          <w:szCs w:val="20"/>
          <w:lang w:val="en-GB"/>
        </w:rPr>
      </w:pPr>
      <w:r w:rsidRPr="008C6183">
        <w:rPr>
          <w:sz w:val="20"/>
          <w:szCs w:val="20"/>
          <w:lang w:val="en-GB"/>
        </w:rPr>
        <w:t>ToR</w:t>
      </w:r>
      <w:r w:rsidRPr="008C6183">
        <w:rPr>
          <w:sz w:val="20"/>
          <w:szCs w:val="20"/>
          <w:lang w:val="en-GB"/>
        </w:rPr>
        <w:tab/>
        <w:t>Terms of Reference</w:t>
      </w:r>
    </w:p>
    <w:p w:rsidR="00BE4E29" w:rsidRPr="008C6183" w:rsidRDefault="00BE4E29" w:rsidP="00CC44BB">
      <w:pPr>
        <w:pStyle w:val="NoSpacing"/>
        <w:spacing w:after="120"/>
        <w:ind w:left="1418" w:hanging="1418"/>
        <w:rPr>
          <w:sz w:val="20"/>
          <w:szCs w:val="20"/>
          <w:lang w:val="en-GB"/>
        </w:rPr>
      </w:pPr>
      <w:r w:rsidRPr="008C6183">
        <w:rPr>
          <w:sz w:val="20"/>
          <w:szCs w:val="20"/>
          <w:lang w:val="en-GB"/>
        </w:rPr>
        <w:t>uPVC</w:t>
      </w:r>
      <w:r w:rsidRPr="008C6183">
        <w:rPr>
          <w:sz w:val="20"/>
          <w:szCs w:val="20"/>
          <w:lang w:val="en-GB"/>
        </w:rPr>
        <w:tab/>
        <w:t>unplasticized polyvinyl chloride</w:t>
      </w:r>
    </w:p>
    <w:p w:rsidR="00BE4E29" w:rsidRPr="008C6183" w:rsidRDefault="00BE4E29" w:rsidP="000D2987">
      <w:pPr>
        <w:pStyle w:val="NoSpacing"/>
        <w:rPr>
          <w:lang w:val="en-GB"/>
        </w:rPr>
      </w:pPr>
    </w:p>
    <w:p w:rsidR="00F4470F" w:rsidRPr="008C6183" w:rsidRDefault="00CC44BB" w:rsidP="00CC44BB">
      <w:pPr>
        <w:pStyle w:val="Heading3"/>
        <w:tabs>
          <w:tab w:val="clear" w:pos="990"/>
        </w:tabs>
        <w:ind w:left="567" w:hanging="567"/>
      </w:pPr>
      <w:bookmarkStart w:id="170" w:name="_Toc530994427"/>
      <w:r w:rsidRPr="00CC44BB">
        <w:t>1.</w:t>
      </w:r>
      <w:r>
        <w:tab/>
      </w:r>
      <w:r w:rsidR="00F4470F" w:rsidRPr="008C6183">
        <w:t>Project Background</w:t>
      </w:r>
      <w:bookmarkEnd w:id="170"/>
    </w:p>
    <w:p w:rsidR="00F4470F" w:rsidRPr="008C6183" w:rsidRDefault="00F4470F" w:rsidP="00F4470F">
      <w:pPr>
        <w:rPr>
          <w:rFonts w:asciiTheme="minorHAnsi" w:hAnsiTheme="minorHAnsi"/>
          <w:i/>
          <w:lang w:val="en-GB"/>
        </w:rPr>
      </w:pPr>
      <w:r w:rsidRPr="008C6183">
        <w:rPr>
          <w:rFonts w:asciiTheme="minorHAnsi" w:hAnsiTheme="minorHAnsi"/>
          <w:i/>
          <w:lang w:val="en-GB"/>
        </w:rPr>
        <w:t xml:space="preserve">The general information must describe the background of the requested services, in particular: </w:t>
      </w:r>
    </w:p>
    <w:p w:rsidR="00F4470F" w:rsidRPr="008C6183" w:rsidRDefault="00F4470F" w:rsidP="00CC44BB">
      <w:pPr>
        <w:pStyle w:val="Ind01"/>
      </w:pPr>
      <w:r w:rsidRPr="008C6183">
        <w:t xml:space="preserve">Rationale and key aspects of the overall context of the assignment </w:t>
      </w:r>
    </w:p>
    <w:p w:rsidR="00F4470F" w:rsidRPr="008C6183" w:rsidRDefault="00F4470F" w:rsidP="00CC44BB">
      <w:pPr>
        <w:pStyle w:val="Ind01"/>
      </w:pPr>
      <w:r w:rsidRPr="008C6183">
        <w:t>History of activities to date</w:t>
      </w:r>
    </w:p>
    <w:p w:rsidR="00F4470F" w:rsidRPr="008C6183" w:rsidRDefault="00F4470F" w:rsidP="00CC44BB">
      <w:pPr>
        <w:pStyle w:val="Ind01"/>
      </w:pPr>
      <w:r w:rsidRPr="008C6183">
        <w:t>Project/assignment related data, e.g. relevant studies, geographical data target groups, category of services to be rendered and basic documents.</w:t>
      </w:r>
    </w:p>
    <w:p w:rsidR="00F4470F" w:rsidRPr="008C6183" w:rsidRDefault="00CC44BB" w:rsidP="00CC44BB">
      <w:pPr>
        <w:pStyle w:val="Heading3"/>
        <w:tabs>
          <w:tab w:val="clear" w:pos="990"/>
          <w:tab w:val="left" w:pos="567"/>
        </w:tabs>
        <w:ind w:left="567" w:hanging="567"/>
      </w:pPr>
      <w:bookmarkStart w:id="171" w:name="_Toc530994428"/>
      <w:r>
        <w:t>2.</w:t>
      </w:r>
      <w:r>
        <w:tab/>
      </w:r>
      <w:r w:rsidR="00F4470F" w:rsidRPr="008C6183">
        <w:t>Description of the Assignment</w:t>
      </w:r>
      <w:bookmarkEnd w:id="171"/>
      <w:r w:rsidR="00F4470F" w:rsidRPr="008C6183">
        <w:t xml:space="preserve"> </w:t>
      </w:r>
    </w:p>
    <w:p w:rsidR="00F4470F" w:rsidRPr="008C6183" w:rsidRDefault="00CC44BB" w:rsidP="003D7822">
      <w:pPr>
        <w:pStyle w:val="Heading4"/>
      </w:pPr>
      <w:r>
        <w:t>2.1</w:t>
      </w:r>
      <w:r>
        <w:tab/>
      </w:r>
      <w:r w:rsidR="00F4470F" w:rsidRPr="008C6183">
        <w:t xml:space="preserve">Scope of Work </w:t>
      </w:r>
    </w:p>
    <w:p w:rsidR="00702B1F" w:rsidRPr="008C6183" w:rsidRDefault="00F4470F" w:rsidP="00702B1F">
      <w:pPr>
        <w:rPr>
          <w:rFonts w:asciiTheme="minorHAnsi" w:hAnsiTheme="minorHAnsi" w:cs="Courier New"/>
          <w:lang w:val="en-GB"/>
        </w:rPr>
      </w:pPr>
      <w:r w:rsidRPr="008C6183">
        <w:rPr>
          <w:lang w:val="en-GB"/>
        </w:rPr>
        <w:t>The Contract to be established is for the supply and installation of handpumps</w:t>
      </w:r>
      <w:r w:rsidR="00E375BF" w:rsidRPr="008C6183">
        <w:rPr>
          <w:lang w:val="en-GB"/>
        </w:rPr>
        <w:t xml:space="preserve"> in</w:t>
      </w:r>
      <w:r w:rsidRPr="008C6183">
        <w:rPr>
          <w:lang w:val="en-GB"/>
        </w:rPr>
        <w:t xml:space="preserve"> [</w:t>
      </w:r>
      <w:r w:rsidRPr="008C6183">
        <w:rPr>
          <w:b/>
          <w:i/>
          <w:lang w:val="en-GB"/>
        </w:rPr>
        <w:t>Insert number</w:t>
      </w:r>
      <w:r w:rsidRPr="008C6183">
        <w:rPr>
          <w:b/>
          <w:lang w:val="en-GB"/>
        </w:rPr>
        <w:t xml:space="preserve"> </w:t>
      </w:r>
      <w:r w:rsidRPr="008C6183">
        <w:rPr>
          <w:b/>
          <w:i/>
          <w:lang w:val="en-GB"/>
        </w:rPr>
        <w:t>of boreholes</w:t>
      </w:r>
      <w:r w:rsidRPr="008C6183">
        <w:rPr>
          <w:lang w:val="en-GB"/>
        </w:rPr>
        <w:t>] boreholes in [</w:t>
      </w:r>
      <w:r w:rsidRPr="008C6183">
        <w:rPr>
          <w:b/>
          <w:i/>
          <w:lang w:val="en-GB"/>
        </w:rPr>
        <w:t>Insert the Districts</w:t>
      </w:r>
      <w:r w:rsidRPr="008C6183">
        <w:rPr>
          <w:lang w:val="en-GB"/>
        </w:rPr>
        <w:t>] for the purpose of drinking water supplies</w:t>
      </w:r>
      <w:r w:rsidR="00AE025B" w:rsidRPr="008C6183">
        <w:rPr>
          <w:lang w:val="en-GB"/>
        </w:rPr>
        <w:t xml:space="preserve"> and the supply of [</w:t>
      </w:r>
      <w:r w:rsidR="00AE025B" w:rsidRPr="008C6183">
        <w:rPr>
          <w:b/>
          <w:i/>
          <w:lang w:val="en-GB"/>
        </w:rPr>
        <w:t>Insert number</w:t>
      </w:r>
      <w:r w:rsidR="00AE025B" w:rsidRPr="008C6183">
        <w:rPr>
          <w:lang w:val="en-GB"/>
        </w:rPr>
        <w:t>] special tools for operation and maintenance and [</w:t>
      </w:r>
      <w:r w:rsidR="00AE025B" w:rsidRPr="008C6183">
        <w:rPr>
          <w:b/>
          <w:i/>
          <w:lang w:val="en-GB"/>
        </w:rPr>
        <w:t>Insert number</w:t>
      </w:r>
      <w:r w:rsidR="00AE025B" w:rsidRPr="008C6183">
        <w:rPr>
          <w:lang w:val="en-GB"/>
        </w:rPr>
        <w:t xml:space="preserve">] of </w:t>
      </w:r>
      <w:r w:rsidR="00193745" w:rsidRPr="008C6183">
        <w:rPr>
          <w:lang w:val="en-GB"/>
        </w:rPr>
        <w:t xml:space="preserve">borehole </w:t>
      </w:r>
      <w:r w:rsidR="00AE025B" w:rsidRPr="008C6183">
        <w:rPr>
          <w:lang w:val="en-GB"/>
        </w:rPr>
        <w:t>fishing tools</w:t>
      </w:r>
      <w:r w:rsidRPr="008C6183">
        <w:rPr>
          <w:lang w:val="en-GB"/>
        </w:rPr>
        <w:t xml:space="preserve">. </w:t>
      </w:r>
      <w:r w:rsidR="00702B1F" w:rsidRPr="008C6183">
        <w:rPr>
          <w:rFonts w:asciiTheme="minorHAnsi" w:hAnsiTheme="minorHAnsi" w:cs="Courier New"/>
          <w:lang w:val="en-GB"/>
        </w:rPr>
        <w:t>The objective of the pump supply contract is to obtain reliable and maintainable water supply that can deliver water at the rate and pumping lift specified in the Technical Specifications when operated by users with reasonable power input and applied force.</w:t>
      </w:r>
    </w:p>
    <w:p w:rsidR="00702B1F" w:rsidRPr="008C6183" w:rsidRDefault="00702B1F" w:rsidP="00702B1F">
      <w:pPr>
        <w:rPr>
          <w:rFonts w:asciiTheme="minorHAnsi" w:hAnsiTheme="minorHAnsi" w:cs="Courier New"/>
          <w:lang w:val="en-GB"/>
        </w:rPr>
      </w:pPr>
      <w:r w:rsidRPr="00CC44BB">
        <w:rPr>
          <w:rFonts w:asciiTheme="minorHAnsi" w:hAnsiTheme="minorHAnsi" w:cs="Courier New"/>
          <w:b/>
          <w:i/>
          <w:lang w:val="en-GB"/>
        </w:rPr>
        <w:t>[</w:t>
      </w:r>
      <w:r w:rsidRPr="008C6183">
        <w:rPr>
          <w:rFonts w:asciiTheme="minorHAnsi" w:hAnsiTheme="minorHAnsi" w:cs="Courier New"/>
          <w:b/>
          <w:i/>
          <w:lang w:val="en-GB"/>
        </w:rPr>
        <w:t xml:space="preserve">Insert the type of pump], </w:t>
      </w:r>
      <w:r w:rsidRPr="008C6183">
        <w:rPr>
          <w:rFonts w:asciiTheme="minorHAnsi" w:hAnsiTheme="minorHAnsi" w:cs="Courier New"/>
          <w:lang w:val="en-GB"/>
        </w:rPr>
        <w:t>as specified in</w:t>
      </w:r>
      <w:r w:rsidRPr="008C6183">
        <w:rPr>
          <w:rFonts w:asciiTheme="minorHAnsi" w:hAnsiTheme="minorHAnsi" w:cs="Courier New"/>
          <w:b/>
          <w:i/>
          <w:lang w:val="en-GB"/>
        </w:rPr>
        <w:t xml:space="preserve"> [insert specification document or link to annex</w:t>
      </w:r>
      <w:r w:rsidRPr="00CC44BB">
        <w:rPr>
          <w:rFonts w:asciiTheme="minorHAnsi" w:hAnsiTheme="minorHAnsi" w:cs="Courier New"/>
          <w:b/>
          <w:i/>
          <w:lang w:val="en-GB"/>
        </w:rPr>
        <w:t>]</w:t>
      </w:r>
      <w:r w:rsidRPr="008C6183">
        <w:rPr>
          <w:rFonts w:asciiTheme="minorHAnsi" w:hAnsiTheme="minorHAnsi" w:cs="Courier New"/>
          <w:lang w:val="en-GB"/>
        </w:rPr>
        <w:t xml:space="preserve"> shall be installed on all the boreholes. </w:t>
      </w:r>
    </w:p>
    <w:p w:rsidR="00702B1F" w:rsidRPr="008C6183" w:rsidRDefault="00702B1F" w:rsidP="00702B1F">
      <w:pPr>
        <w:rPr>
          <w:rFonts w:asciiTheme="minorHAnsi" w:hAnsiTheme="minorHAnsi" w:cs="Courier New"/>
          <w:lang w:val="en-GB"/>
        </w:rPr>
      </w:pPr>
      <w:r w:rsidRPr="008C6183">
        <w:rPr>
          <w:rFonts w:asciiTheme="minorHAnsi" w:hAnsiTheme="minorHAnsi" w:cs="Courier New"/>
          <w:lang w:val="en-GB"/>
        </w:rPr>
        <w:t>In the case of corrosive water (i.e. pH &lt; 6.5)</w:t>
      </w:r>
      <w:r w:rsidR="007718E2" w:rsidRPr="008C6183">
        <w:rPr>
          <w:rFonts w:asciiTheme="minorHAnsi" w:hAnsiTheme="minorHAnsi" w:cs="Courier New"/>
          <w:lang w:val="en-GB"/>
        </w:rPr>
        <w:t>,</w:t>
      </w:r>
      <w:r w:rsidRPr="008C6183">
        <w:rPr>
          <w:rFonts w:asciiTheme="minorHAnsi" w:hAnsiTheme="minorHAnsi" w:cs="Courier New"/>
          <w:lang w:val="en-GB"/>
        </w:rPr>
        <w:t xml:space="preserve"> Galvanised Iron (GI) riser pipes should not be installed. For depths of less than 40m, uPVC or stainless-steel riser pipes can be used. For depths of over 40m, stainless steel riser pipes are to be installed </w:t>
      </w:r>
      <w:r w:rsidRPr="008C6183">
        <w:rPr>
          <w:rFonts w:asciiTheme="minorHAnsi" w:hAnsiTheme="minorHAnsi" w:cs="Courier New"/>
          <w:b/>
          <w:i/>
          <w:lang w:val="en-GB"/>
        </w:rPr>
        <w:t>[amend as appropriate]</w:t>
      </w:r>
      <w:r w:rsidRPr="008C6183">
        <w:rPr>
          <w:rFonts w:asciiTheme="minorHAnsi" w:hAnsiTheme="minorHAnsi" w:cs="Courier New"/>
          <w:lang w:val="en-GB"/>
        </w:rPr>
        <w:t xml:space="preserve">.  </w:t>
      </w:r>
    </w:p>
    <w:p w:rsidR="00F4470F" w:rsidRPr="008C6183" w:rsidRDefault="00702B1F" w:rsidP="00F4470F">
      <w:pPr>
        <w:rPr>
          <w:lang w:val="en-GB"/>
        </w:rPr>
      </w:pPr>
      <w:r w:rsidRPr="008C6183">
        <w:rPr>
          <w:rFonts w:asciiTheme="minorHAnsi" w:hAnsiTheme="minorHAnsi" w:cs="Courier New"/>
          <w:lang w:val="en-GB"/>
        </w:rPr>
        <w:lastRenderedPageBreak/>
        <w:t xml:space="preserve">There may be minor changes in the exact number of pump types depending on site conditions. This will be decided in close consultation with the </w:t>
      </w:r>
      <w:r w:rsidR="00BC0024" w:rsidRPr="008C6183">
        <w:rPr>
          <w:rFonts w:asciiTheme="minorHAnsi" w:hAnsiTheme="minorHAnsi" w:cs="Courier New"/>
          <w:lang w:val="en-GB"/>
        </w:rPr>
        <w:t>Supervisor</w:t>
      </w:r>
      <w:r w:rsidRPr="008C6183">
        <w:rPr>
          <w:rFonts w:asciiTheme="minorHAnsi" w:hAnsiTheme="minorHAnsi" w:cs="Courier New"/>
          <w:lang w:val="en-GB"/>
        </w:rPr>
        <w:t>.</w:t>
      </w:r>
      <w:r w:rsidR="004C6349" w:rsidRPr="008C6183">
        <w:rPr>
          <w:rFonts w:asciiTheme="minorHAnsi" w:hAnsiTheme="minorHAnsi" w:cs="Courier New"/>
          <w:lang w:val="en-GB"/>
        </w:rPr>
        <w:t xml:space="preserve"> </w:t>
      </w:r>
      <w:r w:rsidR="00F4470F" w:rsidRPr="008C6183">
        <w:rPr>
          <w:lang w:val="en-GB"/>
        </w:rPr>
        <w:t xml:space="preserve">Where access conditions are difficult, it is expected that the </w:t>
      </w:r>
      <w:r w:rsidR="009A669F" w:rsidRPr="008C6183">
        <w:rPr>
          <w:lang w:val="en-GB"/>
        </w:rPr>
        <w:t xml:space="preserve">supplies </w:t>
      </w:r>
      <w:r w:rsidR="00F4470F" w:rsidRPr="008C6183">
        <w:rPr>
          <w:lang w:val="en-GB"/>
        </w:rPr>
        <w:t xml:space="preserve">shall make allowances for this as part of the </w:t>
      </w:r>
      <w:r w:rsidR="009A669F" w:rsidRPr="008C6183">
        <w:rPr>
          <w:lang w:val="en-GB"/>
        </w:rPr>
        <w:t>estimate</w:t>
      </w:r>
      <w:r w:rsidR="00F4470F" w:rsidRPr="008C6183">
        <w:rPr>
          <w:lang w:val="en-GB"/>
        </w:rPr>
        <w:t>.</w:t>
      </w:r>
    </w:p>
    <w:p w:rsidR="00F4470F" w:rsidRPr="00CC44BB" w:rsidRDefault="00F4470F" w:rsidP="00F4470F">
      <w:pPr>
        <w:rPr>
          <w:rFonts w:asciiTheme="minorHAnsi" w:hAnsiTheme="minorHAnsi" w:cs="Courier New"/>
          <w:b/>
          <w:i/>
          <w:lang w:val="en-GB"/>
        </w:rPr>
      </w:pPr>
      <w:r w:rsidRPr="00CC44BB">
        <w:rPr>
          <w:rFonts w:asciiTheme="minorHAnsi" w:hAnsiTheme="minorHAnsi" w:cs="Courier New"/>
          <w:b/>
          <w:i/>
          <w:lang w:val="en-GB"/>
        </w:rPr>
        <w:t>[Insert duration and expected started time of the project]</w:t>
      </w:r>
    </w:p>
    <w:p w:rsidR="00F4470F" w:rsidRPr="008C6183" w:rsidRDefault="00F4470F" w:rsidP="00F4470F">
      <w:pPr>
        <w:rPr>
          <w:lang w:val="en-GB"/>
        </w:rPr>
      </w:pPr>
      <w:r w:rsidRPr="008C6183">
        <w:rPr>
          <w:lang w:val="en-GB"/>
        </w:rPr>
        <w:t>The project shall be under the control of the Designated Representative appointed by the client. The Designated Representative</w:t>
      </w:r>
      <w:r w:rsidRPr="008C6183">
        <w:rPr>
          <w:rFonts w:cs="Helvetica"/>
          <w:color w:val="333333"/>
          <w:szCs w:val="20"/>
          <w:lang w:val="en-GB"/>
        </w:rPr>
        <w:t xml:space="preserve"> </w:t>
      </w:r>
      <w:r w:rsidRPr="008C6183">
        <w:rPr>
          <w:lang w:val="en-GB"/>
        </w:rPr>
        <w:t xml:space="preserve">shall appoint </w:t>
      </w:r>
      <w:r w:rsidR="00C4104B" w:rsidRPr="008C6183">
        <w:rPr>
          <w:lang w:val="en-GB"/>
        </w:rPr>
        <w:t xml:space="preserve">a Consultant who will deploy </w:t>
      </w:r>
      <w:r w:rsidRPr="008C6183">
        <w:rPr>
          <w:lang w:val="en-GB"/>
        </w:rPr>
        <w:t xml:space="preserve">one or more </w:t>
      </w:r>
      <w:r w:rsidR="00BC0024" w:rsidRPr="008C6183">
        <w:rPr>
          <w:lang w:val="en-GB"/>
        </w:rPr>
        <w:t>Supervisor</w:t>
      </w:r>
      <w:r w:rsidRPr="008C6183">
        <w:rPr>
          <w:lang w:val="en-GB"/>
        </w:rPr>
        <w:t xml:space="preserve">s who shall be responsible for the management and direction of the project on site and shall approve all materials supplied, works and measurements carried out by the </w:t>
      </w:r>
      <w:r w:rsidR="00DA3CA0" w:rsidRPr="008C6183">
        <w:rPr>
          <w:lang w:val="en-GB"/>
        </w:rPr>
        <w:t>S</w:t>
      </w:r>
      <w:r w:rsidR="006A220E" w:rsidRPr="008C6183">
        <w:rPr>
          <w:lang w:val="en-GB"/>
        </w:rPr>
        <w:t xml:space="preserve">upplier </w:t>
      </w:r>
      <w:r w:rsidRPr="008C6183">
        <w:rPr>
          <w:lang w:val="en-GB"/>
        </w:rPr>
        <w:t>and his</w:t>
      </w:r>
      <w:r w:rsidR="006A220E" w:rsidRPr="008C6183">
        <w:rPr>
          <w:lang w:val="en-GB"/>
        </w:rPr>
        <w:t>/her</w:t>
      </w:r>
      <w:r w:rsidRPr="008C6183">
        <w:rPr>
          <w:lang w:val="en-GB"/>
        </w:rPr>
        <w:t xml:space="preserve"> team of workers on the project. </w:t>
      </w:r>
    </w:p>
    <w:p w:rsidR="00F4470F" w:rsidRPr="008C6183" w:rsidRDefault="00CC44BB" w:rsidP="00CC44BB">
      <w:pPr>
        <w:pStyle w:val="Heading4"/>
        <w:spacing w:before="240"/>
      </w:pPr>
      <w:r>
        <w:t>2.2</w:t>
      </w:r>
      <w:r>
        <w:tab/>
        <w:t>Work Schedule</w:t>
      </w:r>
    </w:p>
    <w:p w:rsidR="00F4470F" w:rsidRPr="008C6183" w:rsidRDefault="00F4470F" w:rsidP="00F4470F">
      <w:pPr>
        <w:rPr>
          <w:rFonts w:asciiTheme="minorHAnsi" w:hAnsiTheme="minorHAnsi" w:cs="Courier New"/>
          <w:lang w:val="en-GB"/>
        </w:rPr>
      </w:pPr>
      <w:r w:rsidRPr="008C6183">
        <w:rPr>
          <w:rFonts w:asciiTheme="minorHAnsi" w:hAnsiTheme="minorHAnsi" w:cs="Courier New"/>
          <w:lang w:val="en-GB"/>
        </w:rPr>
        <w:t>The bidder shall submit a comprehensive work schedule within his proposal which should fall within the period specified in the scope of work. Once the contract is awarded, this schedule shall require approval by the Designated Representative.</w:t>
      </w:r>
    </w:p>
    <w:p w:rsidR="00C54716" w:rsidRPr="008C6183" w:rsidRDefault="00CC44BB" w:rsidP="00CC44BB">
      <w:pPr>
        <w:pStyle w:val="Heading4"/>
        <w:spacing w:before="240"/>
      </w:pPr>
      <w:r>
        <w:t>2.3</w:t>
      </w:r>
      <w:r>
        <w:tab/>
      </w:r>
      <w:r w:rsidR="00C54716" w:rsidRPr="008C6183">
        <w:t>Mobilization</w:t>
      </w:r>
    </w:p>
    <w:p w:rsidR="00C54716" w:rsidRPr="008C6183" w:rsidRDefault="00C54716" w:rsidP="00C54716">
      <w:pPr>
        <w:rPr>
          <w:lang w:val="en-GB" w:eastAsia="en-US"/>
        </w:rPr>
      </w:pPr>
      <w:r w:rsidRPr="008C6183">
        <w:rPr>
          <w:lang w:val="en-GB" w:eastAsia="en-US"/>
        </w:rPr>
        <w:t xml:space="preserve">Prior </w:t>
      </w:r>
      <w:r w:rsidRPr="008C6183">
        <w:rPr>
          <w:lang w:val="en-GB"/>
        </w:rPr>
        <w:t xml:space="preserve">to mobilization to the site, the representatives of the </w:t>
      </w:r>
      <w:r w:rsidR="00BC0024" w:rsidRPr="008C6183">
        <w:rPr>
          <w:lang w:val="en-GB"/>
        </w:rPr>
        <w:t>Drilling Contractor</w:t>
      </w:r>
      <w:r w:rsidRPr="008C6183">
        <w:rPr>
          <w:lang w:val="en-GB"/>
        </w:rPr>
        <w:t xml:space="preserve"> shall, in the company of the </w:t>
      </w:r>
      <w:r w:rsidR="00BC0024" w:rsidRPr="008C6183">
        <w:rPr>
          <w:lang w:val="en-GB"/>
        </w:rPr>
        <w:t>Supervisor</w:t>
      </w:r>
      <w:r w:rsidRPr="008C6183">
        <w:rPr>
          <w:lang w:val="en-GB"/>
        </w:rPr>
        <w:t xml:space="preserve"> or Designated Representative </w:t>
      </w:r>
      <w:r w:rsidRPr="00CC44BB">
        <w:rPr>
          <w:b/>
          <w:i/>
          <w:lang w:val="en-GB"/>
        </w:rPr>
        <w:t>[</w:t>
      </w:r>
      <w:r w:rsidRPr="00CC44BB">
        <w:rPr>
          <w:rFonts w:asciiTheme="minorHAnsi" w:hAnsiTheme="minorHAnsi" w:cs="Courier New"/>
          <w:b/>
          <w:i/>
          <w:lang w:val="en-GB"/>
        </w:rPr>
        <w:t>Delete as applicable</w:t>
      </w:r>
      <w:r w:rsidRPr="00CC44BB">
        <w:rPr>
          <w:b/>
          <w:i/>
          <w:lang w:val="en-GB"/>
        </w:rPr>
        <w:t>]</w:t>
      </w:r>
      <w:r w:rsidRPr="008C6183">
        <w:rPr>
          <w:lang w:val="en-GB"/>
        </w:rPr>
        <w:t xml:space="preserve">, visit the beneficiary communities to plan the installation of the pumps. </w:t>
      </w:r>
      <w:r w:rsidRPr="008C6183">
        <w:rPr>
          <w:lang w:val="en-GB" w:eastAsia="en-US"/>
        </w:rPr>
        <w:t xml:space="preserve"> </w:t>
      </w:r>
    </w:p>
    <w:p w:rsidR="00C54716" w:rsidRPr="008C6183" w:rsidRDefault="00C54716" w:rsidP="00C54716">
      <w:pPr>
        <w:rPr>
          <w:rFonts w:asciiTheme="minorHAnsi" w:eastAsia="Times New Roman" w:hAnsiTheme="minorHAnsi" w:cs="Courier New"/>
          <w:lang w:val="en-GB" w:eastAsia="en-US"/>
        </w:rPr>
      </w:pPr>
      <w:r w:rsidRPr="008C6183">
        <w:rPr>
          <w:rFonts w:asciiTheme="minorHAnsi" w:eastAsia="Times New Roman" w:hAnsiTheme="minorHAnsi" w:cs="Courier New"/>
          <w:lang w:val="en-GB" w:eastAsia="en-US"/>
        </w:rPr>
        <w:t xml:space="preserve">The </w:t>
      </w:r>
      <w:r w:rsidR="00DA3CA0" w:rsidRPr="008C6183">
        <w:rPr>
          <w:rFonts w:asciiTheme="minorHAnsi" w:eastAsia="Times New Roman" w:hAnsiTheme="minorHAnsi" w:cs="Courier New"/>
          <w:lang w:val="en-GB" w:eastAsia="en-US"/>
        </w:rPr>
        <w:t>Supplier</w:t>
      </w:r>
      <w:r w:rsidRPr="008C6183">
        <w:rPr>
          <w:rFonts w:asciiTheme="minorHAnsi" w:eastAsia="Times New Roman" w:hAnsiTheme="minorHAnsi" w:cs="Courier New"/>
          <w:lang w:val="en-GB" w:eastAsia="en-US"/>
        </w:rPr>
        <w:t xml:space="preserve"> shall, with due care and diligence, execute and maintain the works and provide all labour, materials, equipment, transportation and other facilities necessary to substantially complete the works by the planned completion date, and in accordance with the requirements, documents and the standards defined by it.</w:t>
      </w:r>
    </w:p>
    <w:p w:rsidR="00C54716" w:rsidRPr="008C6183" w:rsidRDefault="00C54716" w:rsidP="00C54716">
      <w:pPr>
        <w:rPr>
          <w:rFonts w:asciiTheme="minorHAnsi" w:eastAsia="Times New Roman" w:hAnsiTheme="minorHAnsi" w:cs="Courier New"/>
          <w:lang w:val="en-GB" w:eastAsia="en-US"/>
        </w:rPr>
      </w:pPr>
      <w:r w:rsidRPr="008C6183">
        <w:rPr>
          <w:rFonts w:asciiTheme="minorHAnsi" w:eastAsia="Times New Roman" w:hAnsiTheme="minorHAnsi" w:cs="Courier New"/>
          <w:lang w:val="en-GB" w:eastAsia="en-US"/>
        </w:rPr>
        <w:t xml:space="preserve">The </w:t>
      </w:r>
      <w:r w:rsidR="00DA3CA0" w:rsidRPr="008C6183">
        <w:rPr>
          <w:rFonts w:asciiTheme="minorHAnsi" w:eastAsia="Times New Roman" w:hAnsiTheme="minorHAnsi" w:cs="Courier New"/>
          <w:lang w:val="en-GB" w:eastAsia="en-US"/>
        </w:rPr>
        <w:t>Supplier</w:t>
      </w:r>
      <w:r w:rsidRPr="008C6183">
        <w:rPr>
          <w:rFonts w:asciiTheme="minorHAnsi" w:eastAsia="Times New Roman" w:hAnsiTheme="minorHAnsi" w:cs="Courier New"/>
          <w:lang w:val="en-GB" w:eastAsia="en-US"/>
        </w:rPr>
        <w:t xml:space="preserve"> shall take full responsibility for the adequacy, stability and safety of all site operations and methods of pump installation and for the security of the site itself, including the security of all materials stored or used on the site.</w:t>
      </w:r>
    </w:p>
    <w:p w:rsidR="00C54716" w:rsidRPr="008C6183" w:rsidRDefault="00CC44BB" w:rsidP="00CC44BB">
      <w:pPr>
        <w:pStyle w:val="Heading4"/>
        <w:spacing w:before="240"/>
      </w:pPr>
      <w:r>
        <w:t>2.4</w:t>
      </w:r>
      <w:r>
        <w:tab/>
      </w:r>
      <w:r w:rsidR="00C54716" w:rsidRPr="008C6183">
        <w:t xml:space="preserve">Inspection of </w:t>
      </w:r>
      <w:r w:rsidR="00861A96" w:rsidRPr="008C6183">
        <w:t>Pumps</w:t>
      </w:r>
    </w:p>
    <w:p w:rsidR="00C54716" w:rsidRPr="008C6183" w:rsidRDefault="00C54716" w:rsidP="00C54716">
      <w:pPr>
        <w:rPr>
          <w:rFonts w:asciiTheme="minorHAnsi" w:eastAsia="Times New Roman" w:hAnsiTheme="minorHAnsi" w:cs="Courier New"/>
          <w:lang w:val="en-GB" w:eastAsia="en-US"/>
        </w:rPr>
      </w:pPr>
      <w:r w:rsidRPr="008C6183">
        <w:rPr>
          <w:rFonts w:asciiTheme="minorHAnsi" w:hAnsiTheme="minorHAnsi" w:cs="Courier New"/>
          <w:lang w:val="en-GB"/>
        </w:rPr>
        <w:t xml:space="preserve">The </w:t>
      </w:r>
      <w:r w:rsidR="00DA3CA0" w:rsidRPr="008C6183">
        <w:rPr>
          <w:rFonts w:asciiTheme="minorHAnsi" w:hAnsiTheme="minorHAnsi" w:cs="Courier New"/>
          <w:lang w:val="en-GB"/>
        </w:rPr>
        <w:t>Supplier</w:t>
      </w:r>
      <w:r w:rsidRPr="008C6183">
        <w:rPr>
          <w:rFonts w:asciiTheme="minorHAnsi" w:hAnsiTheme="minorHAnsi" w:cs="Courier New"/>
          <w:lang w:val="en-GB"/>
        </w:rPr>
        <w:t xml:space="preserve"> shall present to the </w:t>
      </w:r>
      <w:r w:rsidR="00BC0024" w:rsidRPr="008C6183">
        <w:rPr>
          <w:lang w:val="en-GB"/>
        </w:rPr>
        <w:t>Supervisor</w:t>
      </w:r>
      <w:r w:rsidRPr="008C6183">
        <w:rPr>
          <w:lang w:val="en-GB"/>
        </w:rPr>
        <w:t xml:space="preserve"> </w:t>
      </w:r>
      <w:r w:rsidRPr="008C6183">
        <w:rPr>
          <w:rFonts w:asciiTheme="minorHAnsi" w:hAnsiTheme="minorHAnsi" w:cs="Courier New"/>
          <w:lang w:val="en-GB"/>
        </w:rPr>
        <w:t xml:space="preserve">samples of </w:t>
      </w:r>
      <w:r w:rsidR="00861A96" w:rsidRPr="008C6183">
        <w:rPr>
          <w:rFonts w:asciiTheme="minorHAnsi" w:hAnsiTheme="minorHAnsi" w:cs="Courier New"/>
          <w:lang w:val="en-GB"/>
        </w:rPr>
        <w:t xml:space="preserve">pumps </w:t>
      </w:r>
      <w:r w:rsidRPr="008C6183">
        <w:rPr>
          <w:rFonts w:asciiTheme="minorHAnsi" w:hAnsiTheme="minorHAnsi" w:cs="Courier New"/>
          <w:lang w:val="en-GB"/>
        </w:rPr>
        <w:t xml:space="preserve">to be </w:t>
      </w:r>
      <w:r w:rsidR="00861A96" w:rsidRPr="008C6183">
        <w:rPr>
          <w:rFonts w:asciiTheme="minorHAnsi" w:hAnsiTheme="minorHAnsi" w:cs="Courier New"/>
          <w:lang w:val="en-GB"/>
        </w:rPr>
        <w:t xml:space="preserve">installed </w:t>
      </w:r>
      <w:r w:rsidRPr="008C6183">
        <w:rPr>
          <w:rFonts w:asciiTheme="minorHAnsi" w:hAnsiTheme="minorHAnsi" w:cs="Courier New"/>
          <w:lang w:val="en-GB"/>
        </w:rPr>
        <w:t>as well as</w:t>
      </w:r>
      <w:r w:rsidRPr="008C6183">
        <w:rPr>
          <w:rFonts w:asciiTheme="minorHAnsi" w:eastAsia="Times New Roman" w:hAnsiTheme="minorHAnsi" w:cs="Courier New"/>
          <w:lang w:val="en-GB" w:eastAsia="en-US"/>
        </w:rPr>
        <w:t xml:space="preserve"> relevant information in sufficient time for the client to complete review of samples. Each item shall be labelled as to origin and intended use in the works.</w:t>
      </w:r>
    </w:p>
    <w:p w:rsidR="00C54716" w:rsidRPr="008C6183" w:rsidRDefault="00C54716" w:rsidP="00C54716">
      <w:pPr>
        <w:rPr>
          <w:rFonts w:asciiTheme="minorHAnsi" w:eastAsia="Times New Roman" w:hAnsiTheme="minorHAnsi" w:cs="Courier New"/>
          <w:lang w:val="en-GB" w:eastAsia="en-US"/>
        </w:rPr>
      </w:pPr>
      <w:r w:rsidRPr="008C6183">
        <w:rPr>
          <w:rFonts w:asciiTheme="minorHAnsi" w:eastAsia="Times New Roman" w:hAnsiTheme="minorHAnsi" w:cs="Courier New"/>
          <w:lang w:val="en-GB" w:eastAsia="en-US"/>
        </w:rPr>
        <w:t xml:space="preserve">All materials used in the course of these works shall be new and proper for their use. No reusable materials coming from the site shall be used unless permitted by the client. </w:t>
      </w:r>
    </w:p>
    <w:p w:rsidR="00C54716" w:rsidRPr="008C6183" w:rsidRDefault="00861A96" w:rsidP="00C54716">
      <w:pPr>
        <w:rPr>
          <w:rFonts w:asciiTheme="minorHAnsi" w:hAnsiTheme="minorHAnsi" w:cs="Courier New"/>
          <w:lang w:val="en-GB"/>
        </w:rPr>
      </w:pPr>
      <w:r w:rsidRPr="008C6183">
        <w:rPr>
          <w:rFonts w:asciiTheme="minorHAnsi" w:eastAsia="Times New Roman" w:hAnsiTheme="minorHAnsi" w:cs="Courier New"/>
          <w:lang w:val="en-GB" w:eastAsia="en-US"/>
        </w:rPr>
        <w:t>Pumps</w:t>
      </w:r>
      <w:r w:rsidR="00C54716" w:rsidRPr="008C6183">
        <w:rPr>
          <w:rFonts w:asciiTheme="minorHAnsi" w:eastAsia="Times New Roman" w:hAnsiTheme="minorHAnsi" w:cs="Courier New"/>
          <w:lang w:val="en-GB" w:eastAsia="en-US"/>
        </w:rPr>
        <w:t xml:space="preserve"> shall be installed in accordance with the written recommendations of the manufacturer. </w:t>
      </w:r>
      <w:r w:rsidR="00C54716" w:rsidRPr="008C6183">
        <w:rPr>
          <w:rFonts w:asciiTheme="minorHAnsi" w:hAnsiTheme="minorHAnsi" w:cs="Courier New"/>
          <w:lang w:val="en-GB"/>
        </w:rPr>
        <w:t xml:space="preserve">The </w:t>
      </w:r>
      <w:r w:rsidR="00DA3CA0" w:rsidRPr="008C6183">
        <w:rPr>
          <w:rFonts w:asciiTheme="minorHAnsi" w:hAnsiTheme="minorHAnsi" w:cs="Courier New"/>
          <w:lang w:val="en-GB"/>
        </w:rPr>
        <w:t>Supplier</w:t>
      </w:r>
      <w:r w:rsidRPr="008C6183">
        <w:rPr>
          <w:rFonts w:asciiTheme="minorHAnsi" w:hAnsiTheme="minorHAnsi" w:cs="Courier New"/>
          <w:lang w:val="en-GB"/>
        </w:rPr>
        <w:t xml:space="preserve"> </w:t>
      </w:r>
      <w:r w:rsidR="00C54716" w:rsidRPr="008C6183">
        <w:rPr>
          <w:rFonts w:asciiTheme="minorHAnsi" w:hAnsiTheme="minorHAnsi" w:cs="Courier New"/>
          <w:lang w:val="en-GB"/>
        </w:rPr>
        <w:t xml:space="preserve">is not allowed to start work until the </w:t>
      </w:r>
      <w:r w:rsidR="00BC0024" w:rsidRPr="008C6183">
        <w:rPr>
          <w:rFonts w:asciiTheme="minorHAnsi" w:hAnsiTheme="minorHAnsi" w:cs="Courier New"/>
          <w:lang w:val="en-GB"/>
        </w:rPr>
        <w:t>Supervisor</w:t>
      </w:r>
      <w:r w:rsidR="00C54716" w:rsidRPr="008C6183">
        <w:rPr>
          <w:rFonts w:asciiTheme="minorHAnsi" w:hAnsiTheme="minorHAnsi" w:cs="Courier New"/>
          <w:lang w:val="en-GB"/>
        </w:rPr>
        <w:t xml:space="preserve"> has checked and approved the equipment and materials.</w:t>
      </w:r>
    </w:p>
    <w:p w:rsidR="00C54716" w:rsidRPr="008C6183" w:rsidRDefault="00CC44BB" w:rsidP="00CC44BB">
      <w:pPr>
        <w:pStyle w:val="Heading4"/>
        <w:spacing w:before="240"/>
      </w:pPr>
      <w:r>
        <w:t>2.6</w:t>
      </w:r>
      <w:r>
        <w:tab/>
      </w:r>
      <w:r w:rsidR="00C54716" w:rsidRPr="008C6183">
        <w:t>Traffic &amp; Protection of Roads, Properties &amp; Services</w:t>
      </w:r>
    </w:p>
    <w:p w:rsidR="00C54716" w:rsidRPr="008C6183" w:rsidRDefault="00C54716" w:rsidP="00C54716">
      <w:pPr>
        <w:tabs>
          <w:tab w:val="left" w:pos="7275"/>
        </w:tabs>
        <w:rPr>
          <w:rFonts w:asciiTheme="minorHAnsi" w:hAnsiTheme="minorHAnsi" w:cs="Courier New"/>
          <w:lang w:val="en-GB"/>
        </w:rPr>
      </w:pPr>
      <w:r w:rsidRPr="008C6183">
        <w:rPr>
          <w:rFonts w:asciiTheme="minorHAnsi" w:hAnsiTheme="minorHAnsi" w:cs="Courier New"/>
          <w:lang w:val="en-GB"/>
        </w:rPr>
        <w:t xml:space="preserve">The </w:t>
      </w:r>
      <w:r w:rsidR="00DA3CA0" w:rsidRPr="008C6183">
        <w:rPr>
          <w:rFonts w:asciiTheme="minorHAnsi" w:eastAsia="Times New Roman" w:hAnsiTheme="minorHAnsi" w:cs="Courier New"/>
          <w:lang w:val="en-GB" w:eastAsia="en-US"/>
        </w:rPr>
        <w:t>Supplier</w:t>
      </w:r>
      <w:r w:rsidRPr="008C6183">
        <w:rPr>
          <w:rFonts w:asciiTheme="minorHAnsi" w:eastAsia="Times New Roman" w:hAnsiTheme="minorHAnsi" w:cs="Courier New"/>
          <w:lang w:val="en-GB" w:eastAsia="en-US"/>
        </w:rPr>
        <w:t xml:space="preserve"> </w:t>
      </w:r>
      <w:r w:rsidRPr="008C6183">
        <w:rPr>
          <w:rFonts w:asciiTheme="minorHAnsi" w:hAnsiTheme="minorHAnsi" w:cs="Courier New"/>
          <w:lang w:val="en-GB"/>
        </w:rPr>
        <w:t xml:space="preserve">shall carry out all work in connection with the contract so as not to interfere unnecessarily or improperly with the convenience of the public and with access to, use and occupation of roads, footpaths, public services or property not in the </w:t>
      </w:r>
      <w:r w:rsidRPr="008C6183">
        <w:rPr>
          <w:rFonts w:asciiTheme="minorHAnsi" w:eastAsia="Times New Roman" w:hAnsiTheme="minorHAnsi" w:cs="Courier New"/>
          <w:lang w:val="en-GB" w:eastAsia="en-US"/>
        </w:rPr>
        <w:t xml:space="preserve">contractor's </w:t>
      </w:r>
      <w:r w:rsidRPr="008C6183">
        <w:rPr>
          <w:rFonts w:asciiTheme="minorHAnsi" w:hAnsiTheme="minorHAnsi" w:cs="Courier New"/>
          <w:lang w:val="en-GB"/>
        </w:rPr>
        <w:t>possession.</w:t>
      </w:r>
    </w:p>
    <w:p w:rsidR="00C54716" w:rsidRPr="008C6183" w:rsidRDefault="00C54716" w:rsidP="00C54716">
      <w:pPr>
        <w:tabs>
          <w:tab w:val="left" w:pos="7275"/>
        </w:tabs>
        <w:rPr>
          <w:rFonts w:asciiTheme="minorHAnsi" w:hAnsiTheme="minorHAnsi" w:cs="Courier New"/>
          <w:lang w:val="en-GB"/>
        </w:rPr>
      </w:pPr>
      <w:r w:rsidRPr="008C6183">
        <w:rPr>
          <w:rFonts w:asciiTheme="minorHAnsi" w:hAnsiTheme="minorHAnsi" w:cs="Courier New"/>
          <w:lang w:val="en-GB"/>
        </w:rPr>
        <w:t xml:space="preserve">The </w:t>
      </w:r>
      <w:r w:rsidR="00DA3CA0" w:rsidRPr="008C6183">
        <w:rPr>
          <w:rFonts w:asciiTheme="minorHAnsi" w:eastAsia="Times New Roman" w:hAnsiTheme="minorHAnsi" w:cs="Courier New"/>
          <w:lang w:val="en-GB" w:eastAsia="en-US"/>
        </w:rPr>
        <w:t>Supplier</w:t>
      </w:r>
      <w:r w:rsidRPr="008C6183">
        <w:rPr>
          <w:rFonts w:asciiTheme="minorHAnsi" w:eastAsia="Times New Roman" w:hAnsiTheme="minorHAnsi" w:cs="Courier New"/>
          <w:lang w:val="en-GB" w:eastAsia="en-US"/>
        </w:rPr>
        <w:t xml:space="preserve"> </w:t>
      </w:r>
      <w:r w:rsidRPr="008C6183">
        <w:rPr>
          <w:rFonts w:asciiTheme="minorHAnsi" w:hAnsiTheme="minorHAnsi" w:cs="Courier New"/>
          <w:lang w:val="en-GB"/>
        </w:rPr>
        <w:t>shall use every reasonable means to prevent damage to roads, bridges and services, and shall select routes and limit extraordinary traffic to avoid unnecessary damage or injury.</w:t>
      </w:r>
    </w:p>
    <w:p w:rsidR="00C54716" w:rsidRPr="008C6183" w:rsidRDefault="00C54716" w:rsidP="00C54716">
      <w:pPr>
        <w:tabs>
          <w:tab w:val="left" w:pos="7275"/>
        </w:tabs>
        <w:rPr>
          <w:rFonts w:asciiTheme="minorHAnsi" w:hAnsiTheme="minorHAnsi" w:cs="Courier New"/>
          <w:lang w:val="en-GB"/>
        </w:rPr>
      </w:pPr>
      <w:r w:rsidRPr="008C6183">
        <w:rPr>
          <w:rFonts w:asciiTheme="minorHAnsi" w:hAnsiTheme="minorHAnsi" w:cs="Courier New"/>
          <w:lang w:val="en-GB"/>
        </w:rPr>
        <w:t xml:space="preserve">Where necessary to divert or control traffic, the </w:t>
      </w:r>
      <w:r w:rsidR="00DA3CA0" w:rsidRPr="008C6183">
        <w:rPr>
          <w:rFonts w:asciiTheme="minorHAnsi" w:eastAsia="Times New Roman" w:hAnsiTheme="minorHAnsi" w:cs="Courier New"/>
          <w:lang w:val="en-GB" w:eastAsia="en-US"/>
        </w:rPr>
        <w:t>Supplier</w:t>
      </w:r>
      <w:r w:rsidRPr="008C6183">
        <w:rPr>
          <w:rFonts w:asciiTheme="minorHAnsi" w:eastAsia="Times New Roman" w:hAnsiTheme="minorHAnsi" w:cs="Courier New"/>
          <w:lang w:val="en-GB" w:eastAsia="en-US"/>
        </w:rPr>
        <w:t xml:space="preserve"> </w:t>
      </w:r>
      <w:r w:rsidRPr="008C6183">
        <w:rPr>
          <w:rFonts w:asciiTheme="minorHAnsi" w:hAnsiTheme="minorHAnsi" w:cs="Courier New"/>
          <w:lang w:val="en-GB"/>
        </w:rPr>
        <w:t>shall, in cooperation with traffic control authorities if required, provide all necessary facilities and resources at his</w:t>
      </w:r>
      <w:r w:rsidR="007718E2" w:rsidRPr="008C6183">
        <w:rPr>
          <w:rFonts w:asciiTheme="minorHAnsi" w:hAnsiTheme="minorHAnsi" w:cs="Courier New"/>
          <w:lang w:val="en-GB"/>
        </w:rPr>
        <w:t>/her</w:t>
      </w:r>
      <w:r w:rsidRPr="008C6183">
        <w:rPr>
          <w:rFonts w:asciiTheme="minorHAnsi" w:hAnsiTheme="minorHAnsi" w:cs="Courier New"/>
          <w:lang w:val="en-GB"/>
        </w:rPr>
        <w:t xml:space="preserve"> own cost.</w:t>
      </w:r>
    </w:p>
    <w:p w:rsidR="00C54716" w:rsidRPr="008C6183" w:rsidRDefault="00C54716" w:rsidP="00C54716">
      <w:pPr>
        <w:tabs>
          <w:tab w:val="left" w:pos="7275"/>
        </w:tabs>
        <w:rPr>
          <w:rFonts w:asciiTheme="minorHAnsi" w:hAnsiTheme="minorHAnsi" w:cs="Courier New"/>
          <w:lang w:val="en-GB"/>
        </w:rPr>
      </w:pPr>
      <w:r w:rsidRPr="008C6183">
        <w:rPr>
          <w:rFonts w:asciiTheme="minorHAnsi" w:hAnsiTheme="minorHAnsi" w:cs="Courier New"/>
          <w:lang w:val="en-GB"/>
        </w:rPr>
        <w:lastRenderedPageBreak/>
        <w:t xml:space="preserve">The </w:t>
      </w:r>
      <w:r w:rsidR="00DA3CA0" w:rsidRPr="008C6183">
        <w:rPr>
          <w:rFonts w:asciiTheme="minorHAnsi" w:eastAsia="Times New Roman" w:hAnsiTheme="minorHAnsi" w:cs="Courier New"/>
          <w:lang w:val="en-GB" w:eastAsia="en-US"/>
        </w:rPr>
        <w:t>Supplier</w:t>
      </w:r>
      <w:r w:rsidRPr="008C6183">
        <w:rPr>
          <w:rFonts w:asciiTheme="minorHAnsi" w:eastAsia="Times New Roman" w:hAnsiTheme="minorHAnsi" w:cs="Courier New"/>
          <w:lang w:val="en-GB" w:eastAsia="en-US"/>
        </w:rPr>
        <w:t xml:space="preserve"> </w:t>
      </w:r>
      <w:r w:rsidRPr="008C6183">
        <w:rPr>
          <w:rFonts w:asciiTheme="minorHAnsi" w:hAnsiTheme="minorHAnsi" w:cs="Courier New"/>
          <w:lang w:val="en-GB"/>
        </w:rPr>
        <w:t>shall be responsible for and shall pay the cost of any strengthening or improvement of routes to the site, in order to facilitate movement to site of equipment, temporary works, materials and personnel. This shall apply to all necessary relocation of services.</w:t>
      </w:r>
    </w:p>
    <w:p w:rsidR="00C54716" w:rsidRPr="008C6183" w:rsidRDefault="00C54716" w:rsidP="00C54716">
      <w:pPr>
        <w:tabs>
          <w:tab w:val="left" w:pos="7275"/>
        </w:tabs>
        <w:rPr>
          <w:rFonts w:asciiTheme="minorHAnsi" w:hAnsiTheme="minorHAnsi" w:cs="Courier New"/>
          <w:lang w:val="en-GB"/>
        </w:rPr>
      </w:pPr>
      <w:r w:rsidRPr="008C6183">
        <w:rPr>
          <w:rFonts w:asciiTheme="minorHAnsi" w:hAnsiTheme="minorHAnsi" w:cs="Courier New"/>
          <w:lang w:val="en-GB"/>
        </w:rPr>
        <w:t>The above shall also apply to any waterborne traffic required for the works, in so far as it may affect, for example, docks, jetties or sea walls.</w:t>
      </w:r>
    </w:p>
    <w:p w:rsidR="00C54716" w:rsidRPr="008C6183" w:rsidRDefault="00C54716" w:rsidP="00C54716">
      <w:pPr>
        <w:tabs>
          <w:tab w:val="left" w:pos="7275"/>
        </w:tabs>
        <w:rPr>
          <w:rFonts w:asciiTheme="minorHAnsi" w:hAnsiTheme="minorHAnsi" w:cs="Courier New"/>
          <w:lang w:val="en-GB"/>
        </w:rPr>
      </w:pPr>
      <w:r w:rsidRPr="008C6183">
        <w:rPr>
          <w:rFonts w:asciiTheme="minorHAnsi" w:hAnsiTheme="minorHAnsi" w:cs="Courier New"/>
          <w:lang w:val="en-GB"/>
        </w:rPr>
        <w:t xml:space="preserve">The </w:t>
      </w:r>
      <w:r w:rsidR="00DA3CA0" w:rsidRPr="008C6183">
        <w:rPr>
          <w:rFonts w:asciiTheme="minorHAnsi" w:eastAsia="Times New Roman" w:hAnsiTheme="minorHAnsi" w:cs="Courier New"/>
          <w:lang w:val="en-GB" w:eastAsia="en-US"/>
        </w:rPr>
        <w:t>Supplier</w:t>
      </w:r>
      <w:r w:rsidRPr="008C6183">
        <w:rPr>
          <w:rFonts w:asciiTheme="minorHAnsi" w:eastAsia="Times New Roman" w:hAnsiTheme="minorHAnsi" w:cs="Courier New"/>
          <w:lang w:val="en-GB" w:eastAsia="en-US"/>
        </w:rPr>
        <w:t xml:space="preserve"> </w:t>
      </w:r>
      <w:r w:rsidRPr="008C6183">
        <w:rPr>
          <w:rFonts w:asciiTheme="minorHAnsi" w:hAnsiTheme="minorHAnsi" w:cs="Courier New"/>
          <w:lang w:val="en-GB"/>
        </w:rPr>
        <w:t>shall bear all costs and charges for special or temporary permits required in connection with access to site.</w:t>
      </w:r>
    </w:p>
    <w:p w:rsidR="005457D7" w:rsidRPr="008C6183" w:rsidRDefault="00CC44BB" w:rsidP="00CC44BB">
      <w:pPr>
        <w:pStyle w:val="Heading4"/>
        <w:spacing w:before="240"/>
      </w:pPr>
      <w:r>
        <w:t>2.7</w:t>
      </w:r>
      <w:r>
        <w:tab/>
      </w:r>
      <w:r w:rsidR="005457D7" w:rsidRPr="008C6183">
        <w:t xml:space="preserve">Corrosive water </w:t>
      </w:r>
    </w:p>
    <w:p w:rsidR="005457D7" w:rsidRPr="008C6183" w:rsidRDefault="005457D7" w:rsidP="005457D7">
      <w:pPr>
        <w:rPr>
          <w:rFonts w:ascii="Arial" w:hAnsi="Arial" w:cs="Arial"/>
          <w:sz w:val="24"/>
          <w:lang w:val="en-GB"/>
        </w:rPr>
      </w:pPr>
      <w:r w:rsidRPr="008C6183">
        <w:rPr>
          <w:lang w:val="en-GB"/>
        </w:rPr>
        <w:t xml:space="preserve">In the case of corrosive water (i.e. pH &lt; 6.5), specific measures need to be taken. Galvanised iron (GI) riser pipes must not be installed in water where the pH is less than 6.5. In cases where the pH is close to 6.5, the client will provide guidance on what should be installed </w:t>
      </w:r>
      <w:r w:rsidRPr="008C6183">
        <w:rPr>
          <w:b/>
          <w:i/>
          <w:highlight w:val="lightGray"/>
          <w:lang w:val="en-GB"/>
        </w:rPr>
        <w:t>[amend as necessary</w:t>
      </w:r>
      <w:r w:rsidRPr="00CC44BB">
        <w:rPr>
          <w:b/>
          <w:i/>
          <w:highlight w:val="lightGray"/>
          <w:lang w:val="en-GB"/>
        </w:rPr>
        <w:t>]</w:t>
      </w:r>
      <w:r w:rsidRPr="008C6183">
        <w:rPr>
          <w:highlight w:val="lightGray"/>
          <w:lang w:val="en-GB"/>
        </w:rPr>
        <w:t>.</w:t>
      </w:r>
    </w:p>
    <w:p w:rsidR="00EB76A5" w:rsidRPr="008C6183" w:rsidRDefault="00EB76A5" w:rsidP="00CC44BB">
      <w:pPr>
        <w:pStyle w:val="Heading4"/>
        <w:spacing w:before="240"/>
      </w:pPr>
      <w:r w:rsidRPr="008C6183">
        <w:t>2.</w:t>
      </w:r>
      <w:r w:rsidR="000F3848" w:rsidRPr="008C6183">
        <w:t>8</w:t>
      </w:r>
      <w:r w:rsidR="00CC44BB">
        <w:tab/>
      </w:r>
      <w:r w:rsidRPr="008C6183">
        <w:t>Supply and Installation of Pumps</w:t>
      </w:r>
      <w:bookmarkEnd w:id="163"/>
      <w:bookmarkEnd w:id="164"/>
      <w:bookmarkEnd w:id="165"/>
      <w:bookmarkEnd w:id="166"/>
      <w:bookmarkEnd w:id="167"/>
      <w:bookmarkEnd w:id="168"/>
    </w:p>
    <w:p w:rsidR="00EB76A5" w:rsidRPr="008C6183" w:rsidRDefault="00EB76A5" w:rsidP="00E41EFC">
      <w:pPr>
        <w:pStyle w:val="Heading5"/>
      </w:pPr>
      <w:bookmarkStart w:id="172" w:name="_Toc472080305"/>
      <w:r w:rsidRPr="008C6183">
        <w:t>2.</w:t>
      </w:r>
      <w:r w:rsidR="000F3848" w:rsidRPr="008C6183">
        <w:t>8</w:t>
      </w:r>
      <w:r w:rsidRPr="008C6183">
        <w:t>.1</w:t>
      </w:r>
      <w:bookmarkEnd w:id="172"/>
      <w:r w:rsidR="00CC44BB">
        <w:tab/>
      </w:r>
      <w:r w:rsidR="00702B1F" w:rsidRPr="008C6183">
        <w:t>Specifications</w:t>
      </w:r>
    </w:p>
    <w:p w:rsidR="00EB76A5" w:rsidRPr="008C6183" w:rsidRDefault="00EB76A5" w:rsidP="00EB76A5">
      <w:pPr>
        <w:pStyle w:val="BodyText"/>
        <w:rPr>
          <w:rFonts w:asciiTheme="minorHAnsi" w:hAnsiTheme="minorHAnsi" w:cs="Courier New"/>
          <w:szCs w:val="24"/>
          <w:lang w:val="en-GB"/>
        </w:rPr>
      </w:pPr>
      <w:bookmarkStart w:id="173" w:name="_Toc198335727"/>
      <w:bookmarkStart w:id="174" w:name="_Toc200518544"/>
      <w:r w:rsidRPr="008C6183">
        <w:rPr>
          <w:rFonts w:asciiTheme="minorHAnsi" w:hAnsiTheme="minorHAnsi" w:cs="Courier New"/>
          <w:szCs w:val="24"/>
          <w:lang w:val="en-GB"/>
        </w:rPr>
        <w:t xml:space="preserve">All technical specifications are detailed in drawings </w:t>
      </w:r>
      <w:r w:rsidRPr="008C6183">
        <w:rPr>
          <w:rFonts w:asciiTheme="minorHAnsi" w:hAnsiTheme="minorHAnsi" w:cs="Courier New"/>
          <w:lang w:val="en-GB"/>
        </w:rPr>
        <w:t>(</w:t>
      </w:r>
      <w:hyperlink w:anchor="_Annex_4.2_Technical" w:history="1">
        <w:r w:rsidRPr="008C6183">
          <w:rPr>
            <w:rStyle w:val="Hyperlink"/>
            <w:rFonts w:asciiTheme="minorHAnsi" w:hAnsiTheme="minorHAnsi" w:cs="Courier New"/>
            <w:lang w:val="en-GB"/>
          </w:rPr>
          <w:t>Annex 4.2 Technical Specifications</w:t>
        </w:r>
      </w:hyperlink>
      <w:r w:rsidRPr="008C6183">
        <w:rPr>
          <w:rFonts w:asciiTheme="minorHAnsi" w:hAnsiTheme="minorHAnsi" w:cs="Courier New"/>
          <w:lang w:val="en-GB"/>
        </w:rPr>
        <w:t>)</w:t>
      </w:r>
      <w:r w:rsidRPr="008C6183">
        <w:rPr>
          <w:rFonts w:asciiTheme="minorHAnsi" w:hAnsiTheme="minorHAnsi" w:cs="Courier New"/>
          <w:szCs w:val="24"/>
          <w:lang w:val="en-GB"/>
        </w:rPr>
        <w:t>.</w:t>
      </w:r>
    </w:p>
    <w:p w:rsidR="00EB76A5" w:rsidRPr="008C6183" w:rsidRDefault="00EB76A5" w:rsidP="00CC44BB">
      <w:pPr>
        <w:pStyle w:val="Heading5"/>
        <w:spacing w:before="240"/>
      </w:pPr>
      <w:bookmarkStart w:id="175" w:name="_Toc295835318"/>
      <w:bookmarkStart w:id="176" w:name="_Toc472080306"/>
      <w:r w:rsidRPr="008C6183">
        <w:t>2.</w:t>
      </w:r>
      <w:r w:rsidR="000F3848" w:rsidRPr="008C6183">
        <w:t>8</w:t>
      </w:r>
      <w:r w:rsidRPr="008C6183">
        <w:t>.2</w:t>
      </w:r>
      <w:r w:rsidR="00CC44BB">
        <w:tab/>
      </w:r>
      <w:r w:rsidRPr="008C6183">
        <w:t>Installation of pumps</w:t>
      </w:r>
      <w:bookmarkEnd w:id="173"/>
      <w:bookmarkEnd w:id="174"/>
      <w:bookmarkEnd w:id="175"/>
      <w:bookmarkEnd w:id="176"/>
    </w:p>
    <w:p w:rsidR="00EB76A5" w:rsidRPr="008C6183" w:rsidRDefault="00EB76A5" w:rsidP="00EB76A5">
      <w:pPr>
        <w:rPr>
          <w:rFonts w:asciiTheme="minorHAnsi" w:hAnsiTheme="minorHAnsi" w:cs="Courier New"/>
          <w:lang w:val="en-GB"/>
        </w:rPr>
      </w:pPr>
      <w:r w:rsidRPr="008C6183">
        <w:rPr>
          <w:rFonts w:asciiTheme="minorHAnsi" w:hAnsiTheme="minorHAnsi" w:cs="Courier New"/>
          <w:lang w:val="en-GB"/>
        </w:rPr>
        <w:t xml:space="preserve">The </w:t>
      </w:r>
      <w:r w:rsidRPr="008C6183">
        <w:rPr>
          <w:rFonts w:asciiTheme="minorHAnsi" w:eastAsia="Times New Roman" w:hAnsiTheme="minorHAnsi" w:cs="Courier New"/>
          <w:lang w:val="en-GB" w:eastAsia="en-US"/>
        </w:rPr>
        <w:t xml:space="preserve">contractor </w:t>
      </w:r>
      <w:r w:rsidRPr="008C6183">
        <w:rPr>
          <w:rFonts w:asciiTheme="minorHAnsi" w:hAnsiTheme="minorHAnsi" w:cs="Courier New"/>
          <w:lang w:val="en-GB"/>
        </w:rPr>
        <w:t xml:space="preserve">shall install the pumps at depths instructed by the </w:t>
      </w:r>
      <w:r w:rsidR="00BC0024" w:rsidRPr="008C6183">
        <w:rPr>
          <w:rFonts w:asciiTheme="minorHAnsi" w:hAnsiTheme="minorHAnsi" w:cs="Courier New"/>
          <w:lang w:val="en-GB"/>
        </w:rPr>
        <w:t>Supervisor</w:t>
      </w:r>
      <w:r w:rsidR="00D16FE7" w:rsidRPr="008C6183">
        <w:rPr>
          <w:rFonts w:asciiTheme="minorHAnsi" w:hAnsiTheme="minorHAnsi" w:cs="Courier New"/>
          <w:lang w:val="en-GB"/>
        </w:rPr>
        <w:t xml:space="preserve">, based on the </w:t>
      </w:r>
      <w:r w:rsidR="00D16FE7" w:rsidRPr="008C6183">
        <w:rPr>
          <w:rFonts w:asciiTheme="minorHAnsi" w:hAnsiTheme="minorHAnsi" w:cs="Courier New"/>
          <w:szCs w:val="20"/>
          <w:lang w:val="en-GB"/>
        </w:rPr>
        <w:t>e borehole completion record/report for each site</w:t>
      </w:r>
      <w:r w:rsidR="00D16FE7" w:rsidRPr="008C6183">
        <w:rPr>
          <w:rFonts w:asciiTheme="minorHAnsi" w:hAnsiTheme="minorHAnsi" w:cs="Courier New"/>
          <w:lang w:val="en-GB"/>
        </w:rPr>
        <w:t xml:space="preserve">. </w:t>
      </w:r>
      <w:r w:rsidRPr="008C6183">
        <w:rPr>
          <w:rFonts w:asciiTheme="minorHAnsi" w:hAnsiTheme="minorHAnsi" w:cs="Courier New"/>
          <w:lang w:val="en-GB"/>
        </w:rPr>
        <w:t>The installation shall be carried out in accordance with the standard installation instructions provided by the manufacturer. All components introduced into the borehole shall be disinfected using a chlorine solution. After installation, each pump shall be subjected to a one</w:t>
      </w:r>
      <w:r w:rsidR="007718E2" w:rsidRPr="008C6183">
        <w:rPr>
          <w:rFonts w:asciiTheme="minorHAnsi" w:hAnsiTheme="minorHAnsi" w:cs="Courier New"/>
          <w:lang w:val="en-GB"/>
        </w:rPr>
        <w:t>-</w:t>
      </w:r>
      <w:r w:rsidRPr="008C6183">
        <w:rPr>
          <w:rFonts w:asciiTheme="minorHAnsi" w:hAnsiTheme="minorHAnsi" w:cs="Courier New"/>
          <w:lang w:val="en-GB"/>
        </w:rPr>
        <w:t>hour continuous pumping. A standard spare parts kit shall accompany each pump.</w:t>
      </w:r>
    </w:p>
    <w:p w:rsidR="009854F2" w:rsidRPr="008C6183" w:rsidRDefault="00CC44BB" w:rsidP="00CC44BB">
      <w:pPr>
        <w:pStyle w:val="Heading3"/>
        <w:tabs>
          <w:tab w:val="clear" w:pos="990"/>
        </w:tabs>
        <w:spacing w:before="360"/>
        <w:ind w:left="567" w:hanging="567"/>
      </w:pPr>
      <w:bookmarkStart w:id="177" w:name="_Toc530994429"/>
      <w:r w:rsidRPr="00CC44BB">
        <w:rPr>
          <w:b w:val="0"/>
        </w:rPr>
        <w:t>3.</w:t>
      </w:r>
      <w:r>
        <w:tab/>
      </w:r>
      <w:r w:rsidR="009854F2" w:rsidRPr="008C6183">
        <w:t>Deliverables</w:t>
      </w:r>
      <w:bookmarkEnd w:id="177"/>
      <w:r w:rsidR="009854F2" w:rsidRPr="008C6183">
        <w:t xml:space="preserve"> </w:t>
      </w:r>
    </w:p>
    <w:p w:rsidR="009854F2" w:rsidRPr="008C6183" w:rsidRDefault="008F3258" w:rsidP="00EB1472">
      <w:pPr>
        <w:rPr>
          <w:rFonts w:asciiTheme="minorHAnsi" w:hAnsiTheme="minorHAnsi"/>
          <w:szCs w:val="20"/>
          <w:lang w:val="en-GB"/>
        </w:rPr>
      </w:pPr>
      <w:r w:rsidRPr="008C6183">
        <w:rPr>
          <w:rFonts w:asciiTheme="minorHAnsi" w:hAnsiTheme="minorHAnsi" w:cstheme="minorHAnsi"/>
          <w:szCs w:val="22"/>
          <w:lang w:val="en-GB"/>
        </w:rPr>
        <w:t xml:space="preserve">The Contract to be established is for the supply and installation of handpumps </w:t>
      </w:r>
      <w:r w:rsidR="00E375BF" w:rsidRPr="008C6183">
        <w:rPr>
          <w:rFonts w:asciiTheme="minorHAnsi" w:hAnsiTheme="minorHAnsi" w:cstheme="minorHAnsi"/>
          <w:szCs w:val="22"/>
          <w:lang w:val="en-GB"/>
        </w:rPr>
        <w:t xml:space="preserve">in </w:t>
      </w:r>
      <w:r w:rsidRPr="008C6183">
        <w:rPr>
          <w:rFonts w:asciiTheme="minorHAnsi" w:hAnsiTheme="minorHAnsi" w:cstheme="minorHAnsi"/>
          <w:szCs w:val="22"/>
          <w:lang w:val="en-GB"/>
        </w:rPr>
        <w:t>[</w:t>
      </w:r>
      <w:r w:rsidRPr="008C6183">
        <w:rPr>
          <w:rFonts w:asciiTheme="minorHAnsi" w:hAnsiTheme="minorHAnsi" w:cstheme="minorHAnsi"/>
          <w:b/>
          <w:i/>
          <w:szCs w:val="22"/>
          <w:lang w:val="en-GB"/>
        </w:rPr>
        <w:t>Insert number</w:t>
      </w:r>
      <w:r w:rsidRPr="008C6183">
        <w:rPr>
          <w:rFonts w:asciiTheme="minorHAnsi" w:hAnsiTheme="minorHAnsi" w:cstheme="minorHAnsi"/>
          <w:b/>
          <w:szCs w:val="22"/>
          <w:lang w:val="en-GB"/>
        </w:rPr>
        <w:t xml:space="preserve"> </w:t>
      </w:r>
      <w:r w:rsidRPr="008C6183">
        <w:rPr>
          <w:rFonts w:asciiTheme="minorHAnsi" w:hAnsiTheme="minorHAnsi" w:cstheme="minorHAnsi"/>
          <w:b/>
          <w:i/>
          <w:szCs w:val="22"/>
          <w:lang w:val="en-GB"/>
        </w:rPr>
        <w:t>of boreholes</w:t>
      </w:r>
      <w:r w:rsidRPr="008C6183">
        <w:rPr>
          <w:rFonts w:asciiTheme="minorHAnsi" w:hAnsiTheme="minorHAnsi" w:cstheme="minorHAnsi"/>
          <w:szCs w:val="22"/>
          <w:lang w:val="en-GB"/>
        </w:rPr>
        <w:t>] boreholes in [</w:t>
      </w:r>
      <w:r w:rsidRPr="008C6183">
        <w:rPr>
          <w:rFonts w:asciiTheme="minorHAnsi" w:hAnsiTheme="minorHAnsi" w:cstheme="minorHAnsi"/>
          <w:b/>
          <w:i/>
          <w:szCs w:val="22"/>
          <w:lang w:val="en-GB"/>
        </w:rPr>
        <w:t>Insert the Districts</w:t>
      </w:r>
      <w:r w:rsidRPr="008C6183">
        <w:rPr>
          <w:rFonts w:asciiTheme="minorHAnsi" w:hAnsiTheme="minorHAnsi" w:cstheme="minorHAnsi"/>
          <w:szCs w:val="22"/>
          <w:lang w:val="en-GB"/>
        </w:rPr>
        <w:t xml:space="preserve">] </w:t>
      </w:r>
      <w:r w:rsidR="009854F2" w:rsidRPr="008C6183">
        <w:rPr>
          <w:rFonts w:asciiTheme="minorHAnsi" w:hAnsiTheme="minorHAnsi"/>
          <w:szCs w:val="20"/>
          <w:lang w:val="en-GB"/>
        </w:rPr>
        <w:t xml:space="preserve">for the purpose of drinking water supplies. The table below provides details on the location of the </w:t>
      </w:r>
      <w:r w:rsidR="00EB1472" w:rsidRPr="008C6183">
        <w:rPr>
          <w:rFonts w:asciiTheme="minorHAnsi" w:hAnsiTheme="minorHAnsi"/>
          <w:szCs w:val="20"/>
          <w:lang w:val="en-GB"/>
        </w:rPr>
        <w:t>Pump Installation Sites</w:t>
      </w:r>
      <w:r w:rsidR="009854F2" w:rsidRPr="008C6183">
        <w:rPr>
          <w:rFonts w:asciiTheme="minorHAnsi" w:hAnsiTheme="minorHAnsi"/>
          <w:szCs w:val="20"/>
          <w:lang w:val="en-GB"/>
        </w:rPr>
        <w:t xml:space="preserve"> [</w:t>
      </w:r>
      <w:r w:rsidR="009854F2" w:rsidRPr="008C6183">
        <w:rPr>
          <w:rFonts w:asciiTheme="minorHAnsi" w:hAnsiTheme="minorHAnsi"/>
          <w:b/>
          <w:i/>
          <w:szCs w:val="20"/>
          <w:lang w:val="en-GB"/>
        </w:rPr>
        <w:t>may include this as an Annex</w:t>
      </w:r>
      <w:r w:rsidR="009854F2" w:rsidRPr="008C6183">
        <w:rPr>
          <w:rFonts w:asciiTheme="minorHAnsi" w:hAnsiTheme="minorHAnsi"/>
          <w:szCs w:val="20"/>
          <w:lang w:val="en-GB"/>
        </w:rPr>
        <w:t>].</w:t>
      </w:r>
    </w:p>
    <w:p w:rsidR="009854F2" w:rsidRPr="008C6183" w:rsidRDefault="009854F2" w:rsidP="00816A72">
      <w:pPr>
        <w:pStyle w:val="Capt01"/>
        <w:ind w:left="993" w:hanging="993"/>
      </w:pPr>
      <w:r w:rsidRPr="008C6183">
        <w:t xml:space="preserve">Table </w:t>
      </w:r>
      <w:r w:rsidR="008F3258" w:rsidRPr="008C6183">
        <w:t>4</w:t>
      </w:r>
      <w:r w:rsidRPr="008C6183">
        <w:t>.</w:t>
      </w:r>
      <w:r w:rsidR="00201086">
        <w:t>4</w:t>
      </w:r>
      <w:r w:rsidR="00816A72">
        <w:tab/>
      </w:r>
      <w:r w:rsidRPr="008C6183">
        <w:t xml:space="preserve">Allocation of </w:t>
      </w:r>
      <w:r w:rsidR="00415114" w:rsidRPr="008C6183">
        <w:t>Pump Installation sites</w:t>
      </w:r>
      <w:r w:rsidRPr="008C6183">
        <w:t xml:space="preserve"> [</w:t>
      </w:r>
      <w:r w:rsidRPr="008C6183">
        <w:rPr>
          <w:i/>
        </w:rPr>
        <w:t>amend as necessary</w:t>
      </w:r>
      <w:r w:rsidRPr="008C6183">
        <w:t xml:space="preserve">] </w:t>
      </w:r>
    </w:p>
    <w:tbl>
      <w:tblPr>
        <w:tblStyle w:val="LightList"/>
        <w:tblW w:w="5000" w:type="pct"/>
        <w:tblBorders>
          <w:top w:val="single" w:sz="6" w:space="0" w:color="365F91"/>
          <w:left w:val="single" w:sz="6" w:space="0" w:color="365F91"/>
          <w:bottom w:val="single" w:sz="6" w:space="0" w:color="365F91"/>
          <w:right w:val="single" w:sz="6" w:space="0" w:color="365F91"/>
          <w:insideH w:val="single" w:sz="6" w:space="0" w:color="365F91"/>
        </w:tblBorders>
        <w:tblLook w:val="04A0" w:firstRow="1" w:lastRow="0" w:firstColumn="1" w:lastColumn="0" w:noHBand="0" w:noVBand="1"/>
      </w:tblPr>
      <w:tblGrid>
        <w:gridCol w:w="1469"/>
        <w:gridCol w:w="2349"/>
        <w:gridCol w:w="1313"/>
        <w:gridCol w:w="1306"/>
        <w:gridCol w:w="1909"/>
        <w:gridCol w:w="823"/>
      </w:tblGrid>
      <w:tr w:rsidR="009854F2" w:rsidRPr="008C6183" w:rsidTr="00816A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1F497D" w:themeFill="text2"/>
          </w:tcPr>
          <w:p w:rsidR="009854F2" w:rsidRPr="008C6183" w:rsidRDefault="009854F2" w:rsidP="006E7BFA">
            <w:pPr>
              <w:spacing w:before="40" w:after="40" w:line="240" w:lineRule="auto"/>
              <w:jc w:val="center"/>
              <w:rPr>
                <w:rFonts w:asciiTheme="minorHAnsi" w:hAnsiTheme="minorHAnsi"/>
                <w:b w:val="0"/>
                <w:szCs w:val="20"/>
                <w:lang w:val="en-GB"/>
              </w:rPr>
            </w:pPr>
            <w:r w:rsidRPr="008C6183">
              <w:rPr>
                <w:rFonts w:eastAsia="Times New Roman"/>
                <w:color w:val="FFFFEC"/>
                <w:sz w:val="22"/>
                <w:szCs w:val="22"/>
                <w:lang w:val="en-GB" w:eastAsia="en-US"/>
              </w:rPr>
              <w:t xml:space="preserve">Locations for </w:t>
            </w:r>
            <w:r w:rsidR="00D16FE7" w:rsidRPr="008C6183">
              <w:rPr>
                <w:rFonts w:eastAsia="Times New Roman"/>
                <w:color w:val="FFFFEC"/>
                <w:sz w:val="22"/>
                <w:szCs w:val="22"/>
                <w:lang w:val="en-GB" w:eastAsia="en-US"/>
              </w:rPr>
              <w:t>Pump Installation</w:t>
            </w:r>
          </w:p>
        </w:tc>
      </w:tr>
      <w:tr w:rsidR="009854F2" w:rsidRPr="008C6183" w:rsidTr="006E7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pct"/>
            <w:tcBorders>
              <w:top w:val="none" w:sz="0" w:space="0" w:color="auto"/>
              <w:left w:val="none" w:sz="0" w:space="0" w:color="auto"/>
              <w:bottom w:val="none" w:sz="0" w:space="0" w:color="auto"/>
            </w:tcBorders>
          </w:tcPr>
          <w:p w:rsidR="009854F2" w:rsidRPr="008C6183" w:rsidRDefault="009854F2" w:rsidP="002B3716">
            <w:pPr>
              <w:pStyle w:val="Paragraph"/>
              <w:jc w:val="center"/>
              <w:rPr>
                <w:rFonts w:asciiTheme="minorHAnsi" w:eastAsia="Times" w:hAnsiTheme="minorHAnsi"/>
                <w:color w:val="000000"/>
                <w:sz w:val="20"/>
                <w:szCs w:val="20"/>
                <w:lang w:val="en-GB" w:eastAsia="en-GB"/>
              </w:rPr>
            </w:pPr>
            <w:r w:rsidRPr="008C6183">
              <w:rPr>
                <w:rFonts w:asciiTheme="minorHAnsi" w:eastAsia="Times" w:hAnsiTheme="minorHAnsi"/>
                <w:color w:val="000000"/>
                <w:sz w:val="20"/>
                <w:szCs w:val="20"/>
                <w:lang w:val="en-GB" w:eastAsia="en-GB"/>
              </w:rPr>
              <w:t>Lot</w:t>
            </w:r>
          </w:p>
        </w:tc>
        <w:tc>
          <w:tcPr>
            <w:tcW w:w="1281" w:type="pct"/>
            <w:tcBorders>
              <w:top w:val="none" w:sz="0" w:space="0" w:color="auto"/>
              <w:bottom w:val="none" w:sz="0" w:space="0" w:color="auto"/>
            </w:tcBorders>
          </w:tcPr>
          <w:p w:rsidR="009854F2" w:rsidRPr="008C6183" w:rsidRDefault="009854F2" w:rsidP="002B3716">
            <w:pPr>
              <w:pStyle w:val="Paragraph"/>
              <w:jc w:val="center"/>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bCs/>
                <w:color w:val="000000"/>
                <w:sz w:val="20"/>
                <w:szCs w:val="20"/>
                <w:lang w:val="en-GB" w:eastAsia="en-GB"/>
              </w:rPr>
            </w:pPr>
            <w:r w:rsidRPr="008C6183">
              <w:rPr>
                <w:rFonts w:asciiTheme="minorHAnsi" w:eastAsia="Times" w:hAnsiTheme="minorHAnsi"/>
                <w:b/>
                <w:bCs/>
                <w:color w:val="000000"/>
                <w:sz w:val="20"/>
                <w:szCs w:val="20"/>
                <w:lang w:val="en-GB" w:eastAsia="en-GB"/>
              </w:rPr>
              <w:t>Province/State</w:t>
            </w:r>
          </w:p>
        </w:tc>
        <w:tc>
          <w:tcPr>
            <w:tcW w:w="716" w:type="pct"/>
            <w:tcBorders>
              <w:top w:val="none" w:sz="0" w:space="0" w:color="auto"/>
              <w:bottom w:val="none" w:sz="0" w:space="0" w:color="auto"/>
            </w:tcBorders>
          </w:tcPr>
          <w:p w:rsidR="009854F2" w:rsidRPr="008C6183" w:rsidRDefault="009854F2" w:rsidP="002B3716">
            <w:pPr>
              <w:pStyle w:val="Paragraph"/>
              <w:jc w:val="center"/>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bCs/>
                <w:color w:val="000000"/>
                <w:sz w:val="20"/>
                <w:szCs w:val="20"/>
                <w:lang w:val="en-GB" w:eastAsia="en-GB"/>
              </w:rPr>
            </w:pPr>
            <w:r w:rsidRPr="008C6183">
              <w:rPr>
                <w:rFonts w:asciiTheme="minorHAnsi" w:eastAsia="Times" w:hAnsiTheme="minorHAnsi"/>
                <w:b/>
                <w:bCs/>
                <w:color w:val="000000"/>
                <w:sz w:val="20"/>
                <w:szCs w:val="20"/>
                <w:lang w:val="en-GB" w:eastAsia="en-GB"/>
              </w:rPr>
              <w:t>District</w:t>
            </w:r>
          </w:p>
        </w:tc>
        <w:tc>
          <w:tcPr>
            <w:tcW w:w="712" w:type="pct"/>
            <w:tcBorders>
              <w:top w:val="none" w:sz="0" w:space="0" w:color="auto"/>
              <w:bottom w:val="none" w:sz="0" w:space="0" w:color="auto"/>
            </w:tcBorders>
          </w:tcPr>
          <w:p w:rsidR="009854F2" w:rsidRPr="008C6183" w:rsidRDefault="009854F2" w:rsidP="002B3716">
            <w:pPr>
              <w:pStyle w:val="Paragraph"/>
              <w:jc w:val="center"/>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bCs/>
                <w:color w:val="000000"/>
                <w:sz w:val="20"/>
                <w:szCs w:val="20"/>
                <w:lang w:val="en-GB" w:eastAsia="en-GB"/>
              </w:rPr>
            </w:pPr>
            <w:r w:rsidRPr="008C6183">
              <w:rPr>
                <w:rFonts w:asciiTheme="minorHAnsi" w:eastAsia="Times" w:hAnsiTheme="minorHAnsi"/>
                <w:b/>
                <w:bCs/>
                <w:color w:val="000000"/>
                <w:sz w:val="20"/>
                <w:szCs w:val="20"/>
                <w:lang w:val="en-GB" w:eastAsia="en-GB"/>
              </w:rPr>
              <w:t>County</w:t>
            </w:r>
          </w:p>
        </w:tc>
        <w:tc>
          <w:tcPr>
            <w:tcW w:w="1041" w:type="pct"/>
            <w:tcBorders>
              <w:top w:val="none" w:sz="0" w:space="0" w:color="auto"/>
              <w:bottom w:val="none" w:sz="0" w:space="0" w:color="auto"/>
            </w:tcBorders>
          </w:tcPr>
          <w:p w:rsidR="009854F2" w:rsidRPr="008C6183" w:rsidRDefault="009854F2" w:rsidP="002B3716">
            <w:pPr>
              <w:pStyle w:val="Paragraph"/>
              <w:jc w:val="center"/>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bCs/>
                <w:color w:val="000000"/>
                <w:sz w:val="20"/>
                <w:szCs w:val="20"/>
                <w:lang w:val="en-GB" w:eastAsia="en-GB"/>
              </w:rPr>
            </w:pPr>
            <w:r w:rsidRPr="008C6183">
              <w:rPr>
                <w:rFonts w:asciiTheme="minorHAnsi" w:eastAsia="Times" w:hAnsiTheme="minorHAnsi"/>
                <w:b/>
                <w:bCs/>
                <w:color w:val="000000"/>
                <w:sz w:val="20"/>
                <w:szCs w:val="20"/>
                <w:lang w:val="en-GB" w:eastAsia="en-GB"/>
              </w:rPr>
              <w:t>Community</w:t>
            </w:r>
          </w:p>
        </w:tc>
        <w:tc>
          <w:tcPr>
            <w:tcW w:w="448" w:type="pct"/>
            <w:tcBorders>
              <w:top w:val="none" w:sz="0" w:space="0" w:color="auto"/>
              <w:bottom w:val="none" w:sz="0" w:space="0" w:color="auto"/>
              <w:right w:val="none" w:sz="0" w:space="0" w:color="auto"/>
            </w:tcBorders>
          </w:tcPr>
          <w:p w:rsidR="009854F2" w:rsidRPr="008C6183" w:rsidRDefault="009854F2" w:rsidP="002B3716">
            <w:pPr>
              <w:pStyle w:val="Paragraph"/>
              <w:jc w:val="center"/>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bCs/>
                <w:color w:val="000000"/>
                <w:sz w:val="20"/>
                <w:szCs w:val="20"/>
                <w:lang w:val="en-GB" w:eastAsia="en-GB"/>
              </w:rPr>
            </w:pPr>
            <w:r w:rsidRPr="008C6183">
              <w:rPr>
                <w:rFonts w:asciiTheme="minorHAnsi" w:eastAsia="Times" w:hAnsiTheme="minorHAnsi"/>
                <w:b/>
                <w:bCs/>
                <w:color w:val="000000"/>
                <w:sz w:val="20"/>
                <w:szCs w:val="20"/>
                <w:lang w:val="en-GB" w:eastAsia="en-GB"/>
              </w:rPr>
              <w:t>No.</w:t>
            </w:r>
          </w:p>
        </w:tc>
      </w:tr>
      <w:tr w:rsidR="009854F2" w:rsidRPr="008C6183" w:rsidTr="006E7BFA">
        <w:tc>
          <w:tcPr>
            <w:cnfStyle w:val="001000000000" w:firstRow="0" w:lastRow="0" w:firstColumn="1" w:lastColumn="0" w:oddVBand="0" w:evenVBand="0" w:oddHBand="0" w:evenHBand="0" w:firstRowFirstColumn="0" w:firstRowLastColumn="0" w:lastRowFirstColumn="0" w:lastRowLastColumn="0"/>
            <w:tcW w:w="801" w:type="pct"/>
            <w:vMerge w:val="restart"/>
          </w:tcPr>
          <w:p w:rsidR="009854F2" w:rsidRPr="008C6183" w:rsidRDefault="009854F2" w:rsidP="002B3716">
            <w:pPr>
              <w:pStyle w:val="Paragraph"/>
              <w:jc w:val="center"/>
              <w:rPr>
                <w:rFonts w:asciiTheme="minorHAnsi" w:eastAsia="Times" w:hAnsiTheme="minorHAnsi"/>
                <w:color w:val="000000"/>
                <w:sz w:val="20"/>
                <w:szCs w:val="20"/>
                <w:lang w:val="en-GB" w:eastAsia="en-GB"/>
              </w:rPr>
            </w:pPr>
            <w:r w:rsidRPr="008C6183">
              <w:rPr>
                <w:rFonts w:asciiTheme="minorHAnsi" w:eastAsia="Times" w:hAnsiTheme="minorHAnsi"/>
                <w:color w:val="000000"/>
                <w:sz w:val="20"/>
                <w:szCs w:val="20"/>
                <w:lang w:val="en-GB" w:eastAsia="en-GB"/>
              </w:rPr>
              <w:t>Lot [#...]</w:t>
            </w:r>
          </w:p>
          <w:p w:rsidR="009854F2" w:rsidRPr="008C6183" w:rsidRDefault="009854F2" w:rsidP="002B3716">
            <w:pPr>
              <w:pStyle w:val="Paragraph"/>
              <w:jc w:val="center"/>
              <w:rPr>
                <w:rFonts w:asciiTheme="minorHAnsi" w:eastAsia="Times" w:hAnsiTheme="minorHAnsi"/>
                <w:color w:val="000000"/>
                <w:sz w:val="20"/>
                <w:szCs w:val="20"/>
                <w:lang w:val="en-GB" w:eastAsia="en-GB"/>
              </w:rPr>
            </w:pPr>
          </w:p>
        </w:tc>
        <w:tc>
          <w:tcPr>
            <w:tcW w:w="1281" w:type="pct"/>
            <w:vMerge w:val="restart"/>
          </w:tcPr>
          <w:p w:rsidR="009854F2" w:rsidRPr="008C6183" w:rsidRDefault="009854F2" w:rsidP="002B3716">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716" w:type="pct"/>
            <w:vMerge w:val="restart"/>
          </w:tcPr>
          <w:p w:rsidR="009854F2" w:rsidRPr="008C6183" w:rsidRDefault="009854F2" w:rsidP="002B3716">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712" w:type="pct"/>
            <w:vMerge w:val="restart"/>
          </w:tcPr>
          <w:p w:rsidR="009854F2" w:rsidRPr="008C6183" w:rsidRDefault="009854F2" w:rsidP="002B3716">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1041" w:type="pct"/>
          </w:tcPr>
          <w:p w:rsidR="009854F2" w:rsidRPr="008C6183" w:rsidRDefault="009854F2" w:rsidP="002B3716">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448" w:type="pct"/>
          </w:tcPr>
          <w:p w:rsidR="009854F2" w:rsidRPr="008C6183" w:rsidRDefault="009854F2" w:rsidP="002B3716">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r>
      <w:tr w:rsidR="009854F2" w:rsidRPr="008C6183" w:rsidTr="006E7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pct"/>
            <w:vMerge/>
            <w:tcBorders>
              <w:top w:val="none" w:sz="0" w:space="0" w:color="auto"/>
              <w:left w:val="none" w:sz="0" w:space="0" w:color="auto"/>
              <w:bottom w:val="none" w:sz="0" w:space="0" w:color="auto"/>
            </w:tcBorders>
          </w:tcPr>
          <w:p w:rsidR="009854F2" w:rsidRPr="008C6183" w:rsidRDefault="009854F2" w:rsidP="002B3716">
            <w:pPr>
              <w:pStyle w:val="Paragraph"/>
              <w:jc w:val="center"/>
              <w:rPr>
                <w:rFonts w:asciiTheme="minorHAnsi" w:eastAsia="Times" w:hAnsiTheme="minorHAnsi"/>
                <w:color w:val="000000"/>
                <w:sz w:val="20"/>
                <w:szCs w:val="20"/>
                <w:lang w:val="en-GB" w:eastAsia="en-GB"/>
              </w:rPr>
            </w:pPr>
          </w:p>
        </w:tc>
        <w:tc>
          <w:tcPr>
            <w:tcW w:w="1281" w:type="pct"/>
            <w:vMerge/>
            <w:tcBorders>
              <w:top w:val="none" w:sz="0" w:space="0" w:color="auto"/>
              <w:bottom w:val="none" w:sz="0" w:space="0" w:color="auto"/>
            </w:tcBorders>
          </w:tcPr>
          <w:p w:rsidR="009854F2" w:rsidRPr="008C6183" w:rsidRDefault="009854F2" w:rsidP="002B3716">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716" w:type="pct"/>
            <w:vMerge/>
            <w:tcBorders>
              <w:top w:val="none" w:sz="0" w:space="0" w:color="auto"/>
              <w:bottom w:val="none" w:sz="0" w:space="0" w:color="auto"/>
            </w:tcBorders>
          </w:tcPr>
          <w:p w:rsidR="009854F2" w:rsidRPr="008C6183" w:rsidRDefault="009854F2" w:rsidP="002B3716">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712" w:type="pct"/>
            <w:vMerge/>
            <w:tcBorders>
              <w:top w:val="none" w:sz="0" w:space="0" w:color="auto"/>
              <w:bottom w:val="none" w:sz="0" w:space="0" w:color="auto"/>
            </w:tcBorders>
          </w:tcPr>
          <w:p w:rsidR="009854F2" w:rsidRPr="008C6183" w:rsidRDefault="009854F2" w:rsidP="002B3716">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1041" w:type="pct"/>
            <w:tcBorders>
              <w:top w:val="none" w:sz="0" w:space="0" w:color="auto"/>
              <w:bottom w:val="none" w:sz="0" w:space="0" w:color="auto"/>
            </w:tcBorders>
          </w:tcPr>
          <w:p w:rsidR="009854F2" w:rsidRPr="008C6183" w:rsidRDefault="009854F2" w:rsidP="002B3716">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448" w:type="pct"/>
            <w:tcBorders>
              <w:top w:val="none" w:sz="0" w:space="0" w:color="auto"/>
              <w:bottom w:val="none" w:sz="0" w:space="0" w:color="auto"/>
              <w:right w:val="none" w:sz="0" w:space="0" w:color="auto"/>
            </w:tcBorders>
          </w:tcPr>
          <w:p w:rsidR="009854F2" w:rsidRPr="008C6183" w:rsidRDefault="009854F2" w:rsidP="002B3716">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r>
      <w:tr w:rsidR="009854F2" w:rsidRPr="008C6183" w:rsidTr="006E7BFA">
        <w:tc>
          <w:tcPr>
            <w:cnfStyle w:val="001000000000" w:firstRow="0" w:lastRow="0" w:firstColumn="1" w:lastColumn="0" w:oddVBand="0" w:evenVBand="0" w:oddHBand="0" w:evenHBand="0" w:firstRowFirstColumn="0" w:firstRowLastColumn="0" w:lastRowFirstColumn="0" w:lastRowLastColumn="0"/>
            <w:tcW w:w="801" w:type="pct"/>
            <w:vMerge/>
          </w:tcPr>
          <w:p w:rsidR="009854F2" w:rsidRPr="008C6183" w:rsidRDefault="009854F2" w:rsidP="002B3716">
            <w:pPr>
              <w:pStyle w:val="Paragraph"/>
              <w:jc w:val="center"/>
              <w:rPr>
                <w:rFonts w:asciiTheme="minorHAnsi" w:eastAsia="Times" w:hAnsiTheme="minorHAnsi"/>
                <w:color w:val="000000"/>
                <w:sz w:val="20"/>
                <w:szCs w:val="20"/>
                <w:lang w:val="en-GB" w:eastAsia="en-GB"/>
              </w:rPr>
            </w:pPr>
          </w:p>
        </w:tc>
        <w:tc>
          <w:tcPr>
            <w:tcW w:w="1281" w:type="pct"/>
            <w:vMerge/>
          </w:tcPr>
          <w:p w:rsidR="009854F2" w:rsidRPr="008C6183" w:rsidRDefault="009854F2" w:rsidP="002B3716">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716" w:type="pct"/>
            <w:vMerge/>
          </w:tcPr>
          <w:p w:rsidR="009854F2" w:rsidRPr="008C6183" w:rsidRDefault="009854F2" w:rsidP="002B3716">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712" w:type="pct"/>
            <w:vMerge/>
          </w:tcPr>
          <w:p w:rsidR="009854F2" w:rsidRPr="008C6183" w:rsidRDefault="009854F2" w:rsidP="002B3716">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1041" w:type="pct"/>
          </w:tcPr>
          <w:p w:rsidR="009854F2" w:rsidRPr="008C6183" w:rsidRDefault="009854F2" w:rsidP="002B3716">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448" w:type="pct"/>
          </w:tcPr>
          <w:p w:rsidR="009854F2" w:rsidRPr="008C6183" w:rsidRDefault="009854F2" w:rsidP="002B3716">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r>
      <w:tr w:rsidR="009854F2" w:rsidRPr="008C6183" w:rsidTr="006E7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pct"/>
            <w:vMerge/>
            <w:tcBorders>
              <w:top w:val="none" w:sz="0" w:space="0" w:color="auto"/>
              <w:left w:val="none" w:sz="0" w:space="0" w:color="auto"/>
              <w:bottom w:val="none" w:sz="0" w:space="0" w:color="auto"/>
            </w:tcBorders>
          </w:tcPr>
          <w:p w:rsidR="009854F2" w:rsidRPr="008C6183" w:rsidRDefault="009854F2" w:rsidP="002B3716">
            <w:pPr>
              <w:pStyle w:val="Paragraph"/>
              <w:jc w:val="center"/>
              <w:rPr>
                <w:rFonts w:asciiTheme="minorHAnsi" w:eastAsia="Times" w:hAnsiTheme="minorHAnsi"/>
                <w:color w:val="000000"/>
                <w:sz w:val="20"/>
                <w:szCs w:val="20"/>
                <w:lang w:val="en-GB" w:eastAsia="en-GB"/>
              </w:rPr>
            </w:pPr>
          </w:p>
        </w:tc>
        <w:tc>
          <w:tcPr>
            <w:tcW w:w="1281" w:type="pct"/>
            <w:vMerge/>
            <w:tcBorders>
              <w:top w:val="none" w:sz="0" w:space="0" w:color="auto"/>
              <w:bottom w:val="none" w:sz="0" w:space="0" w:color="auto"/>
            </w:tcBorders>
          </w:tcPr>
          <w:p w:rsidR="009854F2" w:rsidRPr="008C6183" w:rsidRDefault="009854F2" w:rsidP="002B3716">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716" w:type="pct"/>
            <w:vMerge/>
            <w:tcBorders>
              <w:top w:val="none" w:sz="0" w:space="0" w:color="auto"/>
              <w:bottom w:val="none" w:sz="0" w:space="0" w:color="auto"/>
            </w:tcBorders>
          </w:tcPr>
          <w:p w:rsidR="009854F2" w:rsidRPr="008C6183" w:rsidRDefault="009854F2" w:rsidP="002B3716">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712" w:type="pct"/>
            <w:vMerge w:val="restart"/>
            <w:tcBorders>
              <w:top w:val="none" w:sz="0" w:space="0" w:color="auto"/>
              <w:bottom w:val="none" w:sz="0" w:space="0" w:color="auto"/>
            </w:tcBorders>
          </w:tcPr>
          <w:p w:rsidR="009854F2" w:rsidRPr="008C6183" w:rsidRDefault="009854F2" w:rsidP="002B3716">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1041" w:type="pct"/>
            <w:tcBorders>
              <w:top w:val="none" w:sz="0" w:space="0" w:color="auto"/>
              <w:bottom w:val="none" w:sz="0" w:space="0" w:color="auto"/>
            </w:tcBorders>
          </w:tcPr>
          <w:p w:rsidR="009854F2" w:rsidRPr="008C6183" w:rsidRDefault="009854F2" w:rsidP="002B3716">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448" w:type="pct"/>
            <w:tcBorders>
              <w:top w:val="none" w:sz="0" w:space="0" w:color="auto"/>
              <w:bottom w:val="none" w:sz="0" w:space="0" w:color="auto"/>
              <w:right w:val="none" w:sz="0" w:space="0" w:color="auto"/>
            </w:tcBorders>
          </w:tcPr>
          <w:p w:rsidR="009854F2" w:rsidRPr="008C6183" w:rsidRDefault="009854F2" w:rsidP="002B3716">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r>
      <w:tr w:rsidR="009854F2" w:rsidRPr="008C6183" w:rsidTr="006E7BFA">
        <w:tc>
          <w:tcPr>
            <w:cnfStyle w:val="001000000000" w:firstRow="0" w:lastRow="0" w:firstColumn="1" w:lastColumn="0" w:oddVBand="0" w:evenVBand="0" w:oddHBand="0" w:evenHBand="0" w:firstRowFirstColumn="0" w:firstRowLastColumn="0" w:lastRowFirstColumn="0" w:lastRowLastColumn="0"/>
            <w:tcW w:w="801" w:type="pct"/>
            <w:vMerge/>
          </w:tcPr>
          <w:p w:rsidR="009854F2" w:rsidRPr="008C6183" w:rsidRDefault="009854F2" w:rsidP="002B3716">
            <w:pPr>
              <w:pStyle w:val="Paragraph"/>
              <w:jc w:val="center"/>
              <w:rPr>
                <w:rFonts w:asciiTheme="minorHAnsi" w:eastAsia="Times" w:hAnsiTheme="minorHAnsi"/>
                <w:color w:val="000000"/>
                <w:sz w:val="20"/>
                <w:szCs w:val="20"/>
                <w:lang w:val="en-GB" w:eastAsia="en-GB"/>
              </w:rPr>
            </w:pPr>
          </w:p>
        </w:tc>
        <w:tc>
          <w:tcPr>
            <w:tcW w:w="1281" w:type="pct"/>
            <w:vMerge/>
          </w:tcPr>
          <w:p w:rsidR="009854F2" w:rsidRPr="008C6183" w:rsidRDefault="009854F2" w:rsidP="002B3716">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716" w:type="pct"/>
            <w:vMerge/>
          </w:tcPr>
          <w:p w:rsidR="009854F2" w:rsidRPr="008C6183" w:rsidRDefault="009854F2" w:rsidP="002B3716">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712" w:type="pct"/>
            <w:vMerge/>
          </w:tcPr>
          <w:p w:rsidR="009854F2" w:rsidRPr="008C6183" w:rsidRDefault="009854F2" w:rsidP="002B3716">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1041" w:type="pct"/>
          </w:tcPr>
          <w:p w:rsidR="009854F2" w:rsidRPr="008C6183" w:rsidRDefault="009854F2" w:rsidP="002B3716">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448" w:type="pct"/>
          </w:tcPr>
          <w:p w:rsidR="009854F2" w:rsidRPr="008C6183" w:rsidRDefault="009854F2" w:rsidP="002B3716">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r>
      <w:tr w:rsidR="009854F2" w:rsidRPr="008C6183" w:rsidTr="006E7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pct"/>
            <w:vMerge/>
            <w:tcBorders>
              <w:top w:val="none" w:sz="0" w:space="0" w:color="auto"/>
              <w:left w:val="none" w:sz="0" w:space="0" w:color="auto"/>
              <w:bottom w:val="none" w:sz="0" w:space="0" w:color="auto"/>
            </w:tcBorders>
          </w:tcPr>
          <w:p w:rsidR="009854F2" w:rsidRPr="008C6183" w:rsidRDefault="009854F2" w:rsidP="002B3716">
            <w:pPr>
              <w:pStyle w:val="Paragraph"/>
              <w:jc w:val="center"/>
              <w:rPr>
                <w:rFonts w:asciiTheme="minorHAnsi" w:eastAsia="Times" w:hAnsiTheme="minorHAnsi"/>
                <w:color w:val="000000"/>
                <w:sz w:val="20"/>
                <w:szCs w:val="20"/>
                <w:lang w:val="en-GB" w:eastAsia="en-GB"/>
              </w:rPr>
            </w:pPr>
          </w:p>
        </w:tc>
        <w:tc>
          <w:tcPr>
            <w:tcW w:w="1281" w:type="pct"/>
            <w:vMerge/>
            <w:tcBorders>
              <w:top w:val="none" w:sz="0" w:space="0" w:color="auto"/>
              <w:bottom w:val="none" w:sz="0" w:space="0" w:color="auto"/>
            </w:tcBorders>
          </w:tcPr>
          <w:p w:rsidR="009854F2" w:rsidRPr="008C6183" w:rsidRDefault="009854F2" w:rsidP="002B3716">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716" w:type="pct"/>
            <w:vMerge w:val="restart"/>
            <w:tcBorders>
              <w:top w:val="none" w:sz="0" w:space="0" w:color="auto"/>
              <w:bottom w:val="none" w:sz="0" w:space="0" w:color="auto"/>
            </w:tcBorders>
          </w:tcPr>
          <w:p w:rsidR="009854F2" w:rsidRPr="008C6183" w:rsidRDefault="009854F2" w:rsidP="002B3716">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712" w:type="pct"/>
            <w:vMerge w:val="restart"/>
            <w:tcBorders>
              <w:top w:val="none" w:sz="0" w:space="0" w:color="auto"/>
              <w:bottom w:val="none" w:sz="0" w:space="0" w:color="auto"/>
            </w:tcBorders>
          </w:tcPr>
          <w:p w:rsidR="009854F2" w:rsidRPr="008C6183" w:rsidRDefault="009854F2" w:rsidP="002B3716">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1041" w:type="pct"/>
            <w:tcBorders>
              <w:top w:val="none" w:sz="0" w:space="0" w:color="auto"/>
              <w:bottom w:val="none" w:sz="0" w:space="0" w:color="auto"/>
            </w:tcBorders>
          </w:tcPr>
          <w:p w:rsidR="009854F2" w:rsidRPr="008C6183" w:rsidRDefault="009854F2" w:rsidP="002B3716">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448" w:type="pct"/>
            <w:tcBorders>
              <w:top w:val="none" w:sz="0" w:space="0" w:color="auto"/>
              <w:bottom w:val="none" w:sz="0" w:space="0" w:color="auto"/>
              <w:right w:val="none" w:sz="0" w:space="0" w:color="auto"/>
            </w:tcBorders>
          </w:tcPr>
          <w:p w:rsidR="009854F2" w:rsidRPr="008C6183" w:rsidRDefault="009854F2" w:rsidP="002B3716">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r>
      <w:tr w:rsidR="009854F2" w:rsidRPr="008C6183" w:rsidTr="006E7BFA">
        <w:tc>
          <w:tcPr>
            <w:cnfStyle w:val="001000000000" w:firstRow="0" w:lastRow="0" w:firstColumn="1" w:lastColumn="0" w:oddVBand="0" w:evenVBand="0" w:oddHBand="0" w:evenHBand="0" w:firstRowFirstColumn="0" w:firstRowLastColumn="0" w:lastRowFirstColumn="0" w:lastRowLastColumn="0"/>
            <w:tcW w:w="801" w:type="pct"/>
            <w:vMerge/>
          </w:tcPr>
          <w:p w:rsidR="009854F2" w:rsidRPr="008C6183" w:rsidRDefault="009854F2" w:rsidP="002B3716">
            <w:pPr>
              <w:pStyle w:val="Paragraph"/>
              <w:jc w:val="center"/>
              <w:rPr>
                <w:rFonts w:asciiTheme="minorHAnsi" w:eastAsia="Times" w:hAnsiTheme="minorHAnsi"/>
                <w:color w:val="000000"/>
                <w:sz w:val="20"/>
                <w:szCs w:val="20"/>
                <w:lang w:val="en-GB" w:eastAsia="en-GB"/>
              </w:rPr>
            </w:pPr>
          </w:p>
        </w:tc>
        <w:tc>
          <w:tcPr>
            <w:tcW w:w="1281" w:type="pct"/>
            <w:vMerge/>
          </w:tcPr>
          <w:p w:rsidR="009854F2" w:rsidRPr="008C6183" w:rsidRDefault="009854F2" w:rsidP="002B3716">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716" w:type="pct"/>
            <w:vMerge/>
          </w:tcPr>
          <w:p w:rsidR="009854F2" w:rsidRPr="008C6183" w:rsidRDefault="009854F2" w:rsidP="002B3716">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712" w:type="pct"/>
            <w:vMerge/>
          </w:tcPr>
          <w:p w:rsidR="009854F2" w:rsidRPr="008C6183" w:rsidRDefault="009854F2" w:rsidP="002B3716">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1041" w:type="pct"/>
          </w:tcPr>
          <w:p w:rsidR="009854F2" w:rsidRPr="008C6183" w:rsidRDefault="009854F2" w:rsidP="002B3716">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448" w:type="pct"/>
          </w:tcPr>
          <w:p w:rsidR="009854F2" w:rsidRPr="008C6183" w:rsidRDefault="009854F2" w:rsidP="002B3716">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r>
      <w:tr w:rsidR="009854F2" w:rsidRPr="008C6183" w:rsidTr="006E7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pct"/>
            <w:vMerge/>
            <w:tcBorders>
              <w:top w:val="none" w:sz="0" w:space="0" w:color="auto"/>
              <w:left w:val="none" w:sz="0" w:space="0" w:color="auto"/>
              <w:bottom w:val="none" w:sz="0" w:space="0" w:color="auto"/>
            </w:tcBorders>
          </w:tcPr>
          <w:p w:rsidR="009854F2" w:rsidRPr="008C6183" w:rsidRDefault="009854F2" w:rsidP="002B3716">
            <w:pPr>
              <w:pStyle w:val="Paragraph"/>
              <w:jc w:val="center"/>
              <w:rPr>
                <w:rFonts w:asciiTheme="minorHAnsi" w:eastAsia="Times" w:hAnsiTheme="minorHAnsi"/>
                <w:color w:val="000000"/>
                <w:sz w:val="20"/>
                <w:szCs w:val="20"/>
                <w:lang w:val="en-GB" w:eastAsia="en-GB"/>
              </w:rPr>
            </w:pPr>
          </w:p>
        </w:tc>
        <w:tc>
          <w:tcPr>
            <w:tcW w:w="1281" w:type="pct"/>
            <w:vMerge/>
            <w:tcBorders>
              <w:top w:val="none" w:sz="0" w:space="0" w:color="auto"/>
              <w:bottom w:val="none" w:sz="0" w:space="0" w:color="auto"/>
            </w:tcBorders>
          </w:tcPr>
          <w:p w:rsidR="009854F2" w:rsidRPr="008C6183" w:rsidRDefault="009854F2" w:rsidP="002B3716">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716" w:type="pct"/>
            <w:vMerge/>
            <w:tcBorders>
              <w:top w:val="none" w:sz="0" w:space="0" w:color="auto"/>
              <w:bottom w:val="none" w:sz="0" w:space="0" w:color="auto"/>
            </w:tcBorders>
          </w:tcPr>
          <w:p w:rsidR="009854F2" w:rsidRPr="008C6183" w:rsidRDefault="009854F2" w:rsidP="002B3716">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712" w:type="pct"/>
            <w:vMerge w:val="restart"/>
            <w:tcBorders>
              <w:top w:val="none" w:sz="0" w:space="0" w:color="auto"/>
              <w:bottom w:val="none" w:sz="0" w:space="0" w:color="auto"/>
            </w:tcBorders>
          </w:tcPr>
          <w:p w:rsidR="009854F2" w:rsidRPr="008C6183" w:rsidRDefault="009854F2" w:rsidP="002B3716">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1041" w:type="pct"/>
            <w:tcBorders>
              <w:top w:val="none" w:sz="0" w:space="0" w:color="auto"/>
              <w:bottom w:val="none" w:sz="0" w:space="0" w:color="auto"/>
            </w:tcBorders>
          </w:tcPr>
          <w:p w:rsidR="009854F2" w:rsidRPr="008C6183" w:rsidRDefault="009854F2" w:rsidP="002B3716">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448" w:type="pct"/>
            <w:tcBorders>
              <w:top w:val="none" w:sz="0" w:space="0" w:color="auto"/>
              <w:bottom w:val="none" w:sz="0" w:space="0" w:color="auto"/>
              <w:right w:val="none" w:sz="0" w:space="0" w:color="auto"/>
            </w:tcBorders>
          </w:tcPr>
          <w:p w:rsidR="009854F2" w:rsidRPr="008C6183" w:rsidRDefault="009854F2" w:rsidP="002B3716">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r>
      <w:tr w:rsidR="009854F2" w:rsidRPr="008C6183" w:rsidTr="006E7BFA">
        <w:tc>
          <w:tcPr>
            <w:cnfStyle w:val="001000000000" w:firstRow="0" w:lastRow="0" w:firstColumn="1" w:lastColumn="0" w:oddVBand="0" w:evenVBand="0" w:oddHBand="0" w:evenHBand="0" w:firstRowFirstColumn="0" w:firstRowLastColumn="0" w:lastRowFirstColumn="0" w:lastRowLastColumn="0"/>
            <w:tcW w:w="801" w:type="pct"/>
            <w:vMerge/>
          </w:tcPr>
          <w:p w:rsidR="009854F2" w:rsidRPr="008C6183" w:rsidRDefault="009854F2" w:rsidP="002B3716">
            <w:pPr>
              <w:pStyle w:val="Paragraph"/>
              <w:jc w:val="center"/>
              <w:rPr>
                <w:rFonts w:asciiTheme="minorHAnsi" w:eastAsia="Times" w:hAnsiTheme="minorHAnsi"/>
                <w:color w:val="000000"/>
                <w:sz w:val="20"/>
                <w:szCs w:val="20"/>
                <w:lang w:val="en-GB" w:eastAsia="en-GB"/>
              </w:rPr>
            </w:pPr>
          </w:p>
        </w:tc>
        <w:tc>
          <w:tcPr>
            <w:tcW w:w="1281" w:type="pct"/>
            <w:vMerge/>
          </w:tcPr>
          <w:p w:rsidR="009854F2" w:rsidRPr="008C6183" w:rsidRDefault="009854F2" w:rsidP="002B3716">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716" w:type="pct"/>
            <w:vMerge/>
          </w:tcPr>
          <w:p w:rsidR="009854F2" w:rsidRPr="008C6183" w:rsidRDefault="009854F2" w:rsidP="002B3716">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712" w:type="pct"/>
            <w:vMerge/>
          </w:tcPr>
          <w:p w:rsidR="009854F2" w:rsidRPr="008C6183" w:rsidRDefault="009854F2" w:rsidP="002B3716">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1041" w:type="pct"/>
          </w:tcPr>
          <w:p w:rsidR="009854F2" w:rsidRPr="008C6183" w:rsidRDefault="009854F2" w:rsidP="002B3716">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448" w:type="pct"/>
          </w:tcPr>
          <w:p w:rsidR="009854F2" w:rsidRPr="008C6183" w:rsidRDefault="009854F2" w:rsidP="002B3716">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r>
      <w:tr w:rsidR="009854F2" w:rsidRPr="008C6183" w:rsidTr="006E7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pct"/>
            <w:vMerge w:val="restart"/>
            <w:tcBorders>
              <w:top w:val="none" w:sz="0" w:space="0" w:color="auto"/>
              <w:left w:val="none" w:sz="0" w:space="0" w:color="auto"/>
              <w:bottom w:val="none" w:sz="0" w:space="0" w:color="auto"/>
            </w:tcBorders>
          </w:tcPr>
          <w:p w:rsidR="009854F2" w:rsidRPr="008C6183" w:rsidRDefault="009854F2" w:rsidP="002B3716">
            <w:pPr>
              <w:pStyle w:val="Paragraph"/>
              <w:jc w:val="center"/>
              <w:rPr>
                <w:rFonts w:asciiTheme="minorHAnsi" w:eastAsia="Times" w:hAnsiTheme="minorHAnsi"/>
                <w:color w:val="000000"/>
                <w:sz w:val="20"/>
                <w:szCs w:val="20"/>
                <w:lang w:val="en-GB" w:eastAsia="en-GB"/>
              </w:rPr>
            </w:pPr>
            <w:r w:rsidRPr="008C6183">
              <w:rPr>
                <w:rFonts w:asciiTheme="minorHAnsi" w:eastAsia="Times" w:hAnsiTheme="minorHAnsi"/>
                <w:color w:val="000000"/>
                <w:sz w:val="20"/>
                <w:szCs w:val="20"/>
                <w:lang w:val="en-GB" w:eastAsia="en-GB"/>
              </w:rPr>
              <w:t>Lot [#...]</w:t>
            </w:r>
          </w:p>
        </w:tc>
        <w:tc>
          <w:tcPr>
            <w:tcW w:w="1281" w:type="pct"/>
            <w:vMerge w:val="restart"/>
            <w:tcBorders>
              <w:top w:val="none" w:sz="0" w:space="0" w:color="auto"/>
              <w:bottom w:val="none" w:sz="0" w:space="0" w:color="auto"/>
            </w:tcBorders>
          </w:tcPr>
          <w:p w:rsidR="009854F2" w:rsidRPr="008C6183" w:rsidRDefault="009854F2" w:rsidP="002B3716">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716" w:type="pct"/>
            <w:vMerge w:val="restart"/>
            <w:tcBorders>
              <w:top w:val="none" w:sz="0" w:space="0" w:color="auto"/>
              <w:bottom w:val="none" w:sz="0" w:space="0" w:color="auto"/>
            </w:tcBorders>
          </w:tcPr>
          <w:p w:rsidR="009854F2" w:rsidRPr="008C6183" w:rsidRDefault="009854F2" w:rsidP="002B3716">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712" w:type="pct"/>
            <w:vMerge w:val="restart"/>
            <w:tcBorders>
              <w:top w:val="none" w:sz="0" w:space="0" w:color="auto"/>
              <w:bottom w:val="none" w:sz="0" w:space="0" w:color="auto"/>
            </w:tcBorders>
          </w:tcPr>
          <w:p w:rsidR="009854F2" w:rsidRPr="008C6183" w:rsidRDefault="009854F2" w:rsidP="002B3716">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1041" w:type="pct"/>
            <w:tcBorders>
              <w:top w:val="none" w:sz="0" w:space="0" w:color="auto"/>
              <w:bottom w:val="none" w:sz="0" w:space="0" w:color="auto"/>
            </w:tcBorders>
          </w:tcPr>
          <w:p w:rsidR="009854F2" w:rsidRPr="008C6183" w:rsidRDefault="009854F2" w:rsidP="002B3716">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448" w:type="pct"/>
            <w:tcBorders>
              <w:top w:val="none" w:sz="0" w:space="0" w:color="auto"/>
              <w:bottom w:val="none" w:sz="0" w:space="0" w:color="auto"/>
              <w:right w:val="none" w:sz="0" w:space="0" w:color="auto"/>
            </w:tcBorders>
          </w:tcPr>
          <w:p w:rsidR="009854F2" w:rsidRPr="008C6183" w:rsidRDefault="009854F2" w:rsidP="002B3716">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r>
      <w:tr w:rsidR="009854F2" w:rsidRPr="008C6183" w:rsidTr="006E7BFA">
        <w:tc>
          <w:tcPr>
            <w:cnfStyle w:val="001000000000" w:firstRow="0" w:lastRow="0" w:firstColumn="1" w:lastColumn="0" w:oddVBand="0" w:evenVBand="0" w:oddHBand="0" w:evenHBand="0" w:firstRowFirstColumn="0" w:firstRowLastColumn="0" w:lastRowFirstColumn="0" w:lastRowLastColumn="0"/>
            <w:tcW w:w="801" w:type="pct"/>
            <w:vMerge/>
          </w:tcPr>
          <w:p w:rsidR="009854F2" w:rsidRPr="008C6183" w:rsidRDefault="009854F2" w:rsidP="002B3716">
            <w:pPr>
              <w:pStyle w:val="Paragraph"/>
              <w:jc w:val="both"/>
              <w:rPr>
                <w:rFonts w:cs="Calibri"/>
                <w:sz w:val="22"/>
                <w:szCs w:val="22"/>
                <w:lang w:val="en-GB"/>
              </w:rPr>
            </w:pPr>
          </w:p>
        </w:tc>
        <w:tc>
          <w:tcPr>
            <w:tcW w:w="1281" w:type="pct"/>
            <w:vMerge/>
          </w:tcPr>
          <w:p w:rsidR="009854F2" w:rsidRPr="008C6183" w:rsidRDefault="009854F2" w:rsidP="002B3716">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716" w:type="pct"/>
            <w:vMerge/>
          </w:tcPr>
          <w:p w:rsidR="009854F2" w:rsidRPr="008C6183" w:rsidRDefault="009854F2" w:rsidP="002B3716">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712" w:type="pct"/>
            <w:vMerge/>
          </w:tcPr>
          <w:p w:rsidR="009854F2" w:rsidRPr="008C6183" w:rsidRDefault="009854F2" w:rsidP="002B3716">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1041" w:type="pct"/>
          </w:tcPr>
          <w:p w:rsidR="009854F2" w:rsidRPr="008C6183" w:rsidRDefault="009854F2" w:rsidP="002B3716">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448" w:type="pct"/>
          </w:tcPr>
          <w:p w:rsidR="009854F2" w:rsidRPr="008C6183" w:rsidRDefault="009854F2" w:rsidP="002B3716">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r>
      <w:tr w:rsidR="009854F2" w:rsidRPr="008C6183" w:rsidTr="006E7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pct"/>
            <w:vMerge/>
            <w:tcBorders>
              <w:top w:val="none" w:sz="0" w:space="0" w:color="auto"/>
              <w:left w:val="none" w:sz="0" w:space="0" w:color="auto"/>
              <w:bottom w:val="none" w:sz="0" w:space="0" w:color="auto"/>
            </w:tcBorders>
          </w:tcPr>
          <w:p w:rsidR="009854F2" w:rsidRPr="008C6183" w:rsidRDefault="009854F2" w:rsidP="002B3716">
            <w:pPr>
              <w:pStyle w:val="Paragraph"/>
              <w:jc w:val="both"/>
              <w:rPr>
                <w:rFonts w:cs="Calibri"/>
                <w:sz w:val="22"/>
                <w:szCs w:val="22"/>
                <w:lang w:val="en-GB"/>
              </w:rPr>
            </w:pPr>
          </w:p>
        </w:tc>
        <w:tc>
          <w:tcPr>
            <w:tcW w:w="1281" w:type="pct"/>
            <w:vMerge/>
            <w:tcBorders>
              <w:top w:val="none" w:sz="0" w:space="0" w:color="auto"/>
              <w:bottom w:val="none" w:sz="0" w:space="0" w:color="auto"/>
            </w:tcBorders>
          </w:tcPr>
          <w:p w:rsidR="009854F2" w:rsidRPr="008C6183" w:rsidRDefault="009854F2" w:rsidP="002B3716">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716" w:type="pct"/>
            <w:vMerge/>
            <w:tcBorders>
              <w:top w:val="none" w:sz="0" w:space="0" w:color="auto"/>
              <w:bottom w:val="none" w:sz="0" w:space="0" w:color="auto"/>
            </w:tcBorders>
          </w:tcPr>
          <w:p w:rsidR="009854F2" w:rsidRPr="008C6183" w:rsidRDefault="009854F2" w:rsidP="002B3716">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712" w:type="pct"/>
            <w:tcBorders>
              <w:top w:val="none" w:sz="0" w:space="0" w:color="auto"/>
              <w:bottom w:val="none" w:sz="0" w:space="0" w:color="auto"/>
            </w:tcBorders>
          </w:tcPr>
          <w:p w:rsidR="009854F2" w:rsidRPr="008C6183" w:rsidRDefault="009854F2" w:rsidP="002B3716">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1041" w:type="pct"/>
            <w:tcBorders>
              <w:top w:val="none" w:sz="0" w:space="0" w:color="auto"/>
              <w:bottom w:val="none" w:sz="0" w:space="0" w:color="auto"/>
            </w:tcBorders>
          </w:tcPr>
          <w:p w:rsidR="009854F2" w:rsidRPr="008C6183" w:rsidRDefault="009854F2" w:rsidP="002B3716">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c>
          <w:tcPr>
            <w:tcW w:w="448" w:type="pct"/>
            <w:tcBorders>
              <w:top w:val="none" w:sz="0" w:space="0" w:color="auto"/>
              <w:bottom w:val="none" w:sz="0" w:space="0" w:color="auto"/>
              <w:right w:val="none" w:sz="0" w:space="0" w:color="auto"/>
            </w:tcBorders>
          </w:tcPr>
          <w:p w:rsidR="009854F2" w:rsidRPr="008C6183" w:rsidRDefault="009854F2" w:rsidP="002B3716">
            <w:pPr>
              <w:pStyle w:val="Paragraph"/>
              <w:jc w:val="both"/>
              <w:cnfStyle w:val="000000100000" w:firstRow="0" w:lastRow="0" w:firstColumn="0" w:lastColumn="0" w:oddVBand="0" w:evenVBand="0" w:oddHBand="1" w:evenHBand="0" w:firstRowFirstColumn="0" w:firstRowLastColumn="0" w:lastRowFirstColumn="0" w:lastRowLastColumn="0"/>
              <w:rPr>
                <w:rFonts w:asciiTheme="minorHAnsi" w:eastAsia="Times" w:hAnsiTheme="minorHAnsi"/>
                <w:b/>
                <w:color w:val="000000"/>
                <w:sz w:val="20"/>
                <w:szCs w:val="20"/>
                <w:lang w:val="en-GB" w:eastAsia="en-GB"/>
              </w:rPr>
            </w:pPr>
          </w:p>
        </w:tc>
      </w:tr>
      <w:tr w:rsidR="009854F2" w:rsidRPr="008C6183" w:rsidTr="006E7BFA">
        <w:tc>
          <w:tcPr>
            <w:cnfStyle w:val="001000000000" w:firstRow="0" w:lastRow="0" w:firstColumn="1" w:lastColumn="0" w:oddVBand="0" w:evenVBand="0" w:oddHBand="0" w:evenHBand="0" w:firstRowFirstColumn="0" w:firstRowLastColumn="0" w:lastRowFirstColumn="0" w:lastRowLastColumn="0"/>
            <w:tcW w:w="801" w:type="pct"/>
          </w:tcPr>
          <w:p w:rsidR="009854F2" w:rsidRPr="008C6183" w:rsidRDefault="009854F2" w:rsidP="002B3716">
            <w:pPr>
              <w:pStyle w:val="Paragraph"/>
              <w:jc w:val="both"/>
              <w:rPr>
                <w:rFonts w:cs="Calibri"/>
                <w:sz w:val="22"/>
                <w:szCs w:val="22"/>
                <w:lang w:val="en-GB"/>
              </w:rPr>
            </w:pPr>
          </w:p>
        </w:tc>
        <w:tc>
          <w:tcPr>
            <w:tcW w:w="1281" w:type="pct"/>
          </w:tcPr>
          <w:p w:rsidR="009854F2" w:rsidRPr="008C6183" w:rsidRDefault="009854F2" w:rsidP="002B3716">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716" w:type="pct"/>
          </w:tcPr>
          <w:p w:rsidR="009854F2" w:rsidRPr="008C6183" w:rsidRDefault="009854F2" w:rsidP="002B3716">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712" w:type="pct"/>
          </w:tcPr>
          <w:p w:rsidR="009854F2" w:rsidRPr="008C6183" w:rsidRDefault="009854F2" w:rsidP="002B3716">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1041" w:type="pct"/>
          </w:tcPr>
          <w:p w:rsidR="009854F2" w:rsidRPr="008C6183" w:rsidRDefault="009854F2" w:rsidP="002B3716">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c>
          <w:tcPr>
            <w:tcW w:w="448" w:type="pct"/>
          </w:tcPr>
          <w:p w:rsidR="009854F2" w:rsidRPr="008C6183" w:rsidRDefault="009854F2" w:rsidP="002B3716">
            <w:pPr>
              <w:pStyle w:val="Paragraph"/>
              <w:jc w:val="both"/>
              <w:cnfStyle w:val="000000000000" w:firstRow="0" w:lastRow="0" w:firstColumn="0" w:lastColumn="0" w:oddVBand="0" w:evenVBand="0" w:oddHBand="0" w:evenHBand="0" w:firstRowFirstColumn="0" w:firstRowLastColumn="0" w:lastRowFirstColumn="0" w:lastRowLastColumn="0"/>
              <w:rPr>
                <w:rFonts w:asciiTheme="minorHAnsi" w:eastAsia="Times" w:hAnsiTheme="minorHAnsi"/>
                <w:b/>
                <w:color w:val="000000"/>
                <w:sz w:val="20"/>
                <w:szCs w:val="20"/>
                <w:lang w:val="en-GB" w:eastAsia="en-GB"/>
              </w:rPr>
            </w:pPr>
          </w:p>
        </w:tc>
      </w:tr>
    </w:tbl>
    <w:p w:rsidR="00D16FE7" w:rsidRPr="008C6183" w:rsidRDefault="00CC44BB" w:rsidP="00CC44BB">
      <w:pPr>
        <w:pStyle w:val="Heading3"/>
        <w:tabs>
          <w:tab w:val="clear" w:pos="990"/>
        </w:tabs>
        <w:ind w:left="567" w:hanging="567"/>
      </w:pPr>
      <w:bookmarkStart w:id="178" w:name="_Toc530994430"/>
      <w:r w:rsidRPr="00CC44BB">
        <w:lastRenderedPageBreak/>
        <w:t>4.</w:t>
      </w:r>
      <w:r>
        <w:tab/>
      </w:r>
      <w:r w:rsidR="00D16FE7" w:rsidRPr="008C6183">
        <w:t>Reporting Requirements</w:t>
      </w:r>
      <w:bookmarkEnd w:id="178"/>
      <w:r w:rsidR="00D16FE7" w:rsidRPr="008C6183">
        <w:t xml:space="preserve"> </w:t>
      </w:r>
    </w:p>
    <w:p w:rsidR="00D16FE7" w:rsidRPr="008C6183" w:rsidRDefault="00D16FE7" w:rsidP="00816A72">
      <w:pPr>
        <w:spacing w:line="276" w:lineRule="auto"/>
        <w:rPr>
          <w:rFonts w:asciiTheme="minorHAnsi" w:hAnsiTheme="minorHAnsi" w:cs="Courier New"/>
          <w:szCs w:val="20"/>
          <w:lang w:val="en-GB"/>
        </w:rPr>
      </w:pPr>
      <w:r w:rsidRPr="008C6183">
        <w:rPr>
          <w:rFonts w:asciiTheme="minorHAnsi" w:hAnsiTheme="minorHAnsi" w:cs="Courier New"/>
          <w:szCs w:val="20"/>
          <w:lang w:val="en-GB"/>
        </w:rPr>
        <w:t xml:space="preserve">The </w:t>
      </w:r>
      <w:r w:rsidR="00DA3CA0" w:rsidRPr="008C6183">
        <w:rPr>
          <w:rFonts w:asciiTheme="minorHAnsi" w:eastAsia="Times New Roman" w:hAnsiTheme="minorHAnsi" w:cs="Courier New"/>
          <w:lang w:val="en-GB" w:eastAsia="en-US"/>
        </w:rPr>
        <w:t>Supplier</w:t>
      </w:r>
      <w:r w:rsidRPr="008C6183">
        <w:rPr>
          <w:rFonts w:asciiTheme="minorHAnsi" w:eastAsia="Times New Roman" w:hAnsiTheme="minorHAnsi" w:cs="Courier New"/>
          <w:lang w:val="en-GB" w:eastAsia="en-US"/>
        </w:rPr>
        <w:t xml:space="preserve"> </w:t>
      </w:r>
      <w:r w:rsidRPr="008C6183">
        <w:rPr>
          <w:rFonts w:asciiTheme="minorHAnsi" w:hAnsiTheme="minorHAnsi" w:cs="Courier New"/>
          <w:szCs w:val="20"/>
          <w:lang w:val="en-GB"/>
        </w:rPr>
        <w:t xml:space="preserve">shall provide regular reports detailing the progress of the pump installation, costs incurred and estimate of time and costs to completion. Reports shall be submitted on a </w:t>
      </w:r>
      <w:r w:rsidRPr="00816A72">
        <w:rPr>
          <w:rFonts w:asciiTheme="minorHAnsi" w:hAnsiTheme="minorHAnsi" w:cs="Courier New"/>
          <w:b/>
          <w:i/>
          <w:szCs w:val="20"/>
          <w:lang w:val="en-GB"/>
        </w:rPr>
        <w:t>[insert frequency]</w:t>
      </w:r>
      <w:r w:rsidRPr="008C6183">
        <w:rPr>
          <w:rFonts w:asciiTheme="minorHAnsi" w:hAnsiTheme="minorHAnsi" w:cs="Courier New"/>
          <w:szCs w:val="20"/>
          <w:lang w:val="en-GB"/>
        </w:rPr>
        <w:t xml:space="preserve"> basis in a format to be mutually agreed upon by the Parties within ten (10) days after signing of this contract.</w:t>
      </w:r>
    </w:p>
    <w:p w:rsidR="0014265D" w:rsidRPr="008C6183" w:rsidRDefault="0014265D" w:rsidP="00816A72">
      <w:pPr>
        <w:pStyle w:val="Heading3"/>
        <w:tabs>
          <w:tab w:val="clear" w:pos="990"/>
        </w:tabs>
        <w:spacing w:before="340"/>
        <w:ind w:left="567" w:hanging="567"/>
      </w:pPr>
      <w:bookmarkStart w:id="179" w:name="_Toc530994431"/>
      <w:r w:rsidRPr="008C6183">
        <w:t>5.</w:t>
      </w:r>
      <w:r w:rsidR="00CC44BB">
        <w:tab/>
      </w:r>
      <w:r w:rsidRPr="008C6183">
        <w:t>Location and Duration</w:t>
      </w:r>
      <w:bookmarkEnd w:id="179"/>
      <w:r w:rsidRPr="008C6183">
        <w:t xml:space="preserve"> </w:t>
      </w:r>
    </w:p>
    <w:p w:rsidR="0014265D" w:rsidRPr="008C6183" w:rsidRDefault="0014265D" w:rsidP="0014265D">
      <w:pPr>
        <w:rPr>
          <w:lang w:val="en-GB"/>
        </w:rPr>
      </w:pPr>
      <w:r w:rsidRPr="008C6183">
        <w:rPr>
          <w:lang w:val="en-GB"/>
        </w:rPr>
        <w:t xml:space="preserve">The </w:t>
      </w:r>
      <w:r w:rsidR="00DA3CA0" w:rsidRPr="008C6183">
        <w:rPr>
          <w:lang w:val="en-GB"/>
        </w:rPr>
        <w:t>Supplier</w:t>
      </w:r>
      <w:r w:rsidRPr="008C6183">
        <w:rPr>
          <w:lang w:val="en-GB"/>
        </w:rPr>
        <w:t xml:space="preserve">, on acceptance of the contract, shall submit a comprehensive work schedule which should fall within the agreed period of contract execution to the Designated Representative or </w:t>
      </w:r>
      <w:r w:rsidR="00BC0024" w:rsidRPr="008C6183">
        <w:rPr>
          <w:lang w:val="en-GB"/>
        </w:rPr>
        <w:t>Supervisor</w:t>
      </w:r>
      <w:r w:rsidRPr="00816A72">
        <w:rPr>
          <w:b/>
          <w:i/>
          <w:lang w:val="en-GB"/>
        </w:rPr>
        <w:t xml:space="preserve"> [</w:t>
      </w:r>
      <w:r w:rsidRPr="00816A72">
        <w:rPr>
          <w:b/>
          <w:i/>
          <w:szCs w:val="20"/>
          <w:lang w:val="en-GB"/>
        </w:rPr>
        <w:t>delete as appropriate</w:t>
      </w:r>
      <w:r w:rsidRPr="00816A72">
        <w:rPr>
          <w:b/>
          <w:i/>
          <w:lang w:val="en-GB"/>
        </w:rPr>
        <w:t>]</w:t>
      </w:r>
      <w:r w:rsidRPr="00816A72">
        <w:rPr>
          <w:rFonts w:cs="Helvetica"/>
          <w:b/>
          <w:i/>
          <w:color w:val="333333"/>
          <w:szCs w:val="20"/>
          <w:lang w:val="en-GB"/>
        </w:rPr>
        <w:t xml:space="preserve"> </w:t>
      </w:r>
      <w:r w:rsidRPr="008C6183">
        <w:rPr>
          <w:lang w:val="en-GB"/>
        </w:rPr>
        <w:t>for approval before mobilization to site. The work schedule shall include:</w:t>
      </w:r>
    </w:p>
    <w:p w:rsidR="00EB1472" w:rsidRPr="008C6183" w:rsidRDefault="00EB1472" w:rsidP="00816A72">
      <w:pPr>
        <w:pStyle w:val="Ind01"/>
        <w:spacing w:after="60"/>
      </w:pPr>
      <w:r w:rsidRPr="008C6183">
        <w:t xml:space="preserve">Procurement of pumps by the </w:t>
      </w:r>
      <w:r w:rsidR="00DA3CA0" w:rsidRPr="008C6183">
        <w:t>Supplier</w:t>
      </w:r>
    </w:p>
    <w:p w:rsidR="0014265D" w:rsidRPr="008C6183" w:rsidRDefault="00EB1472" w:rsidP="00816A72">
      <w:pPr>
        <w:pStyle w:val="Ind01"/>
        <w:spacing w:after="180"/>
      </w:pPr>
      <w:r w:rsidRPr="008C6183">
        <w:t>Installation site by site</w:t>
      </w:r>
      <w:r w:rsidR="0014265D" w:rsidRPr="008C6183">
        <w:t xml:space="preserve">. </w:t>
      </w:r>
    </w:p>
    <w:p w:rsidR="0014265D" w:rsidRPr="008C6183" w:rsidRDefault="0014265D" w:rsidP="0014265D">
      <w:pPr>
        <w:rPr>
          <w:lang w:val="en-GB"/>
        </w:rPr>
      </w:pPr>
      <w:r w:rsidRPr="008C6183">
        <w:rPr>
          <w:lang w:val="en-GB"/>
        </w:rPr>
        <w:t xml:space="preserve">This schedule shall be subject to the approval of the Designated Representative or </w:t>
      </w:r>
      <w:r w:rsidR="00BC0024" w:rsidRPr="008C6183">
        <w:rPr>
          <w:lang w:val="en-GB"/>
        </w:rPr>
        <w:t>Supervisor</w:t>
      </w:r>
      <w:r w:rsidRPr="008C6183">
        <w:rPr>
          <w:lang w:val="en-GB"/>
        </w:rPr>
        <w:t xml:space="preserve"> </w:t>
      </w:r>
      <w:r w:rsidRPr="00816A72">
        <w:rPr>
          <w:b/>
          <w:i/>
          <w:lang w:val="en-GB"/>
        </w:rPr>
        <w:t>[</w:t>
      </w:r>
      <w:r w:rsidRPr="00816A72">
        <w:rPr>
          <w:b/>
          <w:i/>
          <w:szCs w:val="20"/>
          <w:lang w:val="en-GB"/>
        </w:rPr>
        <w:t>delete as appropriate</w:t>
      </w:r>
      <w:r w:rsidRPr="00816A72">
        <w:rPr>
          <w:b/>
          <w:i/>
          <w:lang w:val="en-GB"/>
        </w:rPr>
        <w:t>]</w:t>
      </w:r>
      <w:r w:rsidRPr="008C6183">
        <w:rPr>
          <w:lang w:val="en-GB"/>
        </w:rPr>
        <w:t>.</w:t>
      </w:r>
    </w:p>
    <w:p w:rsidR="0014265D" w:rsidRPr="008C6183" w:rsidRDefault="0014265D" w:rsidP="0014265D">
      <w:pPr>
        <w:rPr>
          <w:lang w:val="en-GB"/>
        </w:rPr>
      </w:pPr>
      <w:r w:rsidRPr="008C6183">
        <w:rPr>
          <w:lang w:val="en-GB"/>
        </w:rPr>
        <w:t xml:space="preserve">Prior to mobilization to the site, the </w:t>
      </w:r>
      <w:r w:rsidR="00DA3CA0" w:rsidRPr="008C6183">
        <w:rPr>
          <w:lang w:val="en-GB"/>
        </w:rPr>
        <w:t>Supplier</w:t>
      </w:r>
      <w:r w:rsidRPr="008C6183">
        <w:rPr>
          <w:lang w:val="en-GB"/>
        </w:rPr>
        <w:t xml:space="preserve"> shall, in the company of the Designated Representative or </w:t>
      </w:r>
      <w:r w:rsidR="00BC0024" w:rsidRPr="008C6183">
        <w:rPr>
          <w:lang w:val="en-GB"/>
        </w:rPr>
        <w:t>Supervisor</w:t>
      </w:r>
      <w:r w:rsidRPr="008C6183">
        <w:rPr>
          <w:lang w:val="en-GB"/>
        </w:rPr>
        <w:t xml:space="preserve"> </w:t>
      </w:r>
      <w:r w:rsidRPr="00816A72">
        <w:rPr>
          <w:b/>
          <w:i/>
          <w:lang w:val="en-GB"/>
        </w:rPr>
        <w:t>[</w:t>
      </w:r>
      <w:r w:rsidRPr="00816A72">
        <w:rPr>
          <w:b/>
          <w:i/>
          <w:szCs w:val="20"/>
          <w:lang w:val="en-GB"/>
        </w:rPr>
        <w:t>delete as appropriate</w:t>
      </w:r>
      <w:r w:rsidRPr="00816A72">
        <w:rPr>
          <w:b/>
          <w:i/>
          <w:lang w:val="en-GB"/>
        </w:rPr>
        <w:t>]</w:t>
      </w:r>
      <w:r w:rsidRPr="008C6183">
        <w:rPr>
          <w:lang w:val="en-GB"/>
        </w:rPr>
        <w:t xml:space="preserve">, visit the beneficiary communities to </w:t>
      </w:r>
      <w:r w:rsidR="00EB1472" w:rsidRPr="008C6183">
        <w:rPr>
          <w:lang w:val="en-GB"/>
        </w:rPr>
        <w:t>set the pump installation date</w:t>
      </w:r>
      <w:r w:rsidRPr="008C6183">
        <w:rPr>
          <w:lang w:val="en-GB"/>
        </w:rPr>
        <w:t xml:space="preserve">. </w:t>
      </w:r>
    </w:p>
    <w:p w:rsidR="0014265D" w:rsidRPr="008C6183" w:rsidRDefault="00816A72" w:rsidP="00816A72">
      <w:pPr>
        <w:pStyle w:val="Heading3"/>
        <w:tabs>
          <w:tab w:val="clear" w:pos="990"/>
          <w:tab w:val="left" w:pos="567"/>
        </w:tabs>
        <w:spacing w:before="340"/>
        <w:ind w:left="567" w:hanging="567"/>
      </w:pPr>
      <w:bookmarkStart w:id="180" w:name="_Toc530994432"/>
      <w:r w:rsidRPr="00816A72">
        <w:t>6.</w:t>
      </w:r>
      <w:r>
        <w:tab/>
      </w:r>
      <w:r w:rsidR="0014265D" w:rsidRPr="008C6183">
        <w:t>Evaluation Process and Methods</w:t>
      </w:r>
      <w:bookmarkEnd w:id="180"/>
      <w:r w:rsidR="0014265D" w:rsidRPr="008C6183">
        <w:t xml:space="preserve"> </w:t>
      </w:r>
    </w:p>
    <w:p w:rsidR="0014265D" w:rsidRPr="008C6183" w:rsidRDefault="0014265D" w:rsidP="00816A72">
      <w:pPr>
        <w:pStyle w:val="Paragraph"/>
        <w:spacing w:after="120"/>
        <w:jc w:val="both"/>
        <w:rPr>
          <w:rFonts w:asciiTheme="minorHAnsi" w:hAnsiTheme="minorHAnsi"/>
          <w:i/>
          <w:sz w:val="20"/>
          <w:lang w:val="en-GB"/>
        </w:rPr>
      </w:pPr>
      <w:r w:rsidRPr="008C6183">
        <w:rPr>
          <w:rFonts w:asciiTheme="minorHAnsi" w:hAnsiTheme="minorHAnsi"/>
          <w:i/>
          <w:sz w:val="20"/>
          <w:lang w:val="en-GB"/>
        </w:rPr>
        <w:t>This section of the ToRs should be prepared by programme staff working in collaboration with supply staff. It needs to include the following:</w:t>
      </w:r>
    </w:p>
    <w:p w:rsidR="0014265D" w:rsidRPr="00816A72" w:rsidRDefault="0014265D" w:rsidP="00816A72">
      <w:pPr>
        <w:pStyle w:val="Ind01"/>
        <w:spacing w:after="60"/>
        <w:rPr>
          <w:i/>
        </w:rPr>
      </w:pPr>
      <w:r w:rsidRPr="00816A72">
        <w:rPr>
          <w:i/>
        </w:rPr>
        <w:t>Solicitation method (i.e. ITB or RFP)</w:t>
      </w:r>
    </w:p>
    <w:p w:rsidR="0014265D" w:rsidRPr="00816A72" w:rsidRDefault="0014265D" w:rsidP="00816A72">
      <w:pPr>
        <w:pStyle w:val="Ind01"/>
        <w:spacing w:after="60"/>
        <w:rPr>
          <w:i/>
        </w:rPr>
      </w:pPr>
      <w:r w:rsidRPr="00816A72">
        <w:rPr>
          <w:i/>
        </w:rPr>
        <w:t>Description of flow of the evaluation process and sequence of key stages</w:t>
      </w:r>
    </w:p>
    <w:p w:rsidR="0014265D" w:rsidRPr="00816A72" w:rsidRDefault="0014265D" w:rsidP="00816A72">
      <w:pPr>
        <w:pStyle w:val="Ind01"/>
        <w:spacing w:after="60"/>
        <w:rPr>
          <w:i/>
        </w:rPr>
      </w:pPr>
      <w:r w:rsidRPr="00816A72">
        <w:rPr>
          <w:i/>
        </w:rPr>
        <w:t>Description of the overall evaluation approach</w:t>
      </w:r>
    </w:p>
    <w:p w:rsidR="0014265D" w:rsidRPr="00816A72" w:rsidRDefault="0014265D" w:rsidP="00816A72">
      <w:pPr>
        <w:pStyle w:val="Ind01"/>
        <w:spacing w:after="60"/>
        <w:rPr>
          <w:i/>
        </w:rPr>
      </w:pPr>
      <w:r w:rsidRPr="00816A72">
        <w:rPr>
          <w:i/>
        </w:rPr>
        <w:t>Technical proposal</w:t>
      </w:r>
    </w:p>
    <w:p w:rsidR="0014265D" w:rsidRPr="00816A72" w:rsidRDefault="0014265D" w:rsidP="00816A72">
      <w:pPr>
        <w:pStyle w:val="Ind01"/>
        <w:spacing w:after="60"/>
        <w:rPr>
          <w:i/>
        </w:rPr>
      </w:pPr>
      <w:r w:rsidRPr="00816A72">
        <w:rPr>
          <w:i/>
        </w:rPr>
        <w:t>Financial proposal</w:t>
      </w:r>
    </w:p>
    <w:p w:rsidR="0014265D" w:rsidRPr="00816A72" w:rsidRDefault="0014265D" w:rsidP="00816A72">
      <w:pPr>
        <w:pStyle w:val="Ind01"/>
        <w:spacing w:after="60"/>
        <w:rPr>
          <w:i/>
        </w:rPr>
      </w:pPr>
      <w:r w:rsidRPr="00816A72">
        <w:rPr>
          <w:i/>
        </w:rPr>
        <w:t>(For RFPS) the weighting allocated between the technical and financial proposal</w:t>
      </w:r>
    </w:p>
    <w:p w:rsidR="0014265D" w:rsidRPr="00816A72" w:rsidRDefault="0014265D" w:rsidP="00816A72">
      <w:pPr>
        <w:pStyle w:val="Ind01"/>
        <w:spacing w:after="60"/>
        <w:rPr>
          <w:i/>
        </w:rPr>
      </w:pPr>
      <w:r w:rsidRPr="00816A72">
        <w:rPr>
          <w:i/>
        </w:rPr>
        <w:t>Detailed evaluation assessment criteria</w:t>
      </w:r>
    </w:p>
    <w:p w:rsidR="0014265D" w:rsidRPr="00816A72" w:rsidRDefault="0014265D" w:rsidP="00816A72">
      <w:pPr>
        <w:pStyle w:val="Ind01"/>
        <w:rPr>
          <w:i/>
        </w:rPr>
      </w:pPr>
      <w:r w:rsidRPr="00816A72">
        <w:rPr>
          <w:i/>
        </w:rPr>
        <w:t>Final evaluation</w:t>
      </w:r>
    </w:p>
    <w:p w:rsidR="0014265D" w:rsidRPr="008C6183" w:rsidRDefault="0014265D" w:rsidP="00816A72">
      <w:pPr>
        <w:pStyle w:val="L"/>
        <w:tabs>
          <w:tab w:val="left" w:pos="2835"/>
        </w:tabs>
        <w:spacing w:before="240" w:after="240"/>
        <w:jc w:val="both"/>
        <w:rPr>
          <w:rFonts w:asciiTheme="minorHAnsi" w:hAnsiTheme="minorHAnsi"/>
          <w:i/>
          <w:sz w:val="20"/>
        </w:rPr>
      </w:pPr>
      <w:r w:rsidRPr="008C6183">
        <w:rPr>
          <w:rFonts w:asciiTheme="minorHAnsi" w:hAnsiTheme="minorHAnsi"/>
          <w:i/>
          <w:sz w:val="20"/>
        </w:rPr>
        <w:t xml:space="preserve">Note that no financial/price information should be contained in the technical proposal. Presentation, details and clarity of the proposals will influence the final </w:t>
      </w:r>
      <w:r w:rsidR="00816A72">
        <w:rPr>
          <w:rFonts w:asciiTheme="minorHAnsi" w:hAnsiTheme="minorHAnsi"/>
          <w:i/>
          <w:sz w:val="20"/>
        </w:rPr>
        <w:t>assessment.</w:t>
      </w:r>
    </w:p>
    <w:p w:rsidR="0014265D" w:rsidRPr="008C6183" w:rsidRDefault="00381504" w:rsidP="0014265D">
      <w:pPr>
        <w:rPr>
          <w:lang w:val="en-GB"/>
        </w:rPr>
      </w:pPr>
      <w:r w:rsidRPr="008C6183">
        <w:rPr>
          <w:lang w:val="en-GB"/>
        </w:rPr>
        <w:t xml:space="preserve">When evaluating </w:t>
      </w:r>
      <w:r w:rsidR="00DA3CA0" w:rsidRPr="008C6183">
        <w:rPr>
          <w:lang w:val="en-GB"/>
        </w:rPr>
        <w:t>Pump Supplier</w:t>
      </w:r>
      <w:r w:rsidRPr="008C6183">
        <w:rPr>
          <w:lang w:val="en-GB"/>
        </w:rPr>
        <w:t>s</w:t>
      </w:r>
      <w:r w:rsidR="007718E2" w:rsidRPr="008C6183">
        <w:rPr>
          <w:lang w:val="en-GB"/>
        </w:rPr>
        <w:t>,</w:t>
      </w:r>
      <w:r w:rsidRPr="008C6183">
        <w:rPr>
          <w:lang w:val="en-GB"/>
        </w:rPr>
        <w:t xml:space="preserve"> it is extremely important to ensure that they deliver quality products in line with the specifications. Where possible, </w:t>
      </w:r>
      <w:r w:rsidR="006D50C6" w:rsidRPr="008C6183">
        <w:rPr>
          <w:lang w:val="en-GB"/>
        </w:rPr>
        <w:t>either</w:t>
      </w:r>
      <w:r w:rsidRPr="008C6183">
        <w:rPr>
          <w:lang w:val="en-GB"/>
        </w:rPr>
        <w:t xml:space="preserve"> accredited </w:t>
      </w:r>
      <w:r w:rsidR="00DA3CA0" w:rsidRPr="008C6183">
        <w:rPr>
          <w:lang w:val="en-GB"/>
        </w:rPr>
        <w:t>Supplier</w:t>
      </w:r>
      <w:r w:rsidRPr="008C6183">
        <w:rPr>
          <w:lang w:val="en-GB"/>
        </w:rPr>
        <w:t xml:space="preserve">s should be used, or </w:t>
      </w:r>
      <w:r w:rsidR="006D50C6" w:rsidRPr="008C6183">
        <w:rPr>
          <w:lang w:val="en-GB"/>
        </w:rPr>
        <w:t xml:space="preserve">efforts </w:t>
      </w:r>
      <w:r w:rsidR="007718E2" w:rsidRPr="008C6183">
        <w:rPr>
          <w:lang w:val="en-GB"/>
        </w:rPr>
        <w:t xml:space="preserve">should be </w:t>
      </w:r>
      <w:r w:rsidR="006D50C6" w:rsidRPr="008C6183">
        <w:rPr>
          <w:lang w:val="en-GB"/>
        </w:rPr>
        <w:t>undertaken to ensure quality assurance by the national bureau of standards.</w:t>
      </w:r>
      <w:r w:rsidR="005F7093" w:rsidRPr="008C6183">
        <w:rPr>
          <w:lang w:val="en-GB"/>
        </w:rPr>
        <w:t xml:space="preserve"> </w:t>
      </w:r>
      <w:r w:rsidR="0014265D" w:rsidRPr="008C6183">
        <w:rPr>
          <w:lang w:val="en-GB"/>
        </w:rPr>
        <w:t xml:space="preserve">Roles and responsibilities of UNICEF Programme and Supply Staff are described in the </w:t>
      </w:r>
      <w:r w:rsidR="0014265D" w:rsidRPr="008C6183">
        <w:rPr>
          <w:b/>
          <w:lang w:val="en-GB"/>
        </w:rPr>
        <w:t>Toolkit</w:t>
      </w:r>
      <w:r w:rsidR="007718E2" w:rsidRPr="008C6183">
        <w:rPr>
          <w:b/>
          <w:lang w:val="en-GB"/>
        </w:rPr>
        <w:t xml:space="preserve"> </w:t>
      </w:r>
      <w:r w:rsidR="0014265D" w:rsidRPr="008C6183">
        <w:rPr>
          <w:b/>
          <w:lang w:val="en-GB"/>
        </w:rPr>
        <w:t>– Module 2 – Section 2.3.</w:t>
      </w:r>
    </w:p>
    <w:p w:rsidR="0014265D" w:rsidRPr="008C6183" w:rsidRDefault="00816A72" w:rsidP="00816A72">
      <w:pPr>
        <w:pStyle w:val="Heading3"/>
        <w:tabs>
          <w:tab w:val="clear" w:pos="990"/>
          <w:tab w:val="left" w:pos="567"/>
        </w:tabs>
        <w:spacing w:before="340"/>
        <w:ind w:left="567" w:hanging="567"/>
      </w:pPr>
      <w:bookmarkStart w:id="181" w:name="_Toc530994433"/>
      <w:r w:rsidRPr="00816A72">
        <w:t>7.</w:t>
      </w:r>
      <w:r>
        <w:tab/>
      </w:r>
      <w:r w:rsidR="0014265D" w:rsidRPr="008C6183">
        <w:t>Project Management</w:t>
      </w:r>
      <w:bookmarkEnd w:id="181"/>
      <w:r w:rsidR="0014265D" w:rsidRPr="008C6183">
        <w:t xml:space="preserve"> </w:t>
      </w:r>
    </w:p>
    <w:p w:rsidR="0014265D" w:rsidRPr="008C6183" w:rsidRDefault="0014265D" w:rsidP="00816A72">
      <w:pPr>
        <w:pStyle w:val="Heading4"/>
      </w:pPr>
      <w:r w:rsidRPr="008C6183">
        <w:t>Instructions</w:t>
      </w:r>
    </w:p>
    <w:p w:rsidR="0014265D" w:rsidRPr="008C6183" w:rsidRDefault="0014265D" w:rsidP="0014265D">
      <w:pPr>
        <w:rPr>
          <w:rFonts w:asciiTheme="minorHAnsi" w:hAnsiTheme="minorHAnsi"/>
          <w:szCs w:val="20"/>
          <w:lang w:val="en-GB"/>
        </w:rPr>
      </w:pPr>
      <w:r w:rsidRPr="008C6183">
        <w:rPr>
          <w:rFonts w:asciiTheme="minorHAnsi" w:hAnsiTheme="minorHAnsi"/>
          <w:szCs w:val="20"/>
          <w:lang w:val="en-GB"/>
        </w:rPr>
        <w:t xml:space="preserve">The contractor shall carry out instructions of the </w:t>
      </w:r>
      <w:r w:rsidRPr="008C6183">
        <w:rPr>
          <w:rFonts w:asciiTheme="minorHAnsi" w:hAnsiTheme="minorHAnsi" w:cs="Courier New"/>
          <w:lang w:val="en-GB"/>
        </w:rPr>
        <w:t>Designated Representative</w:t>
      </w:r>
      <w:r w:rsidRPr="008C6183">
        <w:rPr>
          <w:rFonts w:cs="Helvetica"/>
          <w:color w:val="333333"/>
          <w:szCs w:val="20"/>
          <w:lang w:val="en-GB"/>
        </w:rPr>
        <w:t xml:space="preserve"> of the client </w:t>
      </w:r>
      <w:r w:rsidRPr="008C6183">
        <w:rPr>
          <w:rFonts w:asciiTheme="minorHAnsi" w:hAnsiTheme="minorHAnsi"/>
          <w:szCs w:val="20"/>
          <w:lang w:val="en-GB"/>
        </w:rPr>
        <w:t>which comply with the applicable law where the project is located.</w:t>
      </w:r>
    </w:p>
    <w:p w:rsidR="0014265D" w:rsidRPr="008C6183" w:rsidRDefault="0014265D" w:rsidP="00816A72">
      <w:pPr>
        <w:pStyle w:val="Heading4"/>
        <w:spacing w:before="240"/>
      </w:pPr>
      <w:r w:rsidRPr="008C6183">
        <w:t xml:space="preserve">Designated Representative Decision </w:t>
      </w:r>
    </w:p>
    <w:p w:rsidR="0014265D" w:rsidRPr="008C6183" w:rsidRDefault="0014265D" w:rsidP="0014265D">
      <w:pPr>
        <w:rPr>
          <w:rFonts w:asciiTheme="minorHAnsi" w:hAnsiTheme="minorHAnsi"/>
          <w:szCs w:val="20"/>
          <w:lang w:val="en-GB"/>
        </w:rPr>
      </w:pPr>
      <w:r w:rsidRPr="008C6183">
        <w:rPr>
          <w:rFonts w:asciiTheme="minorHAnsi" w:hAnsiTheme="minorHAnsi"/>
          <w:szCs w:val="20"/>
          <w:lang w:val="en-GB"/>
        </w:rPr>
        <w:t xml:space="preserve">Except otherwise specifically stated, the </w:t>
      </w:r>
      <w:r w:rsidRPr="008C6183">
        <w:rPr>
          <w:rFonts w:asciiTheme="minorHAnsi" w:hAnsiTheme="minorHAnsi" w:cs="Courier New"/>
          <w:lang w:val="en-GB"/>
        </w:rPr>
        <w:t>Designated Representative</w:t>
      </w:r>
      <w:r w:rsidRPr="008C6183">
        <w:rPr>
          <w:rFonts w:cs="Helvetica"/>
          <w:color w:val="333333"/>
          <w:szCs w:val="20"/>
          <w:lang w:val="en-GB"/>
        </w:rPr>
        <w:t xml:space="preserve"> </w:t>
      </w:r>
      <w:r w:rsidRPr="008C6183">
        <w:rPr>
          <w:rFonts w:asciiTheme="minorHAnsi" w:hAnsiTheme="minorHAnsi"/>
          <w:szCs w:val="20"/>
          <w:lang w:val="en-GB"/>
        </w:rPr>
        <w:t xml:space="preserve">shall decide contractual matters between the client and the </w:t>
      </w:r>
      <w:r w:rsidRPr="008C6183">
        <w:rPr>
          <w:rFonts w:asciiTheme="minorHAnsi" w:eastAsia="Times New Roman" w:hAnsiTheme="minorHAnsi" w:cs="Courier New"/>
          <w:lang w:val="en-GB" w:eastAsia="en-US"/>
        </w:rPr>
        <w:t xml:space="preserve">contractor </w:t>
      </w:r>
      <w:r w:rsidRPr="008C6183">
        <w:rPr>
          <w:rFonts w:asciiTheme="minorHAnsi" w:hAnsiTheme="minorHAnsi"/>
          <w:szCs w:val="20"/>
          <w:lang w:val="en-GB"/>
        </w:rPr>
        <w:t>in the role of representing the client.</w:t>
      </w:r>
    </w:p>
    <w:p w:rsidR="0014265D" w:rsidRPr="008C6183" w:rsidRDefault="0014265D" w:rsidP="00816A72">
      <w:pPr>
        <w:pStyle w:val="Heading4"/>
        <w:spacing w:before="240"/>
      </w:pPr>
      <w:r w:rsidRPr="008C6183">
        <w:lastRenderedPageBreak/>
        <w:t xml:space="preserve">Delegation </w:t>
      </w:r>
    </w:p>
    <w:p w:rsidR="0014265D" w:rsidRPr="008C6183" w:rsidRDefault="0014265D" w:rsidP="0014265D">
      <w:pPr>
        <w:rPr>
          <w:rFonts w:asciiTheme="minorHAnsi" w:hAnsiTheme="minorHAnsi"/>
          <w:szCs w:val="20"/>
          <w:lang w:val="en-GB"/>
        </w:rPr>
      </w:pPr>
      <w:r w:rsidRPr="008C6183">
        <w:rPr>
          <w:rFonts w:asciiTheme="minorHAnsi" w:hAnsiTheme="minorHAnsi"/>
          <w:szCs w:val="20"/>
          <w:lang w:val="en-GB"/>
        </w:rPr>
        <w:t xml:space="preserve">The </w:t>
      </w:r>
      <w:r w:rsidRPr="008C6183">
        <w:rPr>
          <w:rFonts w:asciiTheme="minorHAnsi" w:hAnsiTheme="minorHAnsi" w:cs="Courier New"/>
          <w:lang w:val="en-GB"/>
        </w:rPr>
        <w:t>Designated Representative</w:t>
      </w:r>
      <w:r w:rsidRPr="008C6183">
        <w:rPr>
          <w:rFonts w:cs="Helvetica"/>
          <w:color w:val="333333"/>
          <w:szCs w:val="20"/>
          <w:lang w:val="en-GB"/>
        </w:rPr>
        <w:t xml:space="preserve"> </w:t>
      </w:r>
      <w:r w:rsidRPr="008C6183">
        <w:rPr>
          <w:rFonts w:asciiTheme="minorHAnsi" w:hAnsiTheme="minorHAnsi"/>
          <w:szCs w:val="20"/>
          <w:lang w:val="en-GB"/>
        </w:rPr>
        <w:t xml:space="preserve">may delegate any of her/his duties and responsibilities to other persons, particularly the </w:t>
      </w:r>
      <w:r w:rsidR="00BC0024" w:rsidRPr="008C6183">
        <w:rPr>
          <w:rFonts w:asciiTheme="minorHAnsi" w:hAnsiTheme="minorHAnsi"/>
          <w:szCs w:val="20"/>
          <w:lang w:val="en-GB"/>
        </w:rPr>
        <w:t>Supervisor</w:t>
      </w:r>
      <w:r w:rsidRPr="008C6183">
        <w:rPr>
          <w:rFonts w:asciiTheme="minorHAnsi" w:hAnsiTheme="minorHAnsi"/>
          <w:szCs w:val="20"/>
          <w:lang w:val="en-GB"/>
        </w:rPr>
        <w:t xml:space="preserve">s after notifying the </w:t>
      </w:r>
      <w:r w:rsidR="00DA3CA0" w:rsidRPr="008C6183">
        <w:rPr>
          <w:rFonts w:asciiTheme="minorHAnsi" w:eastAsia="Times New Roman" w:hAnsiTheme="minorHAnsi" w:cs="Courier New"/>
          <w:lang w:val="en-GB" w:eastAsia="en-US"/>
        </w:rPr>
        <w:t>Supplier</w:t>
      </w:r>
      <w:r w:rsidRPr="008C6183">
        <w:rPr>
          <w:rFonts w:asciiTheme="minorHAnsi" w:eastAsia="Times New Roman" w:hAnsiTheme="minorHAnsi" w:cs="Courier New"/>
          <w:lang w:val="en-GB" w:eastAsia="en-US"/>
        </w:rPr>
        <w:t xml:space="preserve">, </w:t>
      </w:r>
      <w:r w:rsidRPr="008C6183">
        <w:rPr>
          <w:rFonts w:asciiTheme="minorHAnsi" w:hAnsiTheme="minorHAnsi"/>
          <w:szCs w:val="20"/>
          <w:lang w:val="en-GB"/>
        </w:rPr>
        <w:t xml:space="preserve">and may cancel any delegation after notifying the </w:t>
      </w:r>
      <w:r w:rsidR="00DA3CA0" w:rsidRPr="008C6183">
        <w:rPr>
          <w:rFonts w:asciiTheme="minorHAnsi" w:hAnsiTheme="minorHAnsi"/>
          <w:szCs w:val="20"/>
          <w:lang w:val="en-GB"/>
        </w:rPr>
        <w:t>Supplier</w:t>
      </w:r>
      <w:r w:rsidRPr="008C6183">
        <w:rPr>
          <w:rFonts w:asciiTheme="minorHAnsi" w:hAnsiTheme="minorHAnsi"/>
          <w:szCs w:val="20"/>
          <w:lang w:val="en-GB"/>
        </w:rPr>
        <w:t>.</w:t>
      </w:r>
    </w:p>
    <w:p w:rsidR="0014265D" w:rsidRPr="008C6183" w:rsidRDefault="0014265D" w:rsidP="00816A72">
      <w:pPr>
        <w:pStyle w:val="Heading4"/>
        <w:spacing w:before="240"/>
      </w:pPr>
      <w:r w:rsidRPr="008C6183">
        <w:t>Communication</w:t>
      </w:r>
    </w:p>
    <w:p w:rsidR="0014265D" w:rsidRPr="008C6183" w:rsidRDefault="0014265D" w:rsidP="0014265D">
      <w:pPr>
        <w:rPr>
          <w:rFonts w:asciiTheme="minorHAnsi" w:hAnsiTheme="minorHAnsi"/>
          <w:szCs w:val="20"/>
          <w:lang w:val="en-GB"/>
        </w:rPr>
      </w:pPr>
      <w:r w:rsidRPr="008C6183">
        <w:rPr>
          <w:rFonts w:asciiTheme="minorHAnsi" w:hAnsiTheme="minorHAnsi"/>
          <w:szCs w:val="20"/>
          <w:lang w:val="en-GB"/>
        </w:rPr>
        <w:t xml:space="preserve">Communication between parties in the contract shall be in writing and is only effective when delivered. </w:t>
      </w:r>
    </w:p>
    <w:p w:rsidR="0014265D" w:rsidRPr="008C6183" w:rsidRDefault="0014265D" w:rsidP="00816A72">
      <w:pPr>
        <w:pStyle w:val="Heading4"/>
        <w:spacing w:before="240"/>
      </w:pPr>
      <w:r w:rsidRPr="008C6183">
        <w:t xml:space="preserve">Management meetings </w:t>
      </w:r>
    </w:p>
    <w:p w:rsidR="0014265D" w:rsidRPr="008C6183" w:rsidRDefault="0014265D" w:rsidP="0014265D">
      <w:pPr>
        <w:rPr>
          <w:rFonts w:asciiTheme="minorHAnsi" w:hAnsiTheme="minorHAnsi"/>
          <w:szCs w:val="20"/>
          <w:lang w:val="en-GB"/>
        </w:rPr>
      </w:pPr>
      <w:r w:rsidRPr="008C6183">
        <w:rPr>
          <w:rFonts w:asciiTheme="minorHAnsi" w:hAnsiTheme="minorHAnsi"/>
          <w:szCs w:val="20"/>
          <w:lang w:val="en-GB"/>
        </w:rPr>
        <w:t xml:space="preserve">Either the </w:t>
      </w:r>
      <w:r w:rsidRPr="008C6183">
        <w:rPr>
          <w:rFonts w:asciiTheme="minorHAnsi" w:hAnsiTheme="minorHAnsi" w:cs="Courier New"/>
          <w:lang w:val="en-GB"/>
        </w:rPr>
        <w:t>Designated Representative</w:t>
      </w:r>
      <w:r w:rsidRPr="008C6183">
        <w:rPr>
          <w:rFonts w:asciiTheme="minorHAnsi" w:hAnsiTheme="minorHAnsi"/>
          <w:szCs w:val="20"/>
          <w:lang w:val="en-GB"/>
        </w:rPr>
        <w:t xml:space="preserve"> or the </w:t>
      </w:r>
      <w:r w:rsidRPr="008C6183">
        <w:rPr>
          <w:rFonts w:asciiTheme="minorHAnsi" w:eastAsia="Times New Roman" w:hAnsiTheme="minorHAnsi" w:cs="Courier New"/>
          <w:lang w:val="en-GB" w:eastAsia="en-US"/>
        </w:rPr>
        <w:t xml:space="preserve">contractor </w:t>
      </w:r>
      <w:r w:rsidRPr="008C6183">
        <w:rPr>
          <w:rFonts w:asciiTheme="minorHAnsi" w:hAnsiTheme="minorHAnsi"/>
          <w:szCs w:val="20"/>
          <w:lang w:val="en-GB"/>
        </w:rPr>
        <w:t>may require the other to attend a management meeting. The business of the management shall be to review progress of the work and review plans for the remaining work and to deal with matters raised in accordance with early warning.</w:t>
      </w:r>
    </w:p>
    <w:p w:rsidR="0014265D" w:rsidRPr="008C6183" w:rsidRDefault="00816A72" w:rsidP="00816A72">
      <w:pPr>
        <w:pStyle w:val="Heading3"/>
        <w:tabs>
          <w:tab w:val="clear" w:pos="990"/>
          <w:tab w:val="left" w:pos="567"/>
        </w:tabs>
        <w:spacing w:before="360"/>
        <w:ind w:left="567" w:hanging="567"/>
      </w:pPr>
      <w:bookmarkStart w:id="182" w:name="_Toc530994434"/>
      <w:r w:rsidRPr="00816A72">
        <w:t>8.</w:t>
      </w:r>
      <w:r>
        <w:tab/>
      </w:r>
      <w:r w:rsidR="0014265D" w:rsidRPr="008C6183">
        <w:t>Payment</w:t>
      </w:r>
      <w:bookmarkEnd w:id="182"/>
    </w:p>
    <w:p w:rsidR="0014265D" w:rsidRPr="008C6183" w:rsidRDefault="0014265D" w:rsidP="0014265D">
      <w:pPr>
        <w:rPr>
          <w:rFonts w:asciiTheme="minorHAnsi" w:hAnsiTheme="minorHAnsi"/>
          <w:szCs w:val="20"/>
          <w:lang w:val="en-GB"/>
        </w:rPr>
      </w:pPr>
      <w:r w:rsidRPr="008C6183">
        <w:rPr>
          <w:rFonts w:asciiTheme="minorHAnsi" w:hAnsiTheme="minorHAnsi"/>
          <w:szCs w:val="20"/>
          <w:lang w:val="en-GB"/>
        </w:rPr>
        <w:t xml:space="preserve">The price for the works shall become payable to the </w:t>
      </w:r>
      <w:r w:rsidRPr="008C6183">
        <w:rPr>
          <w:rFonts w:asciiTheme="minorHAnsi" w:eastAsia="Times New Roman" w:hAnsiTheme="minorHAnsi" w:cs="Courier New"/>
          <w:lang w:val="en-GB" w:eastAsia="en-US"/>
        </w:rPr>
        <w:t xml:space="preserve">contractor </w:t>
      </w:r>
      <w:r w:rsidRPr="008C6183">
        <w:rPr>
          <w:rFonts w:asciiTheme="minorHAnsi" w:hAnsiTheme="minorHAnsi"/>
          <w:szCs w:val="20"/>
          <w:lang w:val="en-GB"/>
        </w:rPr>
        <w:t xml:space="preserve">in accordance with the chosen payment schedule (Table below). </w:t>
      </w:r>
      <w:r w:rsidRPr="008C6183">
        <w:rPr>
          <w:rFonts w:asciiTheme="minorHAnsi" w:eastAsia="Times New Roman" w:hAnsiTheme="minorHAnsi" w:cs="Courier New"/>
          <w:lang w:val="en-GB" w:eastAsia="en-US"/>
        </w:rPr>
        <w:t xml:space="preserve">On small drilling projects, there are usually 3 milestones associated with payment: mobilization, handing over and end of defects liability period. However, on larger projects with 50 or more boreholes, there could be provision for monthly or quarterly payment for boreholes completed in that timeline. </w:t>
      </w:r>
      <w:r w:rsidRPr="008C6183">
        <w:rPr>
          <w:rFonts w:asciiTheme="minorHAnsi" w:hAnsiTheme="minorHAnsi"/>
          <w:szCs w:val="20"/>
          <w:lang w:val="en-GB"/>
        </w:rPr>
        <w:t>At the issuance of the Final Completion Certificate, the remainder of the retention money shall be paid.</w:t>
      </w:r>
    </w:p>
    <w:p w:rsidR="0014265D" w:rsidRPr="008C6183" w:rsidRDefault="0014265D" w:rsidP="00816A72">
      <w:pPr>
        <w:pStyle w:val="Capt01"/>
        <w:ind w:left="993" w:hanging="993"/>
      </w:pPr>
      <w:r w:rsidRPr="008C6183">
        <w:t>Table 4.</w:t>
      </w:r>
      <w:r w:rsidR="00201086">
        <w:t>5</w:t>
      </w:r>
      <w:r w:rsidR="00816A72">
        <w:tab/>
      </w:r>
      <w:r w:rsidRPr="008C6183">
        <w:t xml:space="preserve">Example of Milestones for </w:t>
      </w:r>
      <w:r w:rsidR="00C07B3B" w:rsidRPr="008C6183">
        <w:t>Pump Supply and Installation</w:t>
      </w:r>
      <w:r w:rsidRPr="008C6183">
        <w:t xml:space="preserve"> Contract</w:t>
      </w:r>
    </w:p>
    <w:tbl>
      <w:tblPr>
        <w:tblW w:w="0" w:type="auto"/>
        <w:tblBorders>
          <w:top w:val="single" w:sz="6" w:space="0" w:color="365F91"/>
          <w:left w:val="single" w:sz="6" w:space="0" w:color="365F91"/>
          <w:bottom w:val="single" w:sz="6" w:space="0" w:color="365F91"/>
          <w:right w:val="single" w:sz="6" w:space="0" w:color="365F91"/>
          <w:insideH w:val="single" w:sz="6" w:space="0" w:color="365F91"/>
          <w:insideV w:val="single" w:sz="6" w:space="0" w:color="365F91"/>
        </w:tblBorders>
        <w:tblCellMar>
          <w:left w:w="0" w:type="dxa"/>
          <w:right w:w="0" w:type="dxa"/>
        </w:tblCellMar>
        <w:tblLook w:val="04A0" w:firstRow="1" w:lastRow="0" w:firstColumn="1" w:lastColumn="0" w:noHBand="0" w:noVBand="1"/>
      </w:tblPr>
      <w:tblGrid>
        <w:gridCol w:w="2802"/>
        <w:gridCol w:w="6383"/>
      </w:tblGrid>
      <w:tr w:rsidR="00816A72" w:rsidRPr="00816A72" w:rsidTr="00005D9C">
        <w:tc>
          <w:tcPr>
            <w:tcW w:w="2802" w:type="dxa"/>
            <w:tcBorders>
              <w:top w:val="nil"/>
              <w:left w:val="nil"/>
              <w:bottom w:val="nil"/>
              <w:right w:val="single" w:sz="6" w:space="0" w:color="FFFFFF" w:themeColor="background1"/>
            </w:tcBorders>
            <w:shd w:val="clear" w:color="auto" w:fill="1F497D" w:themeFill="text2"/>
            <w:tcMar>
              <w:top w:w="0" w:type="dxa"/>
              <w:left w:w="108" w:type="dxa"/>
              <w:bottom w:w="0" w:type="dxa"/>
              <w:right w:w="108" w:type="dxa"/>
            </w:tcMar>
            <w:hideMark/>
          </w:tcPr>
          <w:p w:rsidR="0014265D" w:rsidRPr="00816A72" w:rsidRDefault="0014265D" w:rsidP="00816A72">
            <w:pPr>
              <w:spacing w:before="40" w:after="40" w:line="240" w:lineRule="auto"/>
              <w:rPr>
                <w:rFonts w:cs="Calibri"/>
                <w:b/>
                <w:color w:val="FFFFFF" w:themeColor="background1"/>
                <w:szCs w:val="20"/>
                <w:lang w:val="en-GB" w:eastAsia="en-US"/>
              </w:rPr>
            </w:pPr>
            <w:r w:rsidRPr="00816A72">
              <w:rPr>
                <w:rFonts w:cs="Calibri"/>
                <w:b/>
                <w:color w:val="FFFFFF" w:themeColor="background1"/>
                <w:szCs w:val="20"/>
                <w:lang w:val="en-GB" w:eastAsia="en-US"/>
              </w:rPr>
              <w:t>Milestone No</w:t>
            </w:r>
          </w:p>
        </w:tc>
        <w:tc>
          <w:tcPr>
            <w:tcW w:w="6383" w:type="dxa"/>
            <w:tcBorders>
              <w:top w:val="nil"/>
              <w:left w:val="single" w:sz="6" w:space="0" w:color="FFFFFF" w:themeColor="background1"/>
              <w:bottom w:val="nil"/>
              <w:right w:val="nil"/>
            </w:tcBorders>
            <w:shd w:val="clear" w:color="auto" w:fill="1F497D" w:themeFill="text2"/>
            <w:tcMar>
              <w:top w:w="0" w:type="dxa"/>
              <w:left w:w="108" w:type="dxa"/>
              <w:bottom w:w="0" w:type="dxa"/>
              <w:right w:w="108" w:type="dxa"/>
            </w:tcMar>
            <w:hideMark/>
          </w:tcPr>
          <w:p w:rsidR="0014265D" w:rsidRPr="00816A72" w:rsidRDefault="0014265D" w:rsidP="00816A72">
            <w:pPr>
              <w:spacing w:before="40" w:after="40" w:line="240" w:lineRule="auto"/>
              <w:rPr>
                <w:rFonts w:cs="Calibri"/>
                <w:b/>
                <w:color w:val="FFFFFF" w:themeColor="background1"/>
                <w:szCs w:val="20"/>
                <w:lang w:val="en-GB" w:eastAsia="en-US"/>
              </w:rPr>
            </w:pPr>
            <w:r w:rsidRPr="00816A72">
              <w:rPr>
                <w:rFonts w:cs="Calibri"/>
                <w:b/>
                <w:color w:val="FFFFFF" w:themeColor="background1"/>
                <w:szCs w:val="20"/>
                <w:lang w:val="en-GB" w:eastAsia="en-US"/>
              </w:rPr>
              <w:t>Milestone Description</w:t>
            </w:r>
          </w:p>
        </w:tc>
      </w:tr>
      <w:tr w:rsidR="0014265D" w:rsidRPr="008C6183" w:rsidTr="00005D9C">
        <w:tc>
          <w:tcPr>
            <w:tcW w:w="2802" w:type="dxa"/>
            <w:tcBorders>
              <w:top w:val="nil"/>
            </w:tcBorders>
            <w:tcMar>
              <w:top w:w="0" w:type="dxa"/>
              <w:left w:w="108" w:type="dxa"/>
              <w:bottom w:w="0" w:type="dxa"/>
              <w:right w:w="108" w:type="dxa"/>
            </w:tcMar>
            <w:hideMark/>
          </w:tcPr>
          <w:p w:rsidR="0014265D" w:rsidRPr="008C6183" w:rsidRDefault="0014265D" w:rsidP="00816A72">
            <w:pPr>
              <w:spacing w:before="40" w:after="40" w:line="240" w:lineRule="auto"/>
              <w:rPr>
                <w:rFonts w:cs="Calibri"/>
                <w:szCs w:val="20"/>
                <w:lang w:val="en-GB" w:eastAsia="en-US"/>
              </w:rPr>
            </w:pPr>
            <w:r w:rsidRPr="008C6183">
              <w:rPr>
                <w:rFonts w:cs="Calibri"/>
                <w:szCs w:val="20"/>
                <w:lang w:val="en-GB" w:eastAsia="en-US"/>
              </w:rPr>
              <w:t xml:space="preserve">1. </w:t>
            </w:r>
          </w:p>
        </w:tc>
        <w:tc>
          <w:tcPr>
            <w:tcW w:w="6383" w:type="dxa"/>
            <w:tcBorders>
              <w:top w:val="nil"/>
            </w:tcBorders>
            <w:tcMar>
              <w:top w:w="0" w:type="dxa"/>
              <w:left w:w="108" w:type="dxa"/>
              <w:bottom w:w="0" w:type="dxa"/>
              <w:right w:w="108" w:type="dxa"/>
            </w:tcMar>
            <w:hideMark/>
          </w:tcPr>
          <w:p w:rsidR="0014265D" w:rsidRPr="008C6183" w:rsidRDefault="005F7729" w:rsidP="00816A72">
            <w:pPr>
              <w:spacing w:before="40" w:after="40" w:line="240" w:lineRule="auto"/>
              <w:rPr>
                <w:rFonts w:cs="Calibri"/>
                <w:szCs w:val="20"/>
                <w:lang w:val="en-GB" w:eastAsia="en-US"/>
              </w:rPr>
            </w:pPr>
            <w:r w:rsidRPr="008C6183">
              <w:rPr>
                <w:rFonts w:cs="Calibri"/>
                <w:szCs w:val="20"/>
                <w:lang w:val="en-GB" w:eastAsia="en-US"/>
              </w:rPr>
              <w:t>Importation of pumps</w:t>
            </w:r>
          </w:p>
        </w:tc>
      </w:tr>
      <w:tr w:rsidR="0014265D" w:rsidRPr="008C6183" w:rsidTr="00005D9C">
        <w:tc>
          <w:tcPr>
            <w:tcW w:w="2802" w:type="dxa"/>
            <w:tcMar>
              <w:top w:w="0" w:type="dxa"/>
              <w:left w:w="108" w:type="dxa"/>
              <w:bottom w:w="0" w:type="dxa"/>
              <w:right w:w="108" w:type="dxa"/>
            </w:tcMar>
            <w:hideMark/>
          </w:tcPr>
          <w:p w:rsidR="0014265D" w:rsidRPr="008C6183" w:rsidRDefault="0014265D" w:rsidP="00816A72">
            <w:pPr>
              <w:spacing w:before="40" w:after="40" w:line="240" w:lineRule="auto"/>
              <w:rPr>
                <w:rFonts w:cs="Calibri"/>
                <w:szCs w:val="20"/>
                <w:lang w:val="en-GB" w:eastAsia="en-US"/>
              </w:rPr>
            </w:pPr>
            <w:r w:rsidRPr="008C6183">
              <w:rPr>
                <w:rFonts w:cs="Calibri"/>
                <w:szCs w:val="20"/>
                <w:lang w:val="en-GB" w:eastAsia="en-US"/>
              </w:rPr>
              <w:t>2.</w:t>
            </w:r>
          </w:p>
        </w:tc>
        <w:tc>
          <w:tcPr>
            <w:tcW w:w="6383" w:type="dxa"/>
            <w:tcMar>
              <w:top w:w="0" w:type="dxa"/>
              <w:left w:w="108" w:type="dxa"/>
              <w:bottom w:w="0" w:type="dxa"/>
              <w:right w:w="108" w:type="dxa"/>
            </w:tcMar>
            <w:hideMark/>
          </w:tcPr>
          <w:p w:rsidR="0014265D" w:rsidRPr="008C6183" w:rsidRDefault="005F7729" w:rsidP="00816A72">
            <w:pPr>
              <w:spacing w:before="40" w:after="40" w:line="240" w:lineRule="auto"/>
              <w:rPr>
                <w:rFonts w:cs="Calibri"/>
                <w:szCs w:val="20"/>
                <w:lang w:val="en-GB" w:eastAsia="en-US"/>
              </w:rPr>
            </w:pPr>
            <w:r w:rsidRPr="008C6183">
              <w:rPr>
                <w:rFonts w:cs="Calibri"/>
                <w:szCs w:val="20"/>
                <w:lang w:val="en-GB" w:eastAsia="en-US"/>
              </w:rPr>
              <w:t xml:space="preserve">Successful installation of XXX pumps </w:t>
            </w:r>
          </w:p>
        </w:tc>
      </w:tr>
      <w:tr w:rsidR="0014265D" w:rsidRPr="008C6183" w:rsidTr="00005D9C">
        <w:tc>
          <w:tcPr>
            <w:tcW w:w="2802" w:type="dxa"/>
            <w:tcMar>
              <w:top w:w="0" w:type="dxa"/>
              <w:left w:w="108" w:type="dxa"/>
              <w:bottom w:w="0" w:type="dxa"/>
              <w:right w:w="108" w:type="dxa"/>
            </w:tcMar>
            <w:hideMark/>
          </w:tcPr>
          <w:p w:rsidR="0014265D" w:rsidRPr="008C6183" w:rsidRDefault="0014265D" w:rsidP="00816A72">
            <w:pPr>
              <w:spacing w:before="40" w:after="40" w:line="240" w:lineRule="auto"/>
              <w:rPr>
                <w:rFonts w:cs="Calibri"/>
                <w:szCs w:val="20"/>
                <w:lang w:val="en-GB" w:eastAsia="en-US"/>
              </w:rPr>
            </w:pPr>
            <w:r w:rsidRPr="008C6183">
              <w:rPr>
                <w:rFonts w:cs="Calibri"/>
                <w:szCs w:val="20"/>
                <w:lang w:val="en-GB" w:eastAsia="en-US"/>
              </w:rPr>
              <w:t>3.</w:t>
            </w:r>
          </w:p>
        </w:tc>
        <w:tc>
          <w:tcPr>
            <w:tcW w:w="6383" w:type="dxa"/>
            <w:tcMar>
              <w:top w:w="0" w:type="dxa"/>
              <w:left w:w="108" w:type="dxa"/>
              <w:bottom w:w="0" w:type="dxa"/>
              <w:right w:w="108" w:type="dxa"/>
            </w:tcMar>
            <w:hideMark/>
          </w:tcPr>
          <w:p w:rsidR="0014265D" w:rsidRPr="008C6183" w:rsidRDefault="0014265D" w:rsidP="00816A72">
            <w:pPr>
              <w:spacing w:before="40" w:after="40" w:line="240" w:lineRule="auto"/>
              <w:rPr>
                <w:rFonts w:cs="Calibri"/>
                <w:szCs w:val="20"/>
                <w:lang w:val="en-GB" w:eastAsia="en-US"/>
              </w:rPr>
            </w:pPr>
            <w:r w:rsidRPr="008C6183">
              <w:rPr>
                <w:rFonts w:cs="Calibri"/>
                <w:szCs w:val="20"/>
                <w:lang w:val="en-GB" w:eastAsia="en-US"/>
              </w:rPr>
              <w:t xml:space="preserve">Successful </w:t>
            </w:r>
            <w:r w:rsidR="005F7729" w:rsidRPr="008C6183">
              <w:rPr>
                <w:rFonts w:cs="Calibri"/>
                <w:szCs w:val="20"/>
                <w:lang w:val="en-GB" w:eastAsia="en-US"/>
              </w:rPr>
              <w:t>installation of XXX pumps</w:t>
            </w:r>
          </w:p>
        </w:tc>
      </w:tr>
      <w:tr w:rsidR="0014265D" w:rsidRPr="008C6183" w:rsidTr="00005D9C">
        <w:tc>
          <w:tcPr>
            <w:tcW w:w="2802" w:type="dxa"/>
            <w:tcMar>
              <w:top w:w="0" w:type="dxa"/>
              <w:left w:w="108" w:type="dxa"/>
              <w:bottom w:w="0" w:type="dxa"/>
              <w:right w:w="108" w:type="dxa"/>
            </w:tcMar>
            <w:hideMark/>
          </w:tcPr>
          <w:p w:rsidR="0014265D" w:rsidRPr="008C6183" w:rsidRDefault="0014265D" w:rsidP="00816A72">
            <w:pPr>
              <w:spacing w:before="40" w:after="40" w:line="240" w:lineRule="auto"/>
              <w:rPr>
                <w:rFonts w:cs="Calibri"/>
                <w:szCs w:val="20"/>
                <w:lang w:val="en-GB" w:eastAsia="en-US"/>
              </w:rPr>
            </w:pPr>
            <w:r w:rsidRPr="008C6183">
              <w:rPr>
                <w:rFonts w:cs="Calibri"/>
                <w:szCs w:val="20"/>
                <w:lang w:val="en-GB" w:eastAsia="en-US"/>
              </w:rPr>
              <w:t>4.</w:t>
            </w:r>
          </w:p>
        </w:tc>
        <w:tc>
          <w:tcPr>
            <w:tcW w:w="6383" w:type="dxa"/>
            <w:tcMar>
              <w:top w:w="0" w:type="dxa"/>
              <w:left w:w="108" w:type="dxa"/>
              <w:bottom w:w="0" w:type="dxa"/>
              <w:right w:w="108" w:type="dxa"/>
            </w:tcMar>
            <w:hideMark/>
          </w:tcPr>
          <w:p w:rsidR="0014265D" w:rsidRPr="008C6183" w:rsidRDefault="0014265D" w:rsidP="00816A72">
            <w:pPr>
              <w:spacing w:before="40" w:after="40" w:line="240" w:lineRule="auto"/>
              <w:rPr>
                <w:rFonts w:cs="Calibri"/>
                <w:szCs w:val="20"/>
                <w:lang w:val="en-GB" w:eastAsia="en-US"/>
              </w:rPr>
            </w:pPr>
            <w:r w:rsidRPr="008C6183">
              <w:rPr>
                <w:rFonts w:cs="Calibri"/>
                <w:szCs w:val="20"/>
                <w:lang w:val="en-GB" w:eastAsia="en-US"/>
              </w:rPr>
              <w:t>End of defects liability period and final completion</w:t>
            </w:r>
            <w:r w:rsidR="00B74926" w:rsidRPr="008C6183">
              <w:rPr>
                <w:rFonts w:cs="Calibri"/>
                <w:szCs w:val="20"/>
                <w:lang w:val="en-GB" w:eastAsia="en-US"/>
              </w:rPr>
              <w:t>,</w:t>
            </w:r>
            <w:r w:rsidRPr="008C6183">
              <w:rPr>
                <w:rFonts w:cs="Calibri"/>
                <w:szCs w:val="20"/>
                <w:lang w:val="en-GB" w:eastAsia="en-US"/>
              </w:rPr>
              <w:t xml:space="preserve"> certificate issued</w:t>
            </w:r>
          </w:p>
        </w:tc>
      </w:tr>
    </w:tbl>
    <w:p w:rsidR="00EB76A5" w:rsidRPr="008C6183" w:rsidRDefault="00EB76A5" w:rsidP="0014265D">
      <w:pPr>
        <w:rPr>
          <w:lang w:val="en-GB"/>
        </w:rPr>
      </w:pPr>
    </w:p>
    <w:p w:rsidR="009854F2" w:rsidRPr="008C6183" w:rsidRDefault="009854F2" w:rsidP="0014265D">
      <w:pPr>
        <w:rPr>
          <w:lang w:val="en-GB"/>
        </w:rPr>
      </w:pPr>
      <w:r w:rsidRPr="008C6183">
        <w:rPr>
          <w:lang w:val="en-GB"/>
        </w:rPr>
        <w:br w:type="page"/>
      </w:r>
    </w:p>
    <w:p w:rsidR="002C543A" w:rsidRDefault="002C543A" w:rsidP="002C543A">
      <w:pPr>
        <w:pStyle w:val="Heading2"/>
        <w:shd w:val="clear" w:color="auto" w:fill="auto"/>
      </w:pPr>
      <w:bookmarkStart w:id="183" w:name="_Toc530754821"/>
      <w:bookmarkStart w:id="184" w:name="_Toc530994435"/>
      <w:r w:rsidRPr="004E2E33">
        <w:rPr>
          <w:rFonts w:asciiTheme="minorHAnsi" w:hAnsiTheme="minorHAnsi"/>
          <w:sz w:val="32"/>
          <w:szCs w:val="32"/>
        </w:rPr>
        <w:lastRenderedPageBreak/>
        <w:t xml:space="preserve">Annexes – Toolkit Module </w:t>
      </w:r>
      <w:bookmarkEnd w:id="183"/>
      <w:r>
        <w:rPr>
          <w:rFonts w:asciiTheme="minorHAnsi" w:hAnsiTheme="minorHAnsi"/>
          <w:sz w:val="32"/>
          <w:szCs w:val="32"/>
        </w:rPr>
        <w:t>4</w:t>
      </w:r>
    </w:p>
    <w:p w:rsidR="00425F16" w:rsidRPr="008C6183" w:rsidRDefault="00425F16" w:rsidP="002C543A">
      <w:pPr>
        <w:pStyle w:val="Heading2"/>
        <w:spacing w:before="240"/>
      </w:pPr>
      <w:bookmarkStart w:id="185" w:name="_Annex_3.1_Suggested"/>
      <w:bookmarkStart w:id="186" w:name="_Annex_3.1_Technical"/>
      <w:bookmarkStart w:id="187" w:name="_Toc530994436"/>
      <w:bookmarkEnd w:id="184"/>
      <w:bookmarkEnd w:id="161"/>
      <w:bookmarkEnd w:id="185"/>
      <w:bookmarkEnd w:id="186"/>
      <w:r w:rsidRPr="008C6183">
        <w:t>Annex 4.1</w:t>
      </w:r>
      <w:r w:rsidR="00324D5D">
        <w:tab/>
      </w:r>
      <w:r w:rsidR="0020232F" w:rsidRPr="008C6183">
        <w:t xml:space="preserve">Borehole drilling </w:t>
      </w:r>
      <w:r w:rsidR="00B74926" w:rsidRPr="008C6183">
        <w:t>–</w:t>
      </w:r>
      <w:r w:rsidR="00C21CBC" w:rsidRPr="008C6183">
        <w:t xml:space="preserve"> different contract modalities </w:t>
      </w:r>
      <w:r w:rsidR="0020232F" w:rsidRPr="008C6183">
        <w:t>explained</w:t>
      </w:r>
      <w:bookmarkEnd w:id="187"/>
    </w:p>
    <w:p w:rsidR="00425F16" w:rsidRPr="008C6183" w:rsidRDefault="00626BCA" w:rsidP="00626BCA">
      <w:pPr>
        <w:rPr>
          <w:lang w:val="en-GB"/>
        </w:rPr>
      </w:pPr>
      <w:r w:rsidRPr="008C6183">
        <w:rPr>
          <w:lang w:val="en-GB"/>
        </w:rPr>
        <w:t xml:space="preserve">The table below provides an overview of the different modalities that can be used to contract borehole siting, drilling works, supervision, pump supply and installation, and the training of handpump caretakers/menders. It </w:t>
      </w:r>
      <w:r w:rsidR="001A262F" w:rsidRPr="008C6183">
        <w:rPr>
          <w:lang w:val="en-GB"/>
        </w:rPr>
        <w:t>describes</w:t>
      </w:r>
      <w:r w:rsidRPr="008C6183">
        <w:rPr>
          <w:lang w:val="en-GB"/>
        </w:rPr>
        <w:t xml:space="preserve"> each method and explains </w:t>
      </w:r>
      <w:r w:rsidR="00B74926" w:rsidRPr="008C6183">
        <w:rPr>
          <w:lang w:val="en-GB"/>
        </w:rPr>
        <w:t>its</w:t>
      </w:r>
      <w:r w:rsidRPr="008C6183">
        <w:rPr>
          <w:lang w:val="en-GB"/>
        </w:rPr>
        <w:t xml:space="preserve"> advantages</w:t>
      </w:r>
      <w:r w:rsidR="001A262F" w:rsidRPr="008C6183">
        <w:rPr>
          <w:lang w:val="en-GB"/>
        </w:rPr>
        <w:t xml:space="preserve"> </w:t>
      </w:r>
      <w:r w:rsidR="001A262F" w:rsidRPr="008C6183">
        <w:rPr>
          <w:b/>
          <w:lang w:val="en-GB"/>
        </w:rPr>
        <w:t>(+)</w:t>
      </w:r>
      <w:r w:rsidRPr="008C6183">
        <w:rPr>
          <w:b/>
          <w:lang w:val="en-GB"/>
        </w:rPr>
        <w:t xml:space="preserve"> </w:t>
      </w:r>
      <w:r w:rsidRPr="008C6183">
        <w:rPr>
          <w:lang w:val="en-GB"/>
        </w:rPr>
        <w:t>and disadvantages</w:t>
      </w:r>
      <w:r w:rsidR="001A262F" w:rsidRPr="008C6183">
        <w:rPr>
          <w:lang w:val="en-GB"/>
        </w:rPr>
        <w:t xml:space="preserve"> </w:t>
      </w:r>
      <w:r w:rsidR="001A262F" w:rsidRPr="008C6183">
        <w:rPr>
          <w:b/>
          <w:lang w:val="en-GB"/>
        </w:rPr>
        <w:t>(</w:t>
      </w:r>
      <w:r w:rsidR="001A262F" w:rsidRPr="008C6183">
        <w:rPr>
          <w:rFonts w:cs="Calibri"/>
          <w:b/>
          <w:sz w:val="18"/>
          <w:lang w:val="en-GB"/>
        </w:rPr>
        <w:t xml:space="preserve">‒) </w:t>
      </w:r>
      <w:r w:rsidR="001A262F" w:rsidRPr="008C6183">
        <w:rPr>
          <w:rFonts w:cs="Calibri"/>
          <w:sz w:val="18"/>
          <w:lang w:val="en-GB"/>
        </w:rPr>
        <w:t xml:space="preserve">to the client, the </w:t>
      </w:r>
      <w:r w:rsidR="00BC0024" w:rsidRPr="008C6183">
        <w:rPr>
          <w:rFonts w:cs="Calibri"/>
          <w:sz w:val="18"/>
          <w:lang w:val="en-GB"/>
        </w:rPr>
        <w:t>Drilling Contractor</w:t>
      </w:r>
      <w:r w:rsidR="001A262F" w:rsidRPr="008C6183">
        <w:rPr>
          <w:rFonts w:cs="Calibri"/>
          <w:sz w:val="18"/>
          <w:lang w:val="en-GB"/>
        </w:rPr>
        <w:t>, and the end users of the water supply</w:t>
      </w:r>
      <w:r w:rsidRPr="008C6183">
        <w:rPr>
          <w:lang w:val="en-GB"/>
        </w:rPr>
        <w:t>.</w:t>
      </w:r>
      <w:r w:rsidR="00D33A0A" w:rsidRPr="008C6183">
        <w:rPr>
          <w:lang w:val="en-GB"/>
        </w:rPr>
        <w:t xml:space="preserve"> </w:t>
      </w:r>
    </w:p>
    <w:tbl>
      <w:tblPr>
        <w:tblStyle w:val="TableGrid"/>
        <w:tblW w:w="5000" w:type="pct"/>
        <w:tblBorders>
          <w:top w:val="single" w:sz="6" w:space="0" w:color="365F91"/>
          <w:left w:val="single" w:sz="6" w:space="0" w:color="365F91"/>
          <w:bottom w:val="single" w:sz="6" w:space="0" w:color="365F91"/>
          <w:right w:val="single" w:sz="6" w:space="0" w:color="365F91"/>
          <w:insideH w:val="single" w:sz="6" w:space="0" w:color="365F91"/>
          <w:insideV w:val="single" w:sz="6" w:space="0" w:color="365F91"/>
        </w:tblBorders>
        <w:tblLayout w:type="fixed"/>
        <w:tblLook w:val="04A0" w:firstRow="1" w:lastRow="0" w:firstColumn="1" w:lastColumn="0" w:noHBand="0" w:noVBand="1"/>
      </w:tblPr>
      <w:tblGrid>
        <w:gridCol w:w="434"/>
        <w:gridCol w:w="2188"/>
        <w:gridCol w:w="2471"/>
        <w:gridCol w:w="2046"/>
        <w:gridCol w:w="2046"/>
      </w:tblGrid>
      <w:tr w:rsidR="001769ED" w:rsidRPr="001769ED" w:rsidTr="001769ED">
        <w:trPr>
          <w:cantSplit/>
          <w:trHeight w:val="471"/>
          <w:tblHeader/>
        </w:trPr>
        <w:tc>
          <w:tcPr>
            <w:tcW w:w="236" w:type="pct"/>
            <w:tcBorders>
              <w:top w:val="nil"/>
              <w:left w:val="nil"/>
              <w:bottom w:val="nil"/>
              <w:right w:val="single" w:sz="6" w:space="0" w:color="FFFFFF" w:themeColor="background1"/>
            </w:tcBorders>
            <w:shd w:val="clear" w:color="auto" w:fill="365F91"/>
          </w:tcPr>
          <w:p w:rsidR="002A0FA5" w:rsidRPr="001769ED" w:rsidRDefault="002A0FA5" w:rsidP="001769ED">
            <w:pPr>
              <w:spacing w:before="40" w:after="40" w:line="240" w:lineRule="auto"/>
              <w:jc w:val="center"/>
              <w:rPr>
                <w:b/>
                <w:color w:val="FFFFFF" w:themeColor="background1"/>
                <w:sz w:val="18"/>
                <w:lang w:val="en-GB"/>
              </w:rPr>
            </w:pPr>
          </w:p>
        </w:tc>
        <w:tc>
          <w:tcPr>
            <w:tcW w:w="1191" w:type="pct"/>
            <w:tcBorders>
              <w:top w:val="nil"/>
              <w:left w:val="single" w:sz="6" w:space="0" w:color="FFFFFF" w:themeColor="background1"/>
              <w:bottom w:val="nil"/>
              <w:right w:val="single" w:sz="6" w:space="0" w:color="FFFFFF" w:themeColor="background1"/>
            </w:tcBorders>
            <w:shd w:val="clear" w:color="auto" w:fill="365F91"/>
            <w:vAlign w:val="center"/>
          </w:tcPr>
          <w:p w:rsidR="002A0FA5" w:rsidRPr="001769ED" w:rsidRDefault="002A0FA5" w:rsidP="001769ED">
            <w:pPr>
              <w:spacing w:before="40" w:after="40" w:line="240" w:lineRule="auto"/>
              <w:jc w:val="center"/>
              <w:rPr>
                <w:b/>
                <w:color w:val="FFFFFF" w:themeColor="background1"/>
                <w:sz w:val="18"/>
                <w:lang w:val="en-GB"/>
              </w:rPr>
            </w:pPr>
            <w:r w:rsidRPr="001769ED">
              <w:rPr>
                <w:b/>
                <w:color w:val="FFFFFF" w:themeColor="background1"/>
                <w:sz w:val="18"/>
                <w:lang w:val="en-GB"/>
              </w:rPr>
              <w:t>Method and Description</w:t>
            </w:r>
          </w:p>
        </w:tc>
        <w:tc>
          <w:tcPr>
            <w:tcW w:w="1345" w:type="pct"/>
            <w:tcBorders>
              <w:top w:val="nil"/>
              <w:left w:val="single" w:sz="6" w:space="0" w:color="FFFFFF" w:themeColor="background1"/>
              <w:bottom w:val="nil"/>
              <w:right w:val="single" w:sz="6" w:space="0" w:color="FFFFFF" w:themeColor="background1"/>
            </w:tcBorders>
            <w:shd w:val="clear" w:color="auto" w:fill="365F91"/>
            <w:vAlign w:val="center"/>
          </w:tcPr>
          <w:p w:rsidR="002A0FA5" w:rsidRPr="001769ED" w:rsidRDefault="002A0FA5" w:rsidP="001769ED">
            <w:pPr>
              <w:spacing w:before="40" w:after="40" w:line="240" w:lineRule="auto"/>
              <w:jc w:val="center"/>
              <w:rPr>
                <w:b/>
                <w:color w:val="FFFFFF" w:themeColor="background1"/>
                <w:sz w:val="18"/>
                <w:lang w:val="en-GB"/>
              </w:rPr>
            </w:pPr>
            <w:r w:rsidRPr="001769ED">
              <w:rPr>
                <w:b/>
                <w:color w:val="FFFFFF" w:themeColor="background1"/>
                <w:sz w:val="18"/>
                <w:lang w:val="en-GB"/>
              </w:rPr>
              <w:t>Implications for the client</w:t>
            </w:r>
          </w:p>
        </w:tc>
        <w:tc>
          <w:tcPr>
            <w:tcW w:w="1114" w:type="pct"/>
            <w:tcBorders>
              <w:top w:val="nil"/>
              <w:left w:val="single" w:sz="6" w:space="0" w:color="FFFFFF" w:themeColor="background1"/>
              <w:bottom w:val="nil"/>
              <w:right w:val="single" w:sz="6" w:space="0" w:color="FFFFFF" w:themeColor="background1"/>
            </w:tcBorders>
            <w:shd w:val="clear" w:color="auto" w:fill="365F91"/>
            <w:vAlign w:val="center"/>
          </w:tcPr>
          <w:p w:rsidR="002A0FA5" w:rsidRPr="001769ED" w:rsidRDefault="002A0FA5" w:rsidP="001769ED">
            <w:pPr>
              <w:spacing w:before="40" w:after="40" w:line="240" w:lineRule="auto"/>
              <w:jc w:val="center"/>
              <w:rPr>
                <w:b/>
                <w:color w:val="FFFFFF" w:themeColor="background1"/>
                <w:sz w:val="18"/>
                <w:lang w:val="en-GB"/>
              </w:rPr>
            </w:pPr>
            <w:r w:rsidRPr="001769ED">
              <w:rPr>
                <w:b/>
                <w:color w:val="FFFFFF" w:themeColor="background1"/>
                <w:sz w:val="18"/>
                <w:lang w:val="en-GB"/>
              </w:rPr>
              <w:t>Implications for the contractor</w:t>
            </w:r>
            <w:r w:rsidR="00DF3188" w:rsidRPr="001769ED">
              <w:rPr>
                <w:b/>
                <w:color w:val="FFFFFF" w:themeColor="background1"/>
                <w:sz w:val="18"/>
                <w:lang w:val="en-GB"/>
              </w:rPr>
              <w:t>/supplier</w:t>
            </w:r>
          </w:p>
        </w:tc>
        <w:tc>
          <w:tcPr>
            <w:tcW w:w="1114" w:type="pct"/>
            <w:tcBorders>
              <w:top w:val="nil"/>
              <w:left w:val="single" w:sz="6" w:space="0" w:color="FFFFFF" w:themeColor="background1"/>
              <w:bottom w:val="nil"/>
              <w:right w:val="nil"/>
            </w:tcBorders>
            <w:shd w:val="clear" w:color="auto" w:fill="365F91"/>
            <w:vAlign w:val="center"/>
          </w:tcPr>
          <w:p w:rsidR="002A0FA5" w:rsidRPr="001769ED" w:rsidRDefault="002A0FA5" w:rsidP="001769ED">
            <w:pPr>
              <w:spacing w:before="40" w:after="40" w:line="240" w:lineRule="auto"/>
              <w:jc w:val="center"/>
              <w:rPr>
                <w:b/>
                <w:color w:val="FFFFFF" w:themeColor="background1"/>
                <w:sz w:val="18"/>
                <w:lang w:val="en-GB"/>
              </w:rPr>
            </w:pPr>
            <w:r w:rsidRPr="001769ED">
              <w:rPr>
                <w:b/>
                <w:color w:val="FFFFFF" w:themeColor="background1"/>
                <w:sz w:val="18"/>
                <w:lang w:val="en-GB"/>
              </w:rPr>
              <w:t>Implications for the end user</w:t>
            </w:r>
          </w:p>
        </w:tc>
      </w:tr>
      <w:tr w:rsidR="002A0FA5" w:rsidRPr="008C6183" w:rsidTr="001769ED">
        <w:trPr>
          <w:cantSplit/>
          <w:trHeight w:val="1134"/>
        </w:trPr>
        <w:tc>
          <w:tcPr>
            <w:tcW w:w="236" w:type="pct"/>
            <w:tcBorders>
              <w:top w:val="nil"/>
            </w:tcBorders>
            <w:textDirection w:val="btLr"/>
          </w:tcPr>
          <w:p w:rsidR="002A0FA5" w:rsidRPr="008C6183" w:rsidRDefault="002A0FA5" w:rsidP="001769ED">
            <w:pPr>
              <w:spacing w:before="0" w:after="40" w:line="252" w:lineRule="auto"/>
              <w:ind w:left="113" w:right="113"/>
              <w:jc w:val="center"/>
              <w:rPr>
                <w:b/>
                <w:sz w:val="18"/>
                <w:lang w:val="en-GB"/>
              </w:rPr>
            </w:pPr>
            <w:r w:rsidRPr="008C6183">
              <w:rPr>
                <w:b/>
                <w:sz w:val="18"/>
                <w:lang w:val="en-GB"/>
              </w:rPr>
              <w:t xml:space="preserve">Use only on </w:t>
            </w:r>
            <w:r w:rsidR="00A4225C" w:rsidRPr="008C6183">
              <w:rPr>
                <w:b/>
                <w:sz w:val="18"/>
                <w:lang w:val="en-GB"/>
              </w:rPr>
              <w:t xml:space="preserve">very </w:t>
            </w:r>
            <w:r w:rsidRPr="008C6183">
              <w:rPr>
                <w:b/>
                <w:sz w:val="18"/>
                <w:lang w:val="en-GB"/>
              </w:rPr>
              <w:t>small contract</w:t>
            </w:r>
            <w:r w:rsidR="00A4225C" w:rsidRPr="008C6183">
              <w:rPr>
                <w:b/>
                <w:sz w:val="18"/>
                <w:lang w:val="en-GB"/>
              </w:rPr>
              <w:t>s.</w:t>
            </w:r>
          </w:p>
        </w:tc>
        <w:tc>
          <w:tcPr>
            <w:tcW w:w="1191" w:type="pct"/>
            <w:tcBorders>
              <w:top w:val="nil"/>
            </w:tcBorders>
          </w:tcPr>
          <w:p w:rsidR="002A0FA5" w:rsidRPr="008C6183" w:rsidRDefault="002A0FA5" w:rsidP="001769ED">
            <w:pPr>
              <w:spacing w:before="60" w:after="60" w:line="252" w:lineRule="auto"/>
              <w:jc w:val="left"/>
              <w:rPr>
                <w:sz w:val="18"/>
                <w:lang w:val="en-GB"/>
              </w:rPr>
            </w:pPr>
            <w:r w:rsidRPr="008C6183">
              <w:rPr>
                <w:b/>
                <w:sz w:val="18"/>
                <w:lang w:val="en-GB"/>
              </w:rPr>
              <w:t>Turnkey contracts</w:t>
            </w:r>
            <w:r w:rsidRPr="008C6183">
              <w:rPr>
                <w:sz w:val="18"/>
                <w:lang w:val="en-GB"/>
              </w:rPr>
              <w:t xml:space="preserve"> with no payment for “dry holes”, but payment for “wet holes” as set out in tender submitted by the </w:t>
            </w:r>
            <w:r w:rsidR="00BC0024" w:rsidRPr="008C6183">
              <w:rPr>
                <w:sz w:val="18"/>
                <w:lang w:val="en-GB"/>
              </w:rPr>
              <w:t>Drilling Contractor</w:t>
            </w:r>
            <w:r w:rsidRPr="008C6183">
              <w:rPr>
                <w:sz w:val="18"/>
                <w:lang w:val="en-GB"/>
              </w:rPr>
              <w:t xml:space="preserve">. Borehole siting and drilling are one single contract. </w:t>
            </w:r>
            <w:r w:rsidR="00B74926" w:rsidRPr="008C6183">
              <w:rPr>
                <w:sz w:val="18"/>
                <w:lang w:val="en-GB"/>
              </w:rPr>
              <w:t xml:space="preserve">The </w:t>
            </w:r>
            <w:r w:rsidR="00BC0024" w:rsidRPr="008C6183">
              <w:rPr>
                <w:sz w:val="18"/>
                <w:lang w:val="en-GB"/>
              </w:rPr>
              <w:t>Drilling Contractor</w:t>
            </w:r>
            <w:r w:rsidRPr="008C6183">
              <w:rPr>
                <w:sz w:val="18"/>
                <w:lang w:val="en-GB"/>
              </w:rPr>
              <w:t xml:space="preserve"> is responsible for siting. </w:t>
            </w:r>
          </w:p>
          <w:p w:rsidR="002A0FA5" w:rsidRPr="008C6183" w:rsidRDefault="002A0FA5" w:rsidP="001769ED">
            <w:pPr>
              <w:spacing w:before="60" w:after="60" w:line="252" w:lineRule="auto"/>
              <w:jc w:val="left"/>
              <w:rPr>
                <w:sz w:val="18"/>
                <w:lang w:val="en-GB"/>
              </w:rPr>
            </w:pPr>
            <w:r w:rsidRPr="008C6183">
              <w:rPr>
                <w:sz w:val="18"/>
                <w:lang w:val="en-GB"/>
              </w:rPr>
              <w:t xml:space="preserve">If the borehole does not provide the required yield, then he/she, is not paid anything. If the borehole is successful, the </w:t>
            </w:r>
            <w:r w:rsidR="002A5C3F" w:rsidRPr="008C6183">
              <w:rPr>
                <w:sz w:val="18"/>
                <w:lang w:val="en-GB"/>
              </w:rPr>
              <w:t>Drilling Contractor</w:t>
            </w:r>
            <w:r w:rsidRPr="008C6183">
              <w:rPr>
                <w:sz w:val="18"/>
                <w:lang w:val="en-GB"/>
              </w:rPr>
              <w:t xml:space="preserve"> is paid a fixed sum</w:t>
            </w:r>
            <w:r w:rsidR="00B74926" w:rsidRPr="008C6183">
              <w:rPr>
                <w:sz w:val="18"/>
                <w:lang w:val="en-GB"/>
              </w:rPr>
              <w:t>.</w:t>
            </w:r>
          </w:p>
        </w:tc>
        <w:tc>
          <w:tcPr>
            <w:tcW w:w="1345" w:type="pct"/>
            <w:tcBorders>
              <w:top w:val="nil"/>
            </w:tcBorders>
          </w:tcPr>
          <w:p w:rsidR="002A0FA5" w:rsidRPr="008C6183" w:rsidRDefault="002A0FA5" w:rsidP="001769ED">
            <w:pPr>
              <w:spacing w:before="60" w:after="60" w:line="252" w:lineRule="auto"/>
              <w:jc w:val="left"/>
              <w:rPr>
                <w:sz w:val="18"/>
                <w:lang w:val="en-GB"/>
              </w:rPr>
            </w:pPr>
            <w:r w:rsidRPr="008C6183">
              <w:rPr>
                <w:b/>
                <w:sz w:val="18"/>
                <w:lang w:val="en-GB"/>
              </w:rPr>
              <w:t>(+)</w:t>
            </w:r>
            <w:r w:rsidRPr="008C6183">
              <w:rPr>
                <w:sz w:val="18"/>
                <w:lang w:val="en-GB"/>
              </w:rPr>
              <w:t xml:space="preserve"> Client does not have to engage in siting process.</w:t>
            </w:r>
          </w:p>
          <w:p w:rsidR="002A0FA5" w:rsidRPr="008C6183" w:rsidRDefault="002A0FA5" w:rsidP="001769ED">
            <w:pPr>
              <w:spacing w:before="60" w:after="60" w:line="252" w:lineRule="auto"/>
              <w:jc w:val="left"/>
              <w:rPr>
                <w:sz w:val="18"/>
                <w:lang w:val="en-GB"/>
              </w:rPr>
            </w:pPr>
            <w:r w:rsidRPr="008C6183">
              <w:rPr>
                <w:b/>
                <w:sz w:val="18"/>
                <w:lang w:val="en-GB"/>
              </w:rPr>
              <w:t xml:space="preserve">(+) </w:t>
            </w:r>
            <w:r w:rsidRPr="008C6183">
              <w:rPr>
                <w:sz w:val="18"/>
                <w:lang w:val="en-GB"/>
              </w:rPr>
              <w:t>Procurement and contract management of siting and drilling can be undertaken jointly.</w:t>
            </w:r>
          </w:p>
          <w:p w:rsidR="002A0FA5" w:rsidRPr="008C6183" w:rsidRDefault="002A0FA5" w:rsidP="001769ED">
            <w:pPr>
              <w:spacing w:before="60" w:after="60" w:line="252" w:lineRule="auto"/>
              <w:jc w:val="left"/>
              <w:rPr>
                <w:sz w:val="18"/>
                <w:lang w:val="en-GB"/>
              </w:rPr>
            </w:pPr>
            <w:r w:rsidRPr="008C6183">
              <w:rPr>
                <w:b/>
                <w:sz w:val="18"/>
                <w:lang w:val="en-GB"/>
              </w:rPr>
              <w:t xml:space="preserve">(+) </w:t>
            </w:r>
            <w:r w:rsidRPr="008C6183">
              <w:rPr>
                <w:sz w:val="18"/>
                <w:lang w:val="en-GB"/>
              </w:rPr>
              <w:t>Client can tell donors that they are only paying for successful boreholes.</w:t>
            </w:r>
          </w:p>
          <w:p w:rsidR="002A0FA5" w:rsidRPr="008C6183" w:rsidRDefault="002A0FA5" w:rsidP="001769ED">
            <w:pPr>
              <w:spacing w:before="60" w:after="60" w:line="252" w:lineRule="auto"/>
              <w:jc w:val="left"/>
              <w:rPr>
                <w:sz w:val="18"/>
                <w:lang w:val="en-GB"/>
              </w:rPr>
            </w:pPr>
            <w:r w:rsidRPr="008C6183">
              <w:rPr>
                <w:b/>
                <w:sz w:val="18"/>
                <w:lang w:val="en-GB"/>
              </w:rPr>
              <w:t>(+)</w:t>
            </w:r>
            <w:r w:rsidRPr="008C6183">
              <w:rPr>
                <w:sz w:val="18"/>
                <w:lang w:val="en-GB"/>
              </w:rPr>
              <w:t xml:space="preserve"> Client does not have to pay for full-time or milestone supervision.</w:t>
            </w:r>
          </w:p>
          <w:p w:rsidR="009957E2" w:rsidRPr="008C6183" w:rsidRDefault="009957E2" w:rsidP="001769ED">
            <w:pPr>
              <w:spacing w:before="60" w:after="60" w:line="252" w:lineRule="auto"/>
              <w:jc w:val="left"/>
              <w:rPr>
                <w:sz w:val="18"/>
                <w:lang w:val="en-GB"/>
              </w:rPr>
            </w:pPr>
            <w:r w:rsidRPr="008C6183">
              <w:rPr>
                <w:rFonts w:cs="Calibri"/>
                <w:b/>
                <w:sz w:val="18"/>
                <w:lang w:val="en-GB"/>
              </w:rPr>
              <w:t xml:space="preserve">(‒) </w:t>
            </w:r>
            <w:r w:rsidRPr="008C6183">
              <w:rPr>
                <w:rFonts w:cs="Calibri"/>
                <w:sz w:val="18"/>
                <w:lang w:val="en-GB"/>
              </w:rPr>
              <w:t>Client is not able to assure the quality of the materials used in the borehole.</w:t>
            </w:r>
            <w:r w:rsidRPr="008C6183">
              <w:rPr>
                <w:rFonts w:cs="Calibri"/>
                <w:b/>
                <w:sz w:val="18"/>
                <w:lang w:val="en-GB"/>
              </w:rPr>
              <w:t xml:space="preserve"> </w:t>
            </w:r>
          </w:p>
          <w:p w:rsidR="002A0FA5" w:rsidRPr="008C6183" w:rsidRDefault="002A0FA5" w:rsidP="001769ED">
            <w:pPr>
              <w:spacing w:before="60" w:after="60" w:line="252" w:lineRule="auto"/>
              <w:jc w:val="left"/>
              <w:rPr>
                <w:sz w:val="18"/>
                <w:lang w:val="en-GB"/>
              </w:rPr>
            </w:pPr>
            <w:r w:rsidRPr="008C6183">
              <w:rPr>
                <w:rFonts w:cs="Calibri"/>
                <w:b/>
                <w:sz w:val="18"/>
                <w:lang w:val="en-GB"/>
              </w:rPr>
              <w:t xml:space="preserve">(‒) </w:t>
            </w:r>
            <w:r w:rsidRPr="008C6183">
              <w:rPr>
                <w:sz w:val="18"/>
                <w:lang w:val="en-GB"/>
              </w:rPr>
              <w:t>A thorough inspection process (including borehole camera and repeat of pumping test) in order to verify that the borehole is successful.</w:t>
            </w:r>
          </w:p>
          <w:p w:rsidR="002A0FA5" w:rsidRPr="008C6183" w:rsidRDefault="002A0FA5" w:rsidP="001769ED">
            <w:pPr>
              <w:spacing w:before="60" w:after="60" w:line="252" w:lineRule="auto"/>
              <w:jc w:val="left"/>
              <w:rPr>
                <w:sz w:val="18"/>
                <w:lang w:val="en-GB"/>
              </w:rPr>
            </w:pPr>
            <w:r w:rsidRPr="008C6183">
              <w:rPr>
                <w:rFonts w:cs="Calibri"/>
                <w:b/>
                <w:sz w:val="18"/>
                <w:lang w:val="en-GB"/>
              </w:rPr>
              <w:t xml:space="preserve">(‒) </w:t>
            </w:r>
            <w:r w:rsidRPr="008C6183">
              <w:rPr>
                <w:rFonts w:cs="Calibri"/>
                <w:sz w:val="18"/>
                <w:lang w:val="en-GB"/>
              </w:rPr>
              <w:t xml:space="preserve">In very risky areas, reputable </w:t>
            </w:r>
            <w:r w:rsidR="002A5C3F" w:rsidRPr="008C6183">
              <w:rPr>
                <w:rFonts w:cs="Calibri"/>
                <w:sz w:val="18"/>
                <w:lang w:val="en-GB"/>
              </w:rPr>
              <w:t>Drilling Contractors</w:t>
            </w:r>
            <w:r w:rsidRPr="008C6183">
              <w:rPr>
                <w:rFonts w:cs="Calibri"/>
                <w:sz w:val="18"/>
                <w:lang w:val="en-GB"/>
              </w:rPr>
              <w:t xml:space="preserve"> may not tender for work</w:t>
            </w:r>
            <w:r w:rsidR="00B74926" w:rsidRPr="008C6183">
              <w:rPr>
                <w:rFonts w:cs="Calibri"/>
                <w:sz w:val="18"/>
                <w:lang w:val="en-GB"/>
              </w:rPr>
              <w:t>.</w:t>
            </w:r>
            <w:r w:rsidRPr="008C6183">
              <w:rPr>
                <w:rFonts w:cs="Calibri"/>
                <w:sz w:val="18"/>
                <w:lang w:val="en-GB"/>
              </w:rPr>
              <w:t xml:space="preserve"> </w:t>
            </w:r>
          </w:p>
        </w:tc>
        <w:tc>
          <w:tcPr>
            <w:tcW w:w="1114" w:type="pct"/>
            <w:tcBorders>
              <w:top w:val="nil"/>
            </w:tcBorders>
          </w:tcPr>
          <w:p w:rsidR="002A0FA5" w:rsidRPr="008C6183" w:rsidRDefault="002A0FA5" w:rsidP="001769ED">
            <w:pPr>
              <w:spacing w:before="60" w:after="60" w:line="252" w:lineRule="auto"/>
              <w:jc w:val="left"/>
              <w:rPr>
                <w:b/>
                <w:sz w:val="18"/>
                <w:lang w:val="en-GB"/>
              </w:rPr>
            </w:pPr>
            <w:r w:rsidRPr="008C6183">
              <w:rPr>
                <w:b/>
                <w:sz w:val="18"/>
                <w:lang w:val="en-GB"/>
              </w:rPr>
              <w:t>(+/</w:t>
            </w:r>
            <w:r w:rsidRPr="008C6183">
              <w:rPr>
                <w:rFonts w:cs="Calibri"/>
                <w:b/>
                <w:sz w:val="18"/>
                <w:lang w:val="en-GB"/>
              </w:rPr>
              <w:t>‒)</w:t>
            </w:r>
            <w:r w:rsidRPr="008C6183">
              <w:rPr>
                <w:b/>
                <w:sz w:val="18"/>
                <w:lang w:val="en-GB"/>
              </w:rPr>
              <w:t xml:space="preserve"> </w:t>
            </w:r>
            <w:r w:rsidRPr="008C6183">
              <w:rPr>
                <w:sz w:val="18"/>
                <w:lang w:val="en-GB"/>
              </w:rPr>
              <w:t xml:space="preserve">The </w:t>
            </w:r>
            <w:r w:rsidR="00BC0024" w:rsidRPr="008C6183">
              <w:rPr>
                <w:sz w:val="18"/>
                <w:lang w:val="en-GB"/>
              </w:rPr>
              <w:t>Drilling Contractor</w:t>
            </w:r>
            <w:r w:rsidRPr="008C6183">
              <w:rPr>
                <w:sz w:val="18"/>
                <w:lang w:val="en-GB"/>
              </w:rPr>
              <w:t xml:space="preserve"> decides where to locate the borehole.</w:t>
            </w:r>
          </w:p>
          <w:p w:rsidR="002A0FA5" w:rsidRPr="008C6183" w:rsidRDefault="002A0FA5" w:rsidP="001769ED">
            <w:pPr>
              <w:spacing w:before="60" w:after="60" w:line="252" w:lineRule="auto"/>
              <w:jc w:val="left"/>
              <w:rPr>
                <w:rFonts w:cs="Calibri"/>
                <w:sz w:val="18"/>
                <w:lang w:val="en-GB"/>
              </w:rPr>
            </w:pPr>
            <w:r w:rsidRPr="008C6183">
              <w:rPr>
                <w:rFonts w:cs="Calibri"/>
                <w:b/>
                <w:sz w:val="18"/>
                <w:lang w:val="en-GB"/>
              </w:rPr>
              <w:t xml:space="preserve">(‒) </w:t>
            </w:r>
            <w:r w:rsidRPr="008C6183">
              <w:rPr>
                <w:rFonts w:cs="Calibri"/>
                <w:sz w:val="18"/>
                <w:lang w:val="en-GB"/>
              </w:rPr>
              <w:t xml:space="preserve">When bidding, the </w:t>
            </w:r>
            <w:r w:rsidR="00B74926" w:rsidRPr="008C6183">
              <w:rPr>
                <w:rFonts w:cs="Calibri"/>
                <w:sz w:val="18"/>
                <w:lang w:val="en-GB"/>
              </w:rPr>
              <w:t>D</w:t>
            </w:r>
            <w:r w:rsidRPr="008C6183">
              <w:rPr>
                <w:rFonts w:cs="Calibri"/>
                <w:sz w:val="18"/>
                <w:lang w:val="en-GB"/>
              </w:rPr>
              <w:t>ril</w:t>
            </w:r>
            <w:r w:rsidR="00E375BF" w:rsidRPr="008C6183">
              <w:rPr>
                <w:rFonts w:cs="Calibri"/>
                <w:sz w:val="18"/>
                <w:lang w:val="en-GB"/>
              </w:rPr>
              <w:t xml:space="preserve">ing Contractor </w:t>
            </w:r>
            <w:r w:rsidRPr="008C6183">
              <w:rPr>
                <w:rFonts w:cs="Calibri"/>
                <w:sz w:val="18"/>
                <w:lang w:val="en-GB"/>
              </w:rPr>
              <w:t>has to estimate the risk of drilling dry holes</w:t>
            </w:r>
            <w:r w:rsidR="00660DF7" w:rsidRPr="008C6183">
              <w:rPr>
                <w:rFonts w:cs="Calibri"/>
                <w:sz w:val="18"/>
                <w:lang w:val="en-GB"/>
              </w:rPr>
              <w:t>.</w:t>
            </w:r>
          </w:p>
          <w:p w:rsidR="009957E2" w:rsidRPr="008C6183" w:rsidRDefault="00912BEC" w:rsidP="001769ED">
            <w:pPr>
              <w:spacing w:before="60" w:after="60" w:line="252" w:lineRule="auto"/>
              <w:jc w:val="left"/>
              <w:rPr>
                <w:rFonts w:cs="Calibri"/>
                <w:sz w:val="18"/>
                <w:lang w:val="en-GB"/>
              </w:rPr>
            </w:pPr>
            <w:r w:rsidRPr="008C6183">
              <w:rPr>
                <w:b/>
                <w:sz w:val="18"/>
                <w:lang w:val="en-GB"/>
              </w:rPr>
              <w:t>(+/</w:t>
            </w:r>
            <w:r w:rsidRPr="008C6183">
              <w:rPr>
                <w:rFonts w:cs="Calibri"/>
                <w:b/>
                <w:sz w:val="18"/>
                <w:lang w:val="en-GB"/>
              </w:rPr>
              <w:t>‒)</w:t>
            </w:r>
            <w:r w:rsidR="009957E2" w:rsidRPr="008C6183">
              <w:rPr>
                <w:b/>
                <w:sz w:val="18"/>
                <w:lang w:val="en-GB"/>
              </w:rPr>
              <w:t xml:space="preserve"> </w:t>
            </w:r>
            <w:r w:rsidR="00B74926" w:rsidRPr="008C6183">
              <w:rPr>
                <w:sz w:val="18"/>
                <w:lang w:val="en-GB"/>
              </w:rPr>
              <w:t>The</w:t>
            </w:r>
            <w:r w:rsidR="00B74926" w:rsidRPr="008C6183">
              <w:rPr>
                <w:b/>
                <w:sz w:val="18"/>
                <w:lang w:val="en-GB"/>
              </w:rPr>
              <w:t xml:space="preserve"> </w:t>
            </w:r>
            <w:r w:rsidR="009957E2" w:rsidRPr="008C6183">
              <w:rPr>
                <w:rFonts w:cs="Calibri"/>
                <w:sz w:val="18"/>
                <w:lang w:val="en-GB"/>
              </w:rPr>
              <w:t>Drill</w:t>
            </w:r>
            <w:r w:rsidR="00E375BF" w:rsidRPr="008C6183">
              <w:rPr>
                <w:rFonts w:cs="Calibri"/>
                <w:sz w:val="18"/>
                <w:lang w:val="en-GB"/>
              </w:rPr>
              <w:t>ing Contractor</w:t>
            </w:r>
            <w:r w:rsidR="009957E2" w:rsidRPr="008C6183">
              <w:rPr>
                <w:rFonts w:cs="Calibri"/>
                <w:sz w:val="18"/>
                <w:lang w:val="en-GB"/>
              </w:rPr>
              <w:t xml:space="preserve"> can cut corners with respect to the material quality and well development.</w:t>
            </w:r>
          </w:p>
        </w:tc>
        <w:tc>
          <w:tcPr>
            <w:tcW w:w="1114" w:type="pct"/>
            <w:tcBorders>
              <w:top w:val="nil"/>
            </w:tcBorders>
          </w:tcPr>
          <w:p w:rsidR="002A0FA5" w:rsidRPr="008C6183" w:rsidRDefault="002A0FA5" w:rsidP="001769ED">
            <w:pPr>
              <w:spacing w:before="60" w:after="60" w:line="252" w:lineRule="auto"/>
              <w:jc w:val="left"/>
              <w:rPr>
                <w:rFonts w:cs="Calibri"/>
                <w:sz w:val="18"/>
                <w:lang w:val="en-GB"/>
              </w:rPr>
            </w:pPr>
            <w:r w:rsidRPr="008C6183">
              <w:rPr>
                <w:rFonts w:cs="Calibri"/>
                <w:b/>
                <w:sz w:val="18"/>
                <w:lang w:val="en-GB"/>
              </w:rPr>
              <w:t xml:space="preserve">(‒) </w:t>
            </w:r>
            <w:r w:rsidR="00B74926" w:rsidRPr="008C6183">
              <w:rPr>
                <w:rFonts w:cs="Calibri"/>
                <w:sz w:val="18"/>
                <w:lang w:val="en-GB"/>
              </w:rPr>
              <w:t>There is a h</w:t>
            </w:r>
            <w:r w:rsidRPr="008C6183">
              <w:rPr>
                <w:rFonts w:cs="Calibri"/>
                <w:sz w:val="18"/>
                <w:lang w:val="en-GB"/>
              </w:rPr>
              <w:t xml:space="preserve">igh chance that the </w:t>
            </w:r>
            <w:r w:rsidR="00BC0024" w:rsidRPr="008C6183">
              <w:rPr>
                <w:rFonts w:cs="Calibri"/>
                <w:sz w:val="18"/>
                <w:lang w:val="en-GB"/>
              </w:rPr>
              <w:t>Drilling Contractor</w:t>
            </w:r>
            <w:r w:rsidRPr="008C6183">
              <w:rPr>
                <w:rFonts w:cs="Calibri"/>
                <w:sz w:val="18"/>
                <w:lang w:val="en-GB"/>
              </w:rPr>
              <w:t xml:space="preserve"> will select a site with low risk of being dry, such as next to a swamp</w:t>
            </w:r>
            <w:r w:rsidR="000676E6" w:rsidRPr="008C6183">
              <w:rPr>
                <w:rFonts w:cs="Calibri"/>
                <w:sz w:val="18"/>
                <w:lang w:val="en-GB"/>
              </w:rPr>
              <w:t xml:space="preserve"> or open water source which may be flooded and thus contaminated in the rainy season.</w:t>
            </w:r>
            <w:r w:rsidRPr="008C6183">
              <w:rPr>
                <w:rFonts w:cs="Calibri"/>
                <w:sz w:val="18"/>
                <w:lang w:val="en-GB"/>
              </w:rPr>
              <w:t xml:space="preserve"> </w:t>
            </w:r>
          </w:p>
          <w:p w:rsidR="002A0FA5" w:rsidRPr="008C6183" w:rsidRDefault="002A0FA5" w:rsidP="001769ED">
            <w:pPr>
              <w:spacing w:before="60" w:after="60" w:line="252" w:lineRule="auto"/>
              <w:jc w:val="left"/>
              <w:rPr>
                <w:rFonts w:cs="Calibri"/>
                <w:sz w:val="18"/>
                <w:lang w:val="en-GB"/>
              </w:rPr>
            </w:pPr>
            <w:r w:rsidRPr="008C6183">
              <w:rPr>
                <w:rFonts w:cs="Calibri"/>
                <w:b/>
                <w:sz w:val="18"/>
                <w:lang w:val="en-GB"/>
              </w:rPr>
              <w:t xml:space="preserve">(‒) </w:t>
            </w:r>
            <w:r w:rsidRPr="008C6183">
              <w:rPr>
                <w:rFonts w:cs="Calibri"/>
                <w:sz w:val="18"/>
                <w:lang w:val="en-GB"/>
              </w:rPr>
              <w:t>Water users in areas with a high risk of a dry borehole may be left behind in terms of water supply services.</w:t>
            </w:r>
          </w:p>
          <w:p w:rsidR="009957E2" w:rsidRPr="008C6183" w:rsidRDefault="009957E2" w:rsidP="001769ED">
            <w:pPr>
              <w:spacing w:before="60" w:after="60" w:line="252" w:lineRule="auto"/>
              <w:jc w:val="left"/>
              <w:rPr>
                <w:sz w:val="18"/>
                <w:lang w:val="en-GB"/>
              </w:rPr>
            </w:pPr>
            <w:r w:rsidRPr="008C6183">
              <w:rPr>
                <w:rFonts w:cs="Calibri"/>
                <w:b/>
                <w:sz w:val="18"/>
                <w:lang w:val="en-GB"/>
              </w:rPr>
              <w:t>(‒)</w:t>
            </w:r>
            <w:r w:rsidRPr="008C6183">
              <w:rPr>
                <w:rFonts w:cs="Calibri"/>
                <w:sz w:val="18"/>
                <w:lang w:val="en-GB"/>
              </w:rPr>
              <w:t>Water source may fail prematurely because corners were cut while drilling to save money.</w:t>
            </w:r>
          </w:p>
        </w:tc>
      </w:tr>
      <w:tr w:rsidR="002A0FA5" w:rsidRPr="008C6183" w:rsidTr="001769ED">
        <w:trPr>
          <w:cantSplit/>
          <w:trHeight w:val="1134"/>
        </w:trPr>
        <w:tc>
          <w:tcPr>
            <w:tcW w:w="236" w:type="pct"/>
            <w:textDirection w:val="btLr"/>
          </w:tcPr>
          <w:p w:rsidR="002A0FA5" w:rsidRPr="008C6183" w:rsidRDefault="00DA7714" w:rsidP="001769ED">
            <w:pPr>
              <w:spacing w:before="0" w:after="40" w:line="252" w:lineRule="auto"/>
              <w:ind w:left="113" w:right="113"/>
              <w:jc w:val="center"/>
              <w:rPr>
                <w:b/>
                <w:sz w:val="18"/>
                <w:lang w:val="en-GB"/>
              </w:rPr>
            </w:pPr>
            <w:r w:rsidRPr="008C6183">
              <w:rPr>
                <w:b/>
                <w:sz w:val="18"/>
                <w:lang w:val="en-GB"/>
              </w:rPr>
              <w:t>Never to be used.</w:t>
            </w:r>
          </w:p>
        </w:tc>
        <w:tc>
          <w:tcPr>
            <w:tcW w:w="1191" w:type="pct"/>
          </w:tcPr>
          <w:p w:rsidR="002A0FA5" w:rsidRPr="008C6183" w:rsidRDefault="002A0FA5" w:rsidP="001769ED">
            <w:pPr>
              <w:spacing w:before="60" w:after="60" w:line="252" w:lineRule="auto"/>
              <w:jc w:val="left"/>
              <w:rPr>
                <w:sz w:val="18"/>
                <w:lang w:val="en-GB"/>
              </w:rPr>
            </w:pPr>
            <w:r w:rsidRPr="008C6183">
              <w:rPr>
                <w:b/>
                <w:sz w:val="18"/>
                <w:lang w:val="en-GB"/>
              </w:rPr>
              <w:t>Turnkey contracts</w:t>
            </w:r>
            <w:r w:rsidRPr="008C6183">
              <w:rPr>
                <w:sz w:val="18"/>
                <w:lang w:val="en-GB"/>
              </w:rPr>
              <w:t xml:space="preserve"> with no payment for “dry holes”, but payment for “wet holes” for what they actually drill. Borehole siting and drilling are one single contract. </w:t>
            </w:r>
            <w:r w:rsidR="00B74926" w:rsidRPr="008C6183">
              <w:rPr>
                <w:sz w:val="18"/>
                <w:lang w:val="en-GB"/>
              </w:rPr>
              <w:t xml:space="preserve">The </w:t>
            </w:r>
            <w:r w:rsidR="00BC0024" w:rsidRPr="008C6183">
              <w:rPr>
                <w:sz w:val="18"/>
                <w:lang w:val="en-GB"/>
              </w:rPr>
              <w:t>Drilling Contractor</w:t>
            </w:r>
            <w:r w:rsidRPr="008C6183">
              <w:rPr>
                <w:sz w:val="18"/>
                <w:lang w:val="en-GB"/>
              </w:rPr>
              <w:t xml:space="preserve"> is responsible for siting. </w:t>
            </w:r>
          </w:p>
          <w:p w:rsidR="002A0FA5" w:rsidRPr="008C6183" w:rsidRDefault="002A0FA5" w:rsidP="001769ED">
            <w:pPr>
              <w:spacing w:before="60" w:after="60" w:line="252" w:lineRule="auto"/>
              <w:jc w:val="left"/>
              <w:rPr>
                <w:sz w:val="18"/>
                <w:lang w:val="en-GB"/>
              </w:rPr>
            </w:pPr>
            <w:r w:rsidRPr="008C6183">
              <w:rPr>
                <w:sz w:val="18"/>
                <w:lang w:val="en-GB"/>
              </w:rPr>
              <w:t xml:space="preserve">If the borehole does not provide the required yield, then he/she is not paid anything. If the borehole is successful, the </w:t>
            </w:r>
            <w:r w:rsidR="002A5C3F" w:rsidRPr="008C6183">
              <w:rPr>
                <w:sz w:val="18"/>
                <w:lang w:val="en-GB"/>
              </w:rPr>
              <w:t>Drilling Contractor</w:t>
            </w:r>
            <w:r w:rsidRPr="008C6183">
              <w:rPr>
                <w:sz w:val="18"/>
                <w:lang w:val="en-GB"/>
              </w:rPr>
              <w:t xml:space="preserve"> is paid only for what is drilled and installed.</w:t>
            </w:r>
          </w:p>
        </w:tc>
        <w:tc>
          <w:tcPr>
            <w:tcW w:w="1345" w:type="pct"/>
          </w:tcPr>
          <w:p w:rsidR="002A0FA5" w:rsidRPr="008C6183" w:rsidRDefault="002A0FA5" w:rsidP="001769ED">
            <w:pPr>
              <w:spacing w:before="60" w:after="60" w:line="252" w:lineRule="auto"/>
              <w:jc w:val="left"/>
              <w:rPr>
                <w:i/>
                <w:sz w:val="18"/>
                <w:lang w:val="en-GB"/>
              </w:rPr>
            </w:pPr>
            <w:r w:rsidRPr="008C6183">
              <w:rPr>
                <w:i/>
                <w:sz w:val="18"/>
                <w:lang w:val="en-GB"/>
              </w:rPr>
              <w:t>As above and:</w:t>
            </w:r>
          </w:p>
          <w:p w:rsidR="002A0FA5" w:rsidRPr="008C6183" w:rsidRDefault="00926C88" w:rsidP="001769ED">
            <w:pPr>
              <w:spacing w:before="60" w:after="60" w:line="252" w:lineRule="auto"/>
              <w:jc w:val="left"/>
              <w:rPr>
                <w:sz w:val="18"/>
                <w:lang w:val="en-GB"/>
              </w:rPr>
            </w:pPr>
            <w:r w:rsidRPr="008C6183">
              <w:rPr>
                <w:b/>
                <w:sz w:val="18"/>
                <w:lang w:val="en-GB"/>
              </w:rPr>
              <w:t>(</w:t>
            </w:r>
            <w:r w:rsidR="002A0FA5" w:rsidRPr="008C6183">
              <w:rPr>
                <w:b/>
                <w:sz w:val="18"/>
                <w:lang w:val="en-GB"/>
              </w:rPr>
              <w:t>+</w:t>
            </w:r>
            <w:r w:rsidRPr="008C6183">
              <w:rPr>
                <w:b/>
                <w:sz w:val="18"/>
                <w:lang w:val="en-GB"/>
              </w:rPr>
              <w:t>)</w:t>
            </w:r>
            <w:r w:rsidR="002A0FA5" w:rsidRPr="008C6183">
              <w:rPr>
                <w:b/>
                <w:sz w:val="18"/>
                <w:lang w:val="en-GB"/>
              </w:rPr>
              <w:t xml:space="preserve"> </w:t>
            </w:r>
            <w:r w:rsidR="002A0FA5" w:rsidRPr="008C6183">
              <w:rPr>
                <w:sz w:val="18"/>
                <w:lang w:val="en-GB"/>
              </w:rPr>
              <w:t xml:space="preserve">Client can tell donors that they are paying even less for successful boreholes than above. </w:t>
            </w:r>
          </w:p>
        </w:tc>
        <w:tc>
          <w:tcPr>
            <w:tcW w:w="1114" w:type="pct"/>
          </w:tcPr>
          <w:p w:rsidR="002A0FA5" w:rsidRPr="008C6183" w:rsidRDefault="002A0FA5" w:rsidP="001769ED">
            <w:pPr>
              <w:spacing w:before="60" w:after="60" w:line="252" w:lineRule="auto"/>
              <w:rPr>
                <w:i/>
                <w:sz w:val="18"/>
                <w:lang w:val="en-GB"/>
              </w:rPr>
            </w:pPr>
            <w:r w:rsidRPr="008C6183">
              <w:rPr>
                <w:i/>
                <w:sz w:val="18"/>
                <w:lang w:val="en-GB"/>
              </w:rPr>
              <w:t>As above and:</w:t>
            </w:r>
          </w:p>
          <w:p w:rsidR="002A0FA5" w:rsidRPr="008C6183" w:rsidRDefault="00926C88" w:rsidP="001769ED">
            <w:pPr>
              <w:spacing w:before="60" w:after="60" w:line="252" w:lineRule="auto"/>
              <w:jc w:val="left"/>
              <w:rPr>
                <w:rFonts w:cs="Calibri"/>
                <w:sz w:val="18"/>
                <w:lang w:val="en-GB"/>
              </w:rPr>
            </w:pPr>
            <w:r w:rsidRPr="008C6183">
              <w:rPr>
                <w:rFonts w:cs="Calibri"/>
                <w:b/>
                <w:sz w:val="18"/>
                <w:lang w:val="en-GB"/>
              </w:rPr>
              <w:t>(</w:t>
            </w:r>
            <w:r w:rsidR="002A0FA5" w:rsidRPr="008C6183">
              <w:rPr>
                <w:rFonts w:cs="Calibri"/>
                <w:b/>
                <w:sz w:val="18"/>
                <w:lang w:val="en-GB"/>
              </w:rPr>
              <w:t>‒</w:t>
            </w:r>
            <w:r w:rsidRPr="008C6183">
              <w:rPr>
                <w:rFonts w:cs="Calibri"/>
                <w:b/>
                <w:sz w:val="18"/>
                <w:lang w:val="en-GB"/>
              </w:rPr>
              <w:t>)</w:t>
            </w:r>
            <w:r w:rsidR="002A0FA5" w:rsidRPr="008C6183">
              <w:rPr>
                <w:rFonts w:cs="Calibri"/>
                <w:b/>
                <w:sz w:val="18"/>
                <w:lang w:val="en-GB"/>
              </w:rPr>
              <w:t xml:space="preserve"> </w:t>
            </w:r>
            <w:r w:rsidR="002A0FA5" w:rsidRPr="008C6183">
              <w:rPr>
                <w:rFonts w:cs="Calibri"/>
                <w:sz w:val="18"/>
                <w:lang w:val="en-GB"/>
              </w:rPr>
              <w:t xml:space="preserve">The </w:t>
            </w:r>
            <w:r w:rsidR="00BC0024" w:rsidRPr="008C6183">
              <w:rPr>
                <w:rFonts w:cs="Calibri"/>
                <w:sz w:val="18"/>
                <w:lang w:val="en-GB"/>
              </w:rPr>
              <w:t>Drilling Contractor</w:t>
            </w:r>
            <w:r w:rsidR="002A0FA5" w:rsidRPr="008C6183">
              <w:rPr>
                <w:rFonts w:cs="Calibri"/>
                <w:sz w:val="18"/>
                <w:lang w:val="en-GB"/>
              </w:rPr>
              <w:t xml:space="preserve"> cannot make up for the cost of dry boreholes with the successful boreholes.</w:t>
            </w:r>
          </w:p>
          <w:p w:rsidR="002A0FA5" w:rsidRPr="008C6183" w:rsidRDefault="00926C88" w:rsidP="001769ED">
            <w:pPr>
              <w:spacing w:before="60" w:after="60" w:line="252" w:lineRule="auto"/>
              <w:jc w:val="left"/>
              <w:rPr>
                <w:sz w:val="18"/>
                <w:lang w:val="en-GB"/>
              </w:rPr>
            </w:pPr>
            <w:r w:rsidRPr="008C6183">
              <w:rPr>
                <w:rFonts w:cs="Calibri"/>
                <w:b/>
                <w:sz w:val="18"/>
                <w:lang w:val="en-GB"/>
              </w:rPr>
              <w:t>(</w:t>
            </w:r>
            <w:r w:rsidR="002A0FA5" w:rsidRPr="008C6183">
              <w:rPr>
                <w:rFonts w:cs="Calibri"/>
                <w:b/>
                <w:sz w:val="18"/>
                <w:lang w:val="en-GB"/>
              </w:rPr>
              <w:t>‒</w:t>
            </w:r>
            <w:r w:rsidRPr="008C6183">
              <w:rPr>
                <w:rFonts w:cs="Calibri"/>
                <w:b/>
                <w:sz w:val="18"/>
                <w:lang w:val="en-GB"/>
              </w:rPr>
              <w:t xml:space="preserve">) </w:t>
            </w:r>
            <w:r w:rsidR="002A0FA5" w:rsidRPr="008C6183">
              <w:rPr>
                <w:rFonts w:cs="Calibri"/>
                <w:b/>
                <w:sz w:val="18"/>
                <w:lang w:val="en-GB"/>
              </w:rPr>
              <w:t xml:space="preserve"> </w:t>
            </w:r>
            <w:r w:rsidR="002A0FA5" w:rsidRPr="008C6183">
              <w:rPr>
                <w:rFonts w:cs="Calibri"/>
                <w:sz w:val="18"/>
                <w:lang w:val="en-GB"/>
              </w:rPr>
              <w:t>Considerable risk of making a loss on the job unless corners can be cut on the successful borehole.</w:t>
            </w:r>
            <w:r w:rsidR="002A0FA5" w:rsidRPr="008C6183">
              <w:rPr>
                <w:rFonts w:cs="Calibri"/>
                <w:b/>
                <w:sz w:val="18"/>
                <w:lang w:val="en-GB"/>
              </w:rPr>
              <w:t xml:space="preserve"> </w:t>
            </w:r>
          </w:p>
        </w:tc>
        <w:tc>
          <w:tcPr>
            <w:tcW w:w="1114" w:type="pct"/>
          </w:tcPr>
          <w:p w:rsidR="002A0FA5" w:rsidRPr="008C6183" w:rsidRDefault="002A0FA5" w:rsidP="001769ED">
            <w:pPr>
              <w:spacing w:before="60" w:after="60" w:line="252" w:lineRule="auto"/>
              <w:rPr>
                <w:i/>
                <w:sz w:val="18"/>
                <w:lang w:val="en-GB"/>
              </w:rPr>
            </w:pPr>
            <w:r w:rsidRPr="008C6183">
              <w:rPr>
                <w:i/>
                <w:sz w:val="18"/>
                <w:lang w:val="en-GB"/>
              </w:rPr>
              <w:t>As above and:</w:t>
            </w:r>
          </w:p>
          <w:p w:rsidR="002A0FA5" w:rsidRPr="008C6183" w:rsidRDefault="002A0FA5" w:rsidP="001769ED">
            <w:pPr>
              <w:spacing w:before="60" w:after="60" w:line="252" w:lineRule="auto"/>
              <w:jc w:val="left"/>
              <w:rPr>
                <w:sz w:val="18"/>
                <w:lang w:val="en-GB"/>
              </w:rPr>
            </w:pPr>
            <w:r w:rsidRPr="008C6183">
              <w:rPr>
                <w:rFonts w:cs="Calibri"/>
                <w:b/>
                <w:sz w:val="18"/>
                <w:lang w:val="en-GB"/>
              </w:rPr>
              <w:t xml:space="preserve">(‒) </w:t>
            </w:r>
            <w:r w:rsidRPr="008C6183">
              <w:rPr>
                <w:rFonts w:cs="Calibri"/>
                <w:sz w:val="18"/>
                <w:lang w:val="en-GB"/>
              </w:rPr>
              <w:t>Water source may fail prematurely because corners were cut while drilling to save money.</w:t>
            </w:r>
          </w:p>
        </w:tc>
      </w:tr>
      <w:tr w:rsidR="002A0FA5" w:rsidRPr="008C6183" w:rsidTr="001769ED">
        <w:trPr>
          <w:cantSplit/>
          <w:trHeight w:val="1134"/>
        </w:trPr>
        <w:tc>
          <w:tcPr>
            <w:tcW w:w="236" w:type="pct"/>
            <w:textDirection w:val="btLr"/>
          </w:tcPr>
          <w:p w:rsidR="002A0FA5" w:rsidRPr="008C6183" w:rsidRDefault="00DA7714" w:rsidP="001769ED">
            <w:pPr>
              <w:spacing w:before="0" w:after="40" w:line="252" w:lineRule="auto"/>
              <w:ind w:left="113" w:right="113"/>
              <w:jc w:val="center"/>
              <w:rPr>
                <w:b/>
                <w:sz w:val="18"/>
                <w:lang w:val="en-GB"/>
              </w:rPr>
            </w:pPr>
            <w:r w:rsidRPr="008C6183">
              <w:rPr>
                <w:b/>
                <w:sz w:val="18"/>
                <w:lang w:val="en-GB"/>
              </w:rPr>
              <w:lastRenderedPageBreak/>
              <w:t>Recommended</w:t>
            </w:r>
            <w:r w:rsidR="00D84464" w:rsidRPr="008C6183">
              <w:rPr>
                <w:b/>
                <w:sz w:val="18"/>
                <w:lang w:val="en-GB"/>
              </w:rPr>
              <w:t xml:space="preserve"> method</w:t>
            </w:r>
          </w:p>
        </w:tc>
        <w:tc>
          <w:tcPr>
            <w:tcW w:w="1191" w:type="pct"/>
          </w:tcPr>
          <w:p w:rsidR="002A0FA5" w:rsidRPr="008C6183" w:rsidRDefault="002A0FA5" w:rsidP="001769ED">
            <w:pPr>
              <w:spacing w:before="60" w:after="60" w:line="252" w:lineRule="auto"/>
              <w:jc w:val="left"/>
              <w:rPr>
                <w:sz w:val="18"/>
                <w:lang w:val="en-GB"/>
              </w:rPr>
            </w:pPr>
            <w:r w:rsidRPr="008C6183">
              <w:rPr>
                <w:b/>
                <w:sz w:val="18"/>
                <w:lang w:val="en-GB"/>
              </w:rPr>
              <w:t>Separate contracts</w:t>
            </w:r>
            <w:r w:rsidRPr="008C6183">
              <w:rPr>
                <w:sz w:val="18"/>
                <w:lang w:val="en-GB"/>
              </w:rPr>
              <w:t xml:space="preserve"> for siting and drilling work. Siting contracted first. </w:t>
            </w:r>
            <w:r w:rsidRPr="008C6183">
              <w:rPr>
                <w:b/>
                <w:sz w:val="18"/>
                <w:u w:val="single"/>
                <w:lang w:val="en-GB"/>
              </w:rPr>
              <w:t>Drilling works contracted once the siting has been completed and the detailed reports are available</w:t>
            </w:r>
            <w:r w:rsidRPr="008C6183">
              <w:rPr>
                <w:sz w:val="18"/>
                <w:lang w:val="en-GB"/>
              </w:rPr>
              <w:t xml:space="preserve">. </w:t>
            </w:r>
          </w:p>
          <w:p w:rsidR="002A0FA5" w:rsidRPr="008C6183" w:rsidRDefault="002A0FA5" w:rsidP="001769ED">
            <w:pPr>
              <w:spacing w:before="60" w:after="60" w:line="252" w:lineRule="auto"/>
              <w:jc w:val="left"/>
              <w:rPr>
                <w:sz w:val="18"/>
                <w:lang w:val="en-GB"/>
              </w:rPr>
            </w:pPr>
            <w:r w:rsidRPr="008C6183">
              <w:rPr>
                <w:sz w:val="18"/>
                <w:lang w:val="en-GB"/>
              </w:rPr>
              <w:t xml:space="preserve">Drilling works paid according to a Bill of Quantities. </w:t>
            </w:r>
          </w:p>
          <w:p w:rsidR="002A0FA5" w:rsidRPr="008C6183" w:rsidRDefault="002A0FA5" w:rsidP="001769ED">
            <w:pPr>
              <w:spacing w:before="60" w:after="60" w:line="252" w:lineRule="auto"/>
              <w:jc w:val="left"/>
              <w:rPr>
                <w:sz w:val="18"/>
                <w:lang w:val="en-GB"/>
              </w:rPr>
            </w:pPr>
            <w:r w:rsidRPr="008C6183">
              <w:rPr>
                <w:sz w:val="18"/>
                <w:lang w:val="en-GB"/>
              </w:rPr>
              <w:t xml:space="preserve">Borehole siting and supervision is undertaken by a consultant, or in-house expertise. </w:t>
            </w:r>
          </w:p>
        </w:tc>
        <w:tc>
          <w:tcPr>
            <w:tcW w:w="1345" w:type="pct"/>
          </w:tcPr>
          <w:p w:rsidR="002A0FA5" w:rsidRPr="008C6183" w:rsidRDefault="002A0FA5" w:rsidP="001769ED">
            <w:pPr>
              <w:spacing w:before="60" w:after="60" w:line="252" w:lineRule="auto"/>
              <w:jc w:val="left"/>
              <w:rPr>
                <w:rFonts w:cs="Calibri"/>
                <w:sz w:val="18"/>
                <w:lang w:val="en-GB"/>
              </w:rPr>
            </w:pPr>
            <w:r w:rsidRPr="008C6183">
              <w:rPr>
                <w:rFonts w:cs="Calibri"/>
                <w:b/>
                <w:sz w:val="18"/>
                <w:lang w:val="en-GB"/>
              </w:rPr>
              <w:t xml:space="preserve">(‒) </w:t>
            </w:r>
            <w:r w:rsidRPr="008C6183">
              <w:rPr>
                <w:rFonts w:cs="Calibri"/>
                <w:sz w:val="18"/>
                <w:lang w:val="en-GB"/>
              </w:rPr>
              <w:t>Requires two procurement cycles and two sets of contracts, i.e. siting/supervision and drilling works.</w:t>
            </w:r>
          </w:p>
          <w:p w:rsidR="002A0FA5" w:rsidRPr="008C6183" w:rsidRDefault="002A0FA5" w:rsidP="001769ED">
            <w:pPr>
              <w:spacing w:before="60" w:after="60" w:line="252" w:lineRule="auto"/>
              <w:jc w:val="left"/>
              <w:rPr>
                <w:sz w:val="18"/>
                <w:lang w:val="en-GB"/>
              </w:rPr>
            </w:pPr>
            <w:r w:rsidRPr="008C6183">
              <w:rPr>
                <w:rFonts w:cs="Calibri"/>
                <w:b/>
                <w:sz w:val="18"/>
                <w:lang w:val="en-GB"/>
              </w:rPr>
              <w:t>(‒)</w:t>
            </w:r>
            <w:r w:rsidRPr="008C6183">
              <w:rPr>
                <w:sz w:val="18"/>
                <w:lang w:val="en-GB"/>
              </w:rPr>
              <w:t xml:space="preserve"> Client needs to explain the realities of borehole drilling to the donors and that not every borehole that is drilled can be successful, even with professional siting. </w:t>
            </w:r>
          </w:p>
          <w:p w:rsidR="00054EBF" w:rsidRPr="008C6183" w:rsidRDefault="002A0FA5" w:rsidP="001769ED">
            <w:pPr>
              <w:spacing w:before="60" w:after="60" w:line="252" w:lineRule="auto"/>
              <w:jc w:val="left"/>
              <w:rPr>
                <w:sz w:val="18"/>
                <w:lang w:val="en-GB"/>
              </w:rPr>
            </w:pPr>
            <w:r w:rsidRPr="008C6183">
              <w:rPr>
                <w:rFonts w:cs="Calibri"/>
                <w:b/>
                <w:sz w:val="18"/>
                <w:lang w:val="en-GB"/>
              </w:rPr>
              <w:t>(‒</w:t>
            </w:r>
            <w:r w:rsidR="00054EBF" w:rsidRPr="008C6183">
              <w:rPr>
                <w:rFonts w:cs="Calibri"/>
                <w:b/>
                <w:sz w:val="18"/>
                <w:lang w:val="en-GB"/>
              </w:rPr>
              <w:t>/+</w:t>
            </w:r>
            <w:r w:rsidRPr="008C6183">
              <w:rPr>
                <w:rFonts w:cs="Calibri"/>
                <w:b/>
                <w:sz w:val="18"/>
                <w:lang w:val="en-GB"/>
              </w:rPr>
              <w:t xml:space="preserve">) </w:t>
            </w:r>
            <w:r w:rsidRPr="008C6183">
              <w:rPr>
                <w:rFonts w:cs="Calibri"/>
                <w:sz w:val="18"/>
                <w:lang w:val="en-GB"/>
              </w:rPr>
              <w:t>Cost per borehole drilled may increase</w:t>
            </w:r>
            <w:r w:rsidR="00660DF7" w:rsidRPr="008C6183">
              <w:rPr>
                <w:rFonts w:cs="Calibri"/>
                <w:sz w:val="18"/>
                <w:lang w:val="en-GB"/>
              </w:rPr>
              <w:t xml:space="preserve"> in the short to medium term</w:t>
            </w:r>
            <w:r w:rsidR="00054EBF" w:rsidRPr="008C6183">
              <w:rPr>
                <w:rFonts w:cs="Calibri"/>
                <w:sz w:val="18"/>
                <w:lang w:val="en-GB"/>
              </w:rPr>
              <w:t xml:space="preserve"> but understanding of the groundwater is likely to increase over the medium term.</w:t>
            </w:r>
          </w:p>
          <w:p w:rsidR="002A0FA5" w:rsidRPr="008C6183" w:rsidRDefault="002A0FA5" w:rsidP="001769ED">
            <w:pPr>
              <w:spacing w:before="60" w:after="60" w:line="252" w:lineRule="auto"/>
              <w:jc w:val="left"/>
              <w:rPr>
                <w:rFonts w:cs="Calibri"/>
                <w:sz w:val="18"/>
                <w:lang w:val="en-GB"/>
              </w:rPr>
            </w:pPr>
            <w:r w:rsidRPr="008C6183">
              <w:rPr>
                <w:rFonts w:cs="Calibri"/>
                <w:b/>
                <w:sz w:val="18"/>
                <w:lang w:val="en-GB"/>
              </w:rPr>
              <w:t xml:space="preserve">(‒) </w:t>
            </w:r>
            <w:r w:rsidRPr="008C6183">
              <w:rPr>
                <w:rFonts w:cs="Calibri"/>
                <w:sz w:val="18"/>
                <w:lang w:val="en-GB"/>
              </w:rPr>
              <w:t>Requires full-time drilling supervision by skilled personnel.</w:t>
            </w:r>
          </w:p>
          <w:p w:rsidR="002A0FA5" w:rsidRPr="008C6183" w:rsidRDefault="002A0FA5" w:rsidP="001769ED">
            <w:pPr>
              <w:spacing w:before="60" w:after="60" w:line="252" w:lineRule="auto"/>
              <w:jc w:val="left"/>
              <w:rPr>
                <w:sz w:val="18"/>
                <w:lang w:val="en-GB"/>
              </w:rPr>
            </w:pPr>
            <w:r w:rsidRPr="008C6183">
              <w:rPr>
                <w:rFonts w:cs="Calibri"/>
                <w:b/>
                <w:sz w:val="18"/>
                <w:lang w:val="en-GB"/>
              </w:rPr>
              <w:t xml:space="preserve">(‒) </w:t>
            </w:r>
            <w:r w:rsidRPr="008C6183">
              <w:rPr>
                <w:sz w:val="18"/>
                <w:lang w:val="en-GB"/>
              </w:rPr>
              <w:t xml:space="preserve">A thorough inspection process (including borehole camera and repeat of pumping test) may be advisable for select boreholes to ensure that there has not been collusion between the </w:t>
            </w:r>
            <w:r w:rsidR="00BC0024" w:rsidRPr="008C6183">
              <w:rPr>
                <w:sz w:val="18"/>
                <w:lang w:val="en-GB"/>
              </w:rPr>
              <w:t>Drilling Contractor</w:t>
            </w:r>
            <w:r w:rsidRPr="008C6183">
              <w:rPr>
                <w:sz w:val="18"/>
                <w:lang w:val="en-GB"/>
              </w:rPr>
              <w:t xml:space="preserve"> and </w:t>
            </w:r>
            <w:r w:rsidR="00BC0024" w:rsidRPr="008C6183">
              <w:rPr>
                <w:sz w:val="18"/>
                <w:lang w:val="en-GB"/>
              </w:rPr>
              <w:t>Supervisor</w:t>
            </w:r>
            <w:r w:rsidRPr="008C6183">
              <w:rPr>
                <w:sz w:val="18"/>
                <w:lang w:val="en-GB"/>
              </w:rPr>
              <w:t>.</w:t>
            </w:r>
          </w:p>
        </w:tc>
        <w:tc>
          <w:tcPr>
            <w:tcW w:w="1114" w:type="pct"/>
          </w:tcPr>
          <w:p w:rsidR="002A0FA5" w:rsidRPr="008C6183" w:rsidRDefault="002A0FA5" w:rsidP="001769ED">
            <w:pPr>
              <w:spacing w:before="60" w:after="60" w:line="252" w:lineRule="auto"/>
              <w:jc w:val="left"/>
              <w:rPr>
                <w:b/>
                <w:sz w:val="18"/>
                <w:lang w:val="en-GB"/>
              </w:rPr>
            </w:pPr>
            <w:r w:rsidRPr="008C6183">
              <w:rPr>
                <w:b/>
                <w:sz w:val="18"/>
                <w:lang w:val="en-GB"/>
              </w:rPr>
              <w:t>(+</w:t>
            </w:r>
            <w:r w:rsidRPr="008C6183">
              <w:rPr>
                <w:rFonts w:cs="Calibri"/>
                <w:b/>
                <w:sz w:val="18"/>
                <w:lang w:val="en-GB"/>
              </w:rPr>
              <w:t xml:space="preserve">) </w:t>
            </w:r>
            <w:r w:rsidRPr="008C6183">
              <w:rPr>
                <w:rFonts w:cs="Calibri"/>
                <w:sz w:val="18"/>
                <w:lang w:val="en-GB"/>
              </w:rPr>
              <w:t>T</w:t>
            </w:r>
            <w:r w:rsidRPr="008C6183">
              <w:rPr>
                <w:sz w:val="18"/>
                <w:lang w:val="en-GB"/>
              </w:rPr>
              <w:t xml:space="preserve">he </w:t>
            </w:r>
            <w:r w:rsidR="00BC0024" w:rsidRPr="008C6183">
              <w:rPr>
                <w:sz w:val="18"/>
                <w:lang w:val="en-GB"/>
              </w:rPr>
              <w:t>Drilling Contractor</w:t>
            </w:r>
            <w:r w:rsidRPr="008C6183">
              <w:rPr>
                <w:sz w:val="18"/>
                <w:lang w:val="en-GB"/>
              </w:rPr>
              <w:t xml:space="preserve"> has detailed information for each site upon which his/her proposal can be based. </w:t>
            </w:r>
          </w:p>
          <w:p w:rsidR="002A0FA5" w:rsidRPr="008C6183" w:rsidRDefault="002A0FA5" w:rsidP="001769ED">
            <w:pPr>
              <w:spacing w:before="60" w:after="60" w:line="252" w:lineRule="auto"/>
              <w:jc w:val="left"/>
              <w:rPr>
                <w:sz w:val="18"/>
                <w:lang w:val="en-GB"/>
              </w:rPr>
            </w:pPr>
            <w:r w:rsidRPr="008C6183">
              <w:rPr>
                <w:rFonts w:cs="Calibri"/>
                <w:b/>
                <w:sz w:val="18"/>
                <w:lang w:val="en-GB"/>
              </w:rPr>
              <w:t xml:space="preserve">(+) </w:t>
            </w:r>
            <w:r w:rsidRPr="008C6183">
              <w:rPr>
                <w:rFonts w:cs="Calibri"/>
                <w:sz w:val="18"/>
                <w:lang w:val="en-GB"/>
              </w:rPr>
              <w:t xml:space="preserve">When bidding, the </w:t>
            </w:r>
            <w:r w:rsidR="002A5C3F" w:rsidRPr="008C6183">
              <w:rPr>
                <w:rFonts w:cs="Calibri"/>
                <w:sz w:val="18"/>
                <w:lang w:val="en-GB"/>
              </w:rPr>
              <w:t xml:space="preserve">Drilling Contractor </w:t>
            </w:r>
            <w:r w:rsidRPr="008C6183">
              <w:rPr>
                <w:rFonts w:cs="Calibri"/>
                <w:sz w:val="18"/>
                <w:lang w:val="en-GB"/>
              </w:rPr>
              <w:t xml:space="preserve"> does not have to estimate the risk of drilling dry holes</w:t>
            </w:r>
          </w:p>
        </w:tc>
        <w:tc>
          <w:tcPr>
            <w:tcW w:w="1114" w:type="pct"/>
          </w:tcPr>
          <w:p w:rsidR="002A0FA5" w:rsidRPr="008C6183" w:rsidRDefault="002A0FA5" w:rsidP="001769ED">
            <w:pPr>
              <w:spacing w:before="60" w:after="60" w:line="252" w:lineRule="auto"/>
              <w:jc w:val="left"/>
              <w:rPr>
                <w:rFonts w:cs="Calibri"/>
                <w:sz w:val="18"/>
                <w:lang w:val="en-GB"/>
              </w:rPr>
            </w:pPr>
            <w:r w:rsidRPr="008C6183">
              <w:rPr>
                <w:rFonts w:cs="Calibri"/>
                <w:b/>
                <w:sz w:val="18"/>
                <w:lang w:val="en-GB"/>
              </w:rPr>
              <w:t xml:space="preserve">(+) </w:t>
            </w:r>
            <w:r w:rsidRPr="008C6183">
              <w:rPr>
                <w:rFonts w:cs="Calibri"/>
                <w:sz w:val="18"/>
                <w:lang w:val="en-GB"/>
              </w:rPr>
              <w:t>More likely for the end users to be involved in the siting process.</w:t>
            </w:r>
          </w:p>
          <w:p w:rsidR="002A0FA5" w:rsidRPr="008C6183" w:rsidRDefault="002A0FA5" w:rsidP="001769ED">
            <w:pPr>
              <w:spacing w:before="60" w:after="60" w:line="252" w:lineRule="auto"/>
              <w:rPr>
                <w:sz w:val="18"/>
                <w:lang w:val="en-GB"/>
              </w:rPr>
            </w:pPr>
          </w:p>
        </w:tc>
      </w:tr>
      <w:tr w:rsidR="002A0FA5" w:rsidRPr="008C6183" w:rsidTr="001769ED">
        <w:trPr>
          <w:cantSplit/>
          <w:trHeight w:val="1134"/>
        </w:trPr>
        <w:tc>
          <w:tcPr>
            <w:tcW w:w="236" w:type="pct"/>
            <w:textDirection w:val="btLr"/>
          </w:tcPr>
          <w:p w:rsidR="002A0FA5" w:rsidRPr="008C6183" w:rsidRDefault="00593240" w:rsidP="001769ED">
            <w:pPr>
              <w:spacing w:before="0" w:after="40" w:line="252" w:lineRule="auto"/>
              <w:ind w:left="113" w:right="113"/>
              <w:jc w:val="center"/>
              <w:rPr>
                <w:b/>
                <w:sz w:val="18"/>
                <w:lang w:val="en-GB"/>
              </w:rPr>
            </w:pPr>
            <w:r w:rsidRPr="008C6183">
              <w:rPr>
                <w:b/>
                <w:sz w:val="18"/>
                <w:lang w:val="en-GB"/>
              </w:rPr>
              <w:t xml:space="preserve">Not </w:t>
            </w:r>
            <w:r w:rsidR="00DA7714" w:rsidRPr="008C6183">
              <w:rPr>
                <w:b/>
                <w:sz w:val="18"/>
                <w:lang w:val="en-GB"/>
              </w:rPr>
              <w:t>i</w:t>
            </w:r>
            <w:r w:rsidR="00DA3A59" w:rsidRPr="008C6183">
              <w:rPr>
                <w:b/>
                <w:sz w:val="18"/>
                <w:lang w:val="en-GB"/>
              </w:rPr>
              <w:t>recommended.</w:t>
            </w:r>
          </w:p>
        </w:tc>
        <w:tc>
          <w:tcPr>
            <w:tcW w:w="1191" w:type="pct"/>
          </w:tcPr>
          <w:p w:rsidR="002A0FA5" w:rsidRPr="008C6183" w:rsidRDefault="002A0FA5" w:rsidP="001769ED">
            <w:pPr>
              <w:spacing w:before="60" w:after="60" w:line="252" w:lineRule="auto"/>
              <w:jc w:val="left"/>
              <w:rPr>
                <w:sz w:val="18"/>
                <w:lang w:val="en-GB"/>
              </w:rPr>
            </w:pPr>
            <w:r w:rsidRPr="008C6183">
              <w:rPr>
                <w:b/>
                <w:sz w:val="18"/>
                <w:lang w:val="en-GB"/>
              </w:rPr>
              <w:t>Separate contracts</w:t>
            </w:r>
            <w:r w:rsidRPr="008C6183">
              <w:rPr>
                <w:sz w:val="18"/>
                <w:lang w:val="en-GB"/>
              </w:rPr>
              <w:t xml:space="preserve"> for siting and drilling work. Siting and drilling works procured and contracted at the </w:t>
            </w:r>
            <w:r w:rsidRPr="008C6183">
              <w:rPr>
                <w:b/>
                <w:sz w:val="18"/>
                <w:u w:val="single"/>
                <w:lang w:val="en-GB"/>
              </w:rPr>
              <w:t>same time</w:t>
            </w:r>
            <w:r w:rsidRPr="008C6183">
              <w:rPr>
                <w:sz w:val="18"/>
                <w:lang w:val="en-GB"/>
              </w:rPr>
              <w:t xml:space="preserve">. </w:t>
            </w:r>
          </w:p>
          <w:p w:rsidR="002A0FA5" w:rsidRPr="008C6183" w:rsidRDefault="002A0FA5" w:rsidP="001769ED">
            <w:pPr>
              <w:spacing w:before="60" w:after="60" w:line="252" w:lineRule="auto"/>
              <w:jc w:val="left"/>
              <w:rPr>
                <w:sz w:val="18"/>
                <w:lang w:val="en-GB"/>
              </w:rPr>
            </w:pPr>
            <w:r w:rsidRPr="008C6183">
              <w:rPr>
                <w:sz w:val="18"/>
                <w:lang w:val="en-GB"/>
              </w:rPr>
              <w:t xml:space="preserve">Drilling works paid according to a Bill of Quantities. </w:t>
            </w:r>
          </w:p>
          <w:p w:rsidR="002A0FA5" w:rsidRPr="008C6183" w:rsidRDefault="002A0FA5" w:rsidP="001769ED">
            <w:pPr>
              <w:spacing w:before="60" w:after="60" w:line="252" w:lineRule="auto"/>
              <w:jc w:val="left"/>
              <w:rPr>
                <w:b/>
                <w:sz w:val="18"/>
                <w:lang w:val="en-GB"/>
              </w:rPr>
            </w:pPr>
            <w:r w:rsidRPr="008C6183">
              <w:rPr>
                <w:sz w:val="18"/>
                <w:lang w:val="en-GB"/>
              </w:rPr>
              <w:t>Borehole siting and supervision undertaken by a consultant, or in-house expertise.</w:t>
            </w:r>
          </w:p>
        </w:tc>
        <w:tc>
          <w:tcPr>
            <w:tcW w:w="1345" w:type="pct"/>
          </w:tcPr>
          <w:p w:rsidR="002A0FA5" w:rsidRPr="008C6183" w:rsidRDefault="002A0FA5" w:rsidP="001769ED">
            <w:pPr>
              <w:spacing w:before="60" w:after="60" w:line="252" w:lineRule="auto"/>
              <w:jc w:val="left"/>
              <w:rPr>
                <w:rFonts w:cs="Calibri"/>
                <w:sz w:val="18"/>
                <w:lang w:val="en-GB"/>
              </w:rPr>
            </w:pPr>
            <w:r w:rsidRPr="008C6183">
              <w:rPr>
                <w:rFonts w:cs="Calibri"/>
                <w:b/>
                <w:sz w:val="18"/>
                <w:lang w:val="en-GB"/>
              </w:rPr>
              <w:t>(+</w:t>
            </w:r>
            <w:r w:rsidR="00BA6ACA" w:rsidRPr="008C6183">
              <w:rPr>
                <w:rFonts w:cs="Calibri"/>
                <w:b/>
                <w:sz w:val="18"/>
                <w:lang w:val="en-GB"/>
              </w:rPr>
              <w:t>/‒</w:t>
            </w:r>
            <w:r w:rsidRPr="008C6183">
              <w:rPr>
                <w:rFonts w:cs="Calibri"/>
                <w:b/>
                <w:sz w:val="18"/>
                <w:lang w:val="en-GB"/>
              </w:rPr>
              <w:t xml:space="preserve">) </w:t>
            </w:r>
            <w:r w:rsidRPr="008C6183">
              <w:rPr>
                <w:rFonts w:cs="Calibri"/>
                <w:sz w:val="18"/>
                <w:lang w:val="en-GB"/>
              </w:rPr>
              <w:t>Requires one procurement cycle and two sets of contracts, i.e. siting/supervision and drilling works.</w:t>
            </w:r>
          </w:p>
          <w:p w:rsidR="002A0FA5" w:rsidRPr="008C6183" w:rsidRDefault="002A0FA5" w:rsidP="001769ED">
            <w:pPr>
              <w:spacing w:before="60" w:after="60" w:line="252" w:lineRule="auto"/>
              <w:jc w:val="left"/>
              <w:rPr>
                <w:sz w:val="18"/>
                <w:lang w:val="en-GB"/>
              </w:rPr>
            </w:pPr>
            <w:r w:rsidRPr="008C6183">
              <w:rPr>
                <w:rFonts w:cs="Calibri"/>
                <w:b/>
                <w:sz w:val="18"/>
                <w:lang w:val="en-GB"/>
              </w:rPr>
              <w:t>(‒)</w:t>
            </w:r>
            <w:r w:rsidRPr="008C6183">
              <w:rPr>
                <w:sz w:val="18"/>
                <w:lang w:val="en-GB"/>
              </w:rPr>
              <w:t xml:space="preserve"> Client needs to explain the realities of borehole drilling to the donors and that not every borehole that is drilled can be successful, even with professional siting. </w:t>
            </w:r>
          </w:p>
          <w:p w:rsidR="002A0FA5" w:rsidRPr="008C6183" w:rsidRDefault="00BA6ACA" w:rsidP="001769ED">
            <w:pPr>
              <w:spacing w:before="60" w:after="60" w:line="252" w:lineRule="auto"/>
              <w:jc w:val="left"/>
              <w:rPr>
                <w:rFonts w:cs="Calibri"/>
                <w:sz w:val="18"/>
                <w:lang w:val="en-GB"/>
              </w:rPr>
            </w:pPr>
            <w:r w:rsidRPr="008C6183">
              <w:rPr>
                <w:rFonts w:cs="Calibri"/>
                <w:b/>
                <w:sz w:val="18"/>
                <w:lang w:val="en-GB"/>
              </w:rPr>
              <w:t>(‒)</w:t>
            </w:r>
            <w:r w:rsidR="002A0FA5" w:rsidRPr="008C6183">
              <w:rPr>
                <w:rFonts w:cs="Calibri"/>
                <w:b/>
                <w:sz w:val="18"/>
                <w:lang w:val="en-GB"/>
              </w:rPr>
              <w:t xml:space="preserve"> </w:t>
            </w:r>
            <w:r w:rsidR="002A0FA5" w:rsidRPr="008C6183">
              <w:rPr>
                <w:rFonts w:cs="Calibri"/>
                <w:sz w:val="18"/>
                <w:lang w:val="en-GB"/>
              </w:rPr>
              <w:t>Requires full-time drilling supervision by skilled personnel.</w:t>
            </w:r>
          </w:p>
          <w:p w:rsidR="002A0FA5" w:rsidRPr="008C6183" w:rsidRDefault="002A0FA5" w:rsidP="001769ED">
            <w:pPr>
              <w:spacing w:before="60" w:after="60" w:line="252" w:lineRule="auto"/>
              <w:jc w:val="left"/>
              <w:rPr>
                <w:rFonts w:cs="Calibri"/>
                <w:i/>
                <w:sz w:val="18"/>
                <w:lang w:val="en-GB"/>
              </w:rPr>
            </w:pPr>
            <w:r w:rsidRPr="008C6183">
              <w:rPr>
                <w:rFonts w:cs="Calibri"/>
                <w:b/>
                <w:sz w:val="18"/>
                <w:lang w:val="en-GB"/>
              </w:rPr>
              <w:t xml:space="preserve">(‒) </w:t>
            </w:r>
            <w:r w:rsidRPr="008C6183">
              <w:rPr>
                <w:sz w:val="18"/>
                <w:lang w:val="en-GB"/>
              </w:rPr>
              <w:t xml:space="preserve">A thorough inspection process (including borehole camera, and repeat of pumping test) may be advisable for select boreholes to ensure that there has not been collusion between the </w:t>
            </w:r>
            <w:r w:rsidR="00BC0024" w:rsidRPr="008C6183">
              <w:rPr>
                <w:sz w:val="18"/>
                <w:lang w:val="en-GB"/>
              </w:rPr>
              <w:t>Drilling Contractor</w:t>
            </w:r>
            <w:r w:rsidRPr="008C6183">
              <w:rPr>
                <w:sz w:val="18"/>
                <w:lang w:val="en-GB"/>
              </w:rPr>
              <w:t xml:space="preserve"> and </w:t>
            </w:r>
            <w:r w:rsidR="00B74926" w:rsidRPr="008C6183">
              <w:rPr>
                <w:sz w:val="18"/>
                <w:lang w:val="en-GB"/>
              </w:rPr>
              <w:t xml:space="preserve">the </w:t>
            </w:r>
            <w:r w:rsidR="00BC0024" w:rsidRPr="008C6183">
              <w:rPr>
                <w:sz w:val="18"/>
                <w:lang w:val="en-GB"/>
              </w:rPr>
              <w:t>Supervisor</w:t>
            </w:r>
            <w:r w:rsidRPr="008C6183">
              <w:rPr>
                <w:sz w:val="18"/>
                <w:lang w:val="en-GB"/>
              </w:rPr>
              <w:t>.</w:t>
            </w:r>
          </w:p>
        </w:tc>
        <w:tc>
          <w:tcPr>
            <w:tcW w:w="1114" w:type="pct"/>
          </w:tcPr>
          <w:p w:rsidR="002A0FA5" w:rsidRPr="008C6183" w:rsidRDefault="002A0FA5" w:rsidP="001769ED">
            <w:pPr>
              <w:spacing w:before="60" w:after="60" w:line="252" w:lineRule="auto"/>
              <w:jc w:val="left"/>
              <w:rPr>
                <w:b/>
                <w:sz w:val="18"/>
                <w:lang w:val="en-GB"/>
              </w:rPr>
            </w:pPr>
            <w:r w:rsidRPr="008C6183">
              <w:rPr>
                <w:b/>
                <w:sz w:val="18"/>
                <w:lang w:val="en-GB"/>
              </w:rPr>
              <w:t>(</w:t>
            </w:r>
            <w:r w:rsidRPr="008C6183">
              <w:rPr>
                <w:rFonts w:cs="Calibri"/>
                <w:b/>
                <w:sz w:val="18"/>
                <w:lang w:val="en-GB"/>
              </w:rPr>
              <w:t xml:space="preserve">‒) </w:t>
            </w:r>
            <w:r w:rsidRPr="008C6183">
              <w:rPr>
                <w:rFonts w:cs="Calibri"/>
                <w:sz w:val="18"/>
                <w:lang w:val="en-GB"/>
              </w:rPr>
              <w:t>T</w:t>
            </w:r>
            <w:r w:rsidRPr="008C6183">
              <w:rPr>
                <w:sz w:val="18"/>
                <w:lang w:val="en-GB"/>
              </w:rPr>
              <w:t xml:space="preserve">he </w:t>
            </w:r>
            <w:r w:rsidR="00BC0024" w:rsidRPr="008C6183">
              <w:rPr>
                <w:sz w:val="18"/>
                <w:lang w:val="en-GB"/>
              </w:rPr>
              <w:t>Drilling Contractor</w:t>
            </w:r>
            <w:r w:rsidRPr="008C6183">
              <w:rPr>
                <w:sz w:val="18"/>
                <w:lang w:val="en-GB"/>
              </w:rPr>
              <w:t xml:space="preserve"> does </w:t>
            </w:r>
            <w:r w:rsidRPr="008C6183">
              <w:rPr>
                <w:b/>
                <w:sz w:val="18"/>
                <w:lang w:val="en-GB"/>
              </w:rPr>
              <w:t>not</w:t>
            </w:r>
            <w:r w:rsidRPr="008C6183">
              <w:rPr>
                <w:sz w:val="18"/>
                <w:lang w:val="en-GB"/>
              </w:rPr>
              <w:t xml:space="preserve"> have detailed information upon which the tender can be based. </w:t>
            </w:r>
          </w:p>
          <w:p w:rsidR="002A0FA5" w:rsidRPr="008C6183" w:rsidRDefault="002A0FA5" w:rsidP="001769ED">
            <w:pPr>
              <w:spacing w:before="60" w:after="60" w:line="252" w:lineRule="auto"/>
              <w:jc w:val="left"/>
              <w:rPr>
                <w:b/>
                <w:sz w:val="18"/>
                <w:lang w:val="en-GB"/>
              </w:rPr>
            </w:pPr>
            <w:r w:rsidRPr="008C6183">
              <w:rPr>
                <w:rFonts w:cs="Calibri"/>
                <w:b/>
                <w:sz w:val="18"/>
                <w:lang w:val="en-GB"/>
              </w:rPr>
              <w:t xml:space="preserve">(+) </w:t>
            </w:r>
            <w:r w:rsidRPr="008C6183">
              <w:rPr>
                <w:rFonts w:cs="Calibri"/>
                <w:sz w:val="18"/>
                <w:lang w:val="en-GB"/>
              </w:rPr>
              <w:t xml:space="preserve">When bidding, the </w:t>
            </w:r>
            <w:r w:rsidR="00E375BF" w:rsidRPr="008C6183">
              <w:rPr>
                <w:rFonts w:cs="Calibri"/>
                <w:sz w:val="18"/>
                <w:lang w:val="en-GB"/>
              </w:rPr>
              <w:t xml:space="preserve">Drilling Contractor </w:t>
            </w:r>
            <w:r w:rsidRPr="008C6183">
              <w:rPr>
                <w:rFonts w:cs="Calibri"/>
                <w:sz w:val="18"/>
                <w:lang w:val="en-GB"/>
              </w:rPr>
              <w:t>does not have to estimate the risk of drilling dry holes</w:t>
            </w:r>
            <w:r w:rsidR="00054EBF" w:rsidRPr="008C6183">
              <w:rPr>
                <w:rFonts w:cs="Calibri"/>
                <w:sz w:val="18"/>
                <w:lang w:val="en-GB"/>
              </w:rPr>
              <w:t>.</w:t>
            </w:r>
          </w:p>
        </w:tc>
        <w:tc>
          <w:tcPr>
            <w:tcW w:w="1114" w:type="pct"/>
          </w:tcPr>
          <w:p w:rsidR="002A0FA5" w:rsidRPr="008C6183" w:rsidRDefault="002A0FA5" w:rsidP="001769ED">
            <w:pPr>
              <w:spacing w:before="60" w:after="60" w:line="252" w:lineRule="auto"/>
              <w:jc w:val="left"/>
              <w:rPr>
                <w:rFonts w:cs="Calibri"/>
                <w:b/>
                <w:sz w:val="18"/>
                <w:lang w:val="en-GB"/>
              </w:rPr>
            </w:pPr>
            <w:r w:rsidRPr="008C6183">
              <w:rPr>
                <w:rFonts w:cs="Calibri"/>
                <w:b/>
                <w:sz w:val="18"/>
                <w:lang w:val="en-GB"/>
              </w:rPr>
              <w:t xml:space="preserve">(+) </w:t>
            </w:r>
            <w:r w:rsidRPr="008C6183">
              <w:rPr>
                <w:rFonts w:cs="Calibri"/>
                <w:sz w:val="18"/>
                <w:lang w:val="en-GB"/>
              </w:rPr>
              <w:t>More likely for the end users to be involved in the siting process.</w:t>
            </w:r>
          </w:p>
        </w:tc>
      </w:tr>
      <w:tr w:rsidR="00054EBF" w:rsidRPr="008C6183" w:rsidTr="001769ED">
        <w:trPr>
          <w:cantSplit/>
          <w:trHeight w:val="1134"/>
        </w:trPr>
        <w:tc>
          <w:tcPr>
            <w:tcW w:w="236" w:type="pct"/>
            <w:textDirection w:val="btLr"/>
          </w:tcPr>
          <w:p w:rsidR="00054EBF" w:rsidRPr="008C6183" w:rsidRDefault="00D8622E" w:rsidP="001769ED">
            <w:pPr>
              <w:spacing w:before="0" w:after="40" w:line="252" w:lineRule="auto"/>
              <w:ind w:left="113" w:right="113"/>
              <w:jc w:val="center"/>
              <w:rPr>
                <w:b/>
                <w:sz w:val="18"/>
                <w:lang w:val="en-GB"/>
              </w:rPr>
            </w:pPr>
            <w:r w:rsidRPr="008C6183">
              <w:rPr>
                <w:b/>
                <w:sz w:val="18"/>
                <w:lang w:val="en-GB"/>
              </w:rPr>
              <w:lastRenderedPageBreak/>
              <w:t>Not recommender.</w:t>
            </w:r>
          </w:p>
        </w:tc>
        <w:tc>
          <w:tcPr>
            <w:tcW w:w="1191" w:type="pct"/>
          </w:tcPr>
          <w:p w:rsidR="00054EBF" w:rsidRPr="008C6183" w:rsidRDefault="00054EBF" w:rsidP="001769ED">
            <w:pPr>
              <w:spacing w:before="60" w:after="60" w:line="252" w:lineRule="auto"/>
              <w:jc w:val="left"/>
              <w:rPr>
                <w:sz w:val="18"/>
                <w:lang w:val="en-GB"/>
              </w:rPr>
            </w:pPr>
            <w:r w:rsidRPr="008C6183">
              <w:rPr>
                <w:sz w:val="18"/>
                <w:lang w:val="en-GB"/>
              </w:rPr>
              <w:t xml:space="preserve">Pump </w:t>
            </w:r>
            <w:r w:rsidR="003E69A4" w:rsidRPr="008C6183">
              <w:rPr>
                <w:sz w:val="18"/>
                <w:lang w:val="en-GB"/>
              </w:rPr>
              <w:t xml:space="preserve">supply and </w:t>
            </w:r>
            <w:r w:rsidRPr="008C6183">
              <w:rPr>
                <w:sz w:val="18"/>
                <w:lang w:val="en-GB"/>
              </w:rPr>
              <w:t xml:space="preserve">installation undertaken by </w:t>
            </w:r>
            <w:r w:rsidR="00BC0024" w:rsidRPr="008C6183">
              <w:rPr>
                <w:sz w:val="18"/>
                <w:lang w:val="en-GB"/>
              </w:rPr>
              <w:t>Drilling Contractor</w:t>
            </w:r>
            <w:r w:rsidRPr="008C6183">
              <w:rPr>
                <w:sz w:val="18"/>
                <w:lang w:val="en-GB"/>
              </w:rPr>
              <w:t>.</w:t>
            </w:r>
          </w:p>
        </w:tc>
        <w:tc>
          <w:tcPr>
            <w:tcW w:w="1345" w:type="pct"/>
          </w:tcPr>
          <w:p w:rsidR="003E69A4" w:rsidRPr="008C6183" w:rsidRDefault="003E69A4" w:rsidP="001769ED">
            <w:pPr>
              <w:spacing w:before="60" w:after="60" w:line="252" w:lineRule="auto"/>
              <w:rPr>
                <w:sz w:val="18"/>
                <w:lang w:val="en-GB"/>
              </w:rPr>
            </w:pPr>
            <w:r w:rsidRPr="008C6183">
              <w:rPr>
                <w:rFonts w:cs="Calibri"/>
                <w:b/>
                <w:sz w:val="18"/>
                <w:lang w:val="en-GB"/>
              </w:rPr>
              <w:t xml:space="preserve">(+) </w:t>
            </w:r>
            <w:r w:rsidRPr="008C6183">
              <w:rPr>
                <w:sz w:val="18"/>
                <w:lang w:val="en-GB"/>
              </w:rPr>
              <w:t>Simplifies procurement</w:t>
            </w:r>
            <w:r w:rsidR="002F2E2C" w:rsidRPr="008C6183">
              <w:rPr>
                <w:sz w:val="18"/>
                <w:lang w:val="en-GB"/>
              </w:rPr>
              <w:t xml:space="preserve"> </w:t>
            </w:r>
            <w:r w:rsidRPr="008C6183">
              <w:rPr>
                <w:sz w:val="18"/>
                <w:lang w:val="en-GB"/>
              </w:rPr>
              <w:t>for the client.</w:t>
            </w:r>
          </w:p>
          <w:p w:rsidR="00237FDA" w:rsidRPr="008C6183" w:rsidRDefault="003E69A4" w:rsidP="001769ED">
            <w:pPr>
              <w:spacing w:before="60" w:after="60" w:line="252" w:lineRule="auto"/>
              <w:jc w:val="left"/>
              <w:rPr>
                <w:rFonts w:cs="Calibri"/>
                <w:sz w:val="18"/>
                <w:lang w:val="en-GB"/>
              </w:rPr>
            </w:pPr>
            <w:r w:rsidRPr="008C6183">
              <w:rPr>
                <w:rFonts w:cs="Calibri"/>
                <w:b/>
                <w:sz w:val="18"/>
                <w:lang w:val="en-GB"/>
              </w:rPr>
              <w:t xml:space="preserve">(‒) </w:t>
            </w:r>
            <w:r w:rsidR="002F2E2C" w:rsidRPr="008C6183">
              <w:rPr>
                <w:rFonts w:cs="Calibri"/>
                <w:sz w:val="18"/>
                <w:lang w:val="en-GB"/>
              </w:rPr>
              <w:t>To be sure of quality, c</w:t>
            </w:r>
            <w:r w:rsidRPr="008C6183">
              <w:rPr>
                <w:rFonts w:cs="Calibri"/>
                <w:sz w:val="18"/>
                <w:lang w:val="en-GB"/>
              </w:rPr>
              <w:t xml:space="preserve">lient needs to assure that every </w:t>
            </w:r>
            <w:r w:rsidR="002F2E2C" w:rsidRPr="008C6183">
              <w:rPr>
                <w:rFonts w:cs="Calibri"/>
                <w:sz w:val="18"/>
                <w:lang w:val="en-GB"/>
              </w:rPr>
              <w:t>contractor</w:t>
            </w:r>
            <w:r w:rsidRPr="008C6183">
              <w:rPr>
                <w:rFonts w:cs="Calibri"/>
                <w:sz w:val="18"/>
                <w:lang w:val="en-GB"/>
              </w:rPr>
              <w:t xml:space="preserve"> is supplying and installing pumps that meet national standards and technical specifications.</w:t>
            </w:r>
          </w:p>
          <w:p w:rsidR="00054EBF" w:rsidRPr="008C6183" w:rsidRDefault="00237FDA" w:rsidP="001769ED">
            <w:pPr>
              <w:spacing w:before="60" w:after="60" w:line="252" w:lineRule="auto"/>
              <w:jc w:val="left"/>
              <w:rPr>
                <w:rFonts w:cs="Calibri"/>
                <w:sz w:val="18"/>
                <w:lang w:val="en-GB"/>
              </w:rPr>
            </w:pPr>
            <w:r w:rsidRPr="008C6183">
              <w:rPr>
                <w:rFonts w:cs="Calibri"/>
                <w:b/>
                <w:sz w:val="18"/>
                <w:lang w:val="en-GB"/>
              </w:rPr>
              <w:t xml:space="preserve">(+) </w:t>
            </w:r>
            <w:r w:rsidRPr="008C6183">
              <w:rPr>
                <w:rFonts w:cs="Calibri"/>
                <w:sz w:val="18"/>
                <w:lang w:val="en-GB"/>
              </w:rPr>
              <w:t xml:space="preserve">In case there are problems within the defects liability period, the </w:t>
            </w:r>
            <w:r w:rsidR="00BC0024" w:rsidRPr="008C6183">
              <w:rPr>
                <w:rFonts w:cs="Calibri"/>
                <w:sz w:val="18"/>
                <w:lang w:val="en-GB"/>
              </w:rPr>
              <w:t>Drilling Contractor</w:t>
            </w:r>
            <w:r w:rsidRPr="008C6183">
              <w:rPr>
                <w:rFonts w:cs="Calibri"/>
                <w:sz w:val="18"/>
                <w:lang w:val="en-GB"/>
              </w:rPr>
              <w:t xml:space="preserve"> carries full responsibility. </w:t>
            </w:r>
          </w:p>
        </w:tc>
        <w:tc>
          <w:tcPr>
            <w:tcW w:w="1114" w:type="pct"/>
          </w:tcPr>
          <w:p w:rsidR="00054EBF" w:rsidRPr="008C6183" w:rsidRDefault="002F2E2C" w:rsidP="001769ED">
            <w:pPr>
              <w:spacing w:before="60" w:after="60" w:line="252" w:lineRule="auto"/>
              <w:jc w:val="left"/>
              <w:rPr>
                <w:rFonts w:cs="Calibri"/>
                <w:sz w:val="18"/>
                <w:lang w:val="en-GB"/>
              </w:rPr>
            </w:pPr>
            <w:r w:rsidRPr="008C6183">
              <w:rPr>
                <w:b/>
                <w:sz w:val="18"/>
                <w:lang w:val="en-GB"/>
              </w:rPr>
              <w:t>(</w:t>
            </w:r>
            <w:r w:rsidRPr="008C6183">
              <w:rPr>
                <w:rFonts w:cs="Calibri"/>
                <w:b/>
                <w:sz w:val="18"/>
                <w:lang w:val="en-GB"/>
              </w:rPr>
              <w:t xml:space="preserve">‒) </w:t>
            </w:r>
            <w:r w:rsidR="00DF3188" w:rsidRPr="008C6183">
              <w:rPr>
                <w:rFonts w:cs="Calibri"/>
                <w:sz w:val="18"/>
                <w:lang w:val="en-GB"/>
              </w:rPr>
              <w:t>Contractor needs pump installation team.</w:t>
            </w:r>
          </w:p>
          <w:p w:rsidR="00E4593D" w:rsidRPr="008C6183" w:rsidRDefault="00E4593D" w:rsidP="001769ED">
            <w:pPr>
              <w:spacing w:before="60" w:after="60" w:line="252" w:lineRule="auto"/>
              <w:jc w:val="left"/>
              <w:rPr>
                <w:rFonts w:cs="Calibri"/>
                <w:sz w:val="18"/>
                <w:lang w:val="en-GB"/>
              </w:rPr>
            </w:pPr>
            <w:r w:rsidRPr="008C6183">
              <w:rPr>
                <w:b/>
                <w:sz w:val="18"/>
                <w:lang w:val="en-GB"/>
              </w:rPr>
              <w:t>(+</w:t>
            </w:r>
            <w:r w:rsidRPr="008C6183">
              <w:rPr>
                <w:rFonts w:cs="Calibri"/>
                <w:b/>
                <w:sz w:val="18"/>
                <w:lang w:val="en-GB"/>
              </w:rPr>
              <w:t xml:space="preserve">) </w:t>
            </w:r>
            <w:r w:rsidRPr="008C6183">
              <w:rPr>
                <w:rFonts w:cs="Calibri"/>
                <w:sz w:val="18"/>
                <w:lang w:val="en-GB"/>
              </w:rPr>
              <w:t>Contractor knows where to position the pump as he/she has the final borehole design.</w:t>
            </w:r>
          </w:p>
        </w:tc>
        <w:tc>
          <w:tcPr>
            <w:tcW w:w="1114" w:type="pct"/>
          </w:tcPr>
          <w:p w:rsidR="00054EBF" w:rsidRPr="008C6183" w:rsidRDefault="001848CE" w:rsidP="001769ED">
            <w:pPr>
              <w:spacing w:before="60" w:after="60" w:line="252" w:lineRule="auto"/>
              <w:jc w:val="left"/>
              <w:rPr>
                <w:rFonts w:cs="Calibri"/>
                <w:sz w:val="18"/>
                <w:lang w:val="en-GB"/>
              </w:rPr>
            </w:pPr>
            <w:r w:rsidRPr="008C6183">
              <w:rPr>
                <w:rFonts w:cs="Calibri"/>
                <w:b/>
                <w:sz w:val="18"/>
                <w:lang w:val="en-GB"/>
              </w:rPr>
              <w:t xml:space="preserve">(‒) </w:t>
            </w:r>
            <w:r w:rsidRPr="008C6183">
              <w:rPr>
                <w:rFonts w:cs="Calibri"/>
                <w:sz w:val="18"/>
                <w:lang w:val="en-GB"/>
              </w:rPr>
              <w:t>Cannot ensure involvement of the pump caretaker/minder in the installation process.</w:t>
            </w:r>
          </w:p>
          <w:p w:rsidR="001848CE" w:rsidRPr="008C6183" w:rsidRDefault="001848CE" w:rsidP="001769ED">
            <w:pPr>
              <w:spacing w:before="60" w:after="60" w:line="252" w:lineRule="auto"/>
              <w:jc w:val="left"/>
              <w:rPr>
                <w:rFonts w:cs="Calibri"/>
                <w:sz w:val="18"/>
                <w:lang w:val="en-GB"/>
              </w:rPr>
            </w:pPr>
            <w:r w:rsidRPr="008C6183">
              <w:rPr>
                <w:rFonts w:cs="Calibri"/>
                <w:b/>
                <w:sz w:val="18"/>
                <w:lang w:val="en-GB"/>
              </w:rPr>
              <w:t xml:space="preserve">(+) </w:t>
            </w:r>
            <w:r w:rsidRPr="008C6183">
              <w:rPr>
                <w:rFonts w:cs="Calibri"/>
                <w:sz w:val="18"/>
                <w:lang w:val="en-GB"/>
              </w:rPr>
              <w:t xml:space="preserve">Pump installation more likely to take place immediately after drilling provided that the </w:t>
            </w:r>
            <w:r w:rsidR="004A4C0F" w:rsidRPr="008C6183">
              <w:rPr>
                <w:rFonts w:cs="Calibri"/>
                <w:sz w:val="18"/>
                <w:lang w:val="en-GB"/>
              </w:rPr>
              <w:t>D</w:t>
            </w:r>
            <w:r w:rsidRPr="008C6183">
              <w:rPr>
                <w:rFonts w:cs="Calibri"/>
                <w:sz w:val="18"/>
                <w:lang w:val="en-GB"/>
              </w:rPr>
              <w:t>rill</w:t>
            </w:r>
            <w:r w:rsidR="00E375BF" w:rsidRPr="008C6183">
              <w:rPr>
                <w:rFonts w:cs="Calibri"/>
                <w:sz w:val="18"/>
                <w:lang w:val="en-GB"/>
              </w:rPr>
              <w:t>ing Contractor</w:t>
            </w:r>
            <w:r w:rsidRPr="008C6183">
              <w:rPr>
                <w:rFonts w:cs="Calibri"/>
                <w:sz w:val="18"/>
                <w:lang w:val="en-GB"/>
              </w:rPr>
              <w:t xml:space="preserve"> is paid on completion of the installation.</w:t>
            </w:r>
          </w:p>
        </w:tc>
      </w:tr>
      <w:tr w:rsidR="008A71FD" w:rsidRPr="008C6183" w:rsidTr="001769ED">
        <w:trPr>
          <w:cantSplit/>
          <w:trHeight w:val="1134"/>
        </w:trPr>
        <w:tc>
          <w:tcPr>
            <w:tcW w:w="236" w:type="pct"/>
            <w:textDirection w:val="btLr"/>
          </w:tcPr>
          <w:p w:rsidR="008A71FD" w:rsidRPr="008C6183" w:rsidRDefault="00D8622E" w:rsidP="001769ED">
            <w:pPr>
              <w:spacing w:before="0" w:after="40" w:line="252" w:lineRule="auto"/>
              <w:ind w:left="113" w:right="113"/>
              <w:jc w:val="center"/>
              <w:rPr>
                <w:b/>
                <w:sz w:val="18"/>
                <w:lang w:val="en-GB"/>
              </w:rPr>
            </w:pPr>
            <w:r w:rsidRPr="008C6183">
              <w:rPr>
                <w:b/>
                <w:sz w:val="18"/>
                <w:lang w:val="en-GB"/>
              </w:rPr>
              <w:t>Not recommender.</w:t>
            </w:r>
          </w:p>
        </w:tc>
        <w:tc>
          <w:tcPr>
            <w:tcW w:w="1191" w:type="pct"/>
          </w:tcPr>
          <w:p w:rsidR="008A71FD" w:rsidRPr="008C6183" w:rsidRDefault="008A71FD" w:rsidP="001769ED">
            <w:pPr>
              <w:spacing w:before="60" w:after="60" w:line="252" w:lineRule="auto"/>
              <w:jc w:val="left"/>
              <w:rPr>
                <w:sz w:val="18"/>
                <w:lang w:val="en-GB"/>
              </w:rPr>
            </w:pPr>
            <w:r w:rsidRPr="008C6183">
              <w:rPr>
                <w:sz w:val="18"/>
                <w:lang w:val="en-GB"/>
              </w:rPr>
              <w:t xml:space="preserve">Pump supply undertaken by </w:t>
            </w:r>
            <w:r w:rsidR="00BC0024" w:rsidRPr="008C6183">
              <w:rPr>
                <w:sz w:val="18"/>
                <w:lang w:val="en-GB"/>
              </w:rPr>
              <w:t>Drilling Contractor</w:t>
            </w:r>
            <w:r w:rsidRPr="008C6183">
              <w:rPr>
                <w:sz w:val="18"/>
                <w:lang w:val="en-GB"/>
              </w:rPr>
              <w:t xml:space="preserve"> and installation undertaken by the pump minder/caretaker under the supervision of the </w:t>
            </w:r>
            <w:r w:rsidR="00B74926" w:rsidRPr="008C6183">
              <w:rPr>
                <w:sz w:val="18"/>
                <w:lang w:val="en-GB"/>
              </w:rPr>
              <w:t>D</w:t>
            </w:r>
            <w:r w:rsidR="00E375BF" w:rsidRPr="008C6183">
              <w:rPr>
                <w:sz w:val="18"/>
                <w:lang w:val="en-GB"/>
              </w:rPr>
              <w:t>rilling Contractor</w:t>
            </w:r>
            <w:r w:rsidRPr="008C6183">
              <w:rPr>
                <w:sz w:val="18"/>
                <w:lang w:val="en-GB"/>
              </w:rPr>
              <w:t>.</w:t>
            </w:r>
          </w:p>
        </w:tc>
        <w:tc>
          <w:tcPr>
            <w:tcW w:w="1345" w:type="pct"/>
          </w:tcPr>
          <w:p w:rsidR="008A71FD" w:rsidRPr="008C6183" w:rsidRDefault="008A71FD" w:rsidP="001769ED">
            <w:pPr>
              <w:spacing w:before="60" w:after="60" w:line="252" w:lineRule="auto"/>
              <w:rPr>
                <w:sz w:val="18"/>
                <w:lang w:val="en-GB"/>
              </w:rPr>
            </w:pPr>
            <w:r w:rsidRPr="008C6183">
              <w:rPr>
                <w:rFonts w:cs="Calibri"/>
                <w:b/>
                <w:sz w:val="18"/>
                <w:lang w:val="en-GB"/>
              </w:rPr>
              <w:t xml:space="preserve">(+) </w:t>
            </w:r>
            <w:r w:rsidRPr="008C6183">
              <w:rPr>
                <w:sz w:val="18"/>
                <w:lang w:val="en-GB"/>
              </w:rPr>
              <w:t>Simplifies procurement for the client.</w:t>
            </w:r>
          </w:p>
          <w:p w:rsidR="008A71FD" w:rsidRPr="008C6183" w:rsidRDefault="008A71FD" w:rsidP="001769ED">
            <w:pPr>
              <w:spacing w:before="60" w:after="60" w:line="252" w:lineRule="auto"/>
              <w:jc w:val="left"/>
              <w:rPr>
                <w:rFonts w:cs="Calibri"/>
                <w:sz w:val="18"/>
                <w:lang w:val="en-GB"/>
              </w:rPr>
            </w:pPr>
            <w:r w:rsidRPr="008C6183">
              <w:rPr>
                <w:rFonts w:cs="Calibri"/>
                <w:b/>
                <w:sz w:val="18"/>
                <w:lang w:val="en-GB"/>
              </w:rPr>
              <w:t xml:space="preserve">(‒) </w:t>
            </w:r>
            <w:r w:rsidRPr="008C6183">
              <w:rPr>
                <w:rFonts w:cs="Calibri"/>
                <w:sz w:val="18"/>
                <w:lang w:val="en-GB"/>
              </w:rPr>
              <w:t xml:space="preserve">To be sure of quality, client needs to assure that every contractor is supplying and installing pumps that meet national standards and technical specifications. </w:t>
            </w:r>
          </w:p>
        </w:tc>
        <w:tc>
          <w:tcPr>
            <w:tcW w:w="1114" w:type="pct"/>
          </w:tcPr>
          <w:p w:rsidR="008A71FD" w:rsidRPr="008C6183" w:rsidRDefault="008A71FD" w:rsidP="001769ED">
            <w:pPr>
              <w:spacing w:before="60" w:after="60" w:line="252" w:lineRule="auto"/>
              <w:jc w:val="left"/>
              <w:rPr>
                <w:rFonts w:cs="Calibri"/>
                <w:sz w:val="18"/>
                <w:lang w:val="en-GB"/>
              </w:rPr>
            </w:pPr>
            <w:r w:rsidRPr="008C6183">
              <w:rPr>
                <w:b/>
                <w:sz w:val="18"/>
                <w:lang w:val="en-GB"/>
              </w:rPr>
              <w:t>(</w:t>
            </w:r>
            <w:r w:rsidR="007957A7" w:rsidRPr="008C6183">
              <w:rPr>
                <w:rFonts w:cs="Calibri"/>
                <w:b/>
                <w:sz w:val="18"/>
                <w:lang w:val="en-GB"/>
              </w:rPr>
              <w:t>+)</w:t>
            </w:r>
            <w:r w:rsidRPr="008C6183">
              <w:rPr>
                <w:rFonts w:cs="Calibri"/>
                <w:b/>
                <w:sz w:val="18"/>
                <w:lang w:val="en-GB"/>
              </w:rPr>
              <w:t xml:space="preserve"> </w:t>
            </w:r>
            <w:r w:rsidRPr="008C6183">
              <w:rPr>
                <w:rFonts w:cs="Calibri"/>
                <w:sz w:val="18"/>
                <w:lang w:val="en-GB"/>
              </w:rPr>
              <w:t>Contractor does not require pump installation team.</w:t>
            </w:r>
          </w:p>
          <w:p w:rsidR="008A71FD" w:rsidRPr="008C6183" w:rsidRDefault="007957A7" w:rsidP="001769ED">
            <w:pPr>
              <w:spacing w:before="60" w:after="60" w:line="252" w:lineRule="auto"/>
              <w:jc w:val="left"/>
              <w:rPr>
                <w:rFonts w:cs="Calibri"/>
                <w:sz w:val="18"/>
                <w:lang w:val="en-GB"/>
              </w:rPr>
            </w:pPr>
            <w:r w:rsidRPr="008C6183">
              <w:rPr>
                <w:b/>
                <w:sz w:val="18"/>
                <w:lang w:val="en-GB"/>
              </w:rPr>
              <w:t xml:space="preserve"> </w:t>
            </w:r>
            <w:r w:rsidR="008A71FD" w:rsidRPr="008C6183">
              <w:rPr>
                <w:b/>
                <w:sz w:val="18"/>
                <w:lang w:val="en-GB"/>
              </w:rPr>
              <w:t>(+</w:t>
            </w:r>
            <w:r w:rsidR="008A71FD" w:rsidRPr="008C6183">
              <w:rPr>
                <w:rFonts w:cs="Calibri"/>
                <w:b/>
                <w:sz w:val="18"/>
                <w:lang w:val="en-GB"/>
              </w:rPr>
              <w:t xml:space="preserve">) </w:t>
            </w:r>
            <w:r w:rsidR="008A71FD" w:rsidRPr="008C6183">
              <w:rPr>
                <w:rFonts w:cs="Calibri"/>
                <w:sz w:val="18"/>
                <w:lang w:val="en-GB"/>
              </w:rPr>
              <w:t>Contractor knows where to position the pump as he/she has the final borehole design.</w:t>
            </w:r>
          </w:p>
          <w:p w:rsidR="007957A7" w:rsidRPr="008C6183" w:rsidRDefault="007957A7" w:rsidP="001769ED">
            <w:pPr>
              <w:spacing w:before="60" w:after="60" w:line="252" w:lineRule="auto"/>
              <w:jc w:val="left"/>
              <w:rPr>
                <w:rFonts w:cs="Calibri"/>
                <w:sz w:val="18"/>
                <w:lang w:val="en-GB"/>
              </w:rPr>
            </w:pPr>
            <w:r w:rsidRPr="008C6183">
              <w:rPr>
                <w:b/>
                <w:sz w:val="18"/>
                <w:lang w:val="en-GB"/>
              </w:rPr>
              <w:t>(</w:t>
            </w:r>
            <w:r w:rsidRPr="008C6183">
              <w:rPr>
                <w:rFonts w:cs="Calibri"/>
                <w:b/>
                <w:sz w:val="18"/>
                <w:lang w:val="en-GB"/>
              </w:rPr>
              <w:t xml:space="preserve">‒) </w:t>
            </w:r>
            <w:r w:rsidRPr="008C6183">
              <w:rPr>
                <w:rFonts w:cs="Calibri"/>
                <w:sz w:val="18"/>
                <w:lang w:val="en-GB"/>
              </w:rPr>
              <w:t>Contractor relies on pump caretaker/mechanic who may not have sufficient technical know-how.</w:t>
            </w:r>
          </w:p>
        </w:tc>
        <w:tc>
          <w:tcPr>
            <w:tcW w:w="1114" w:type="pct"/>
          </w:tcPr>
          <w:p w:rsidR="008A71FD" w:rsidRPr="008C6183" w:rsidRDefault="008A71FD" w:rsidP="001769ED">
            <w:pPr>
              <w:spacing w:before="60" w:after="60" w:line="252" w:lineRule="auto"/>
              <w:jc w:val="left"/>
              <w:rPr>
                <w:rFonts w:cs="Calibri"/>
                <w:sz w:val="18"/>
                <w:lang w:val="en-GB"/>
              </w:rPr>
            </w:pPr>
            <w:r w:rsidRPr="008C6183">
              <w:rPr>
                <w:rFonts w:cs="Calibri"/>
                <w:b/>
                <w:sz w:val="18"/>
                <w:lang w:val="en-GB"/>
              </w:rPr>
              <w:t>(+)</w:t>
            </w:r>
            <w:r w:rsidRPr="008C6183">
              <w:rPr>
                <w:rFonts w:cs="Calibri"/>
                <w:sz w:val="18"/>
                <w:lang w:val="en-GB"/>
              </w:rPr>
              <w:t xml:space="preserve"> </w:t>
            </w:r>
            <w:r w:rsidR="007957A7" w:rsidRPr="008C6183">
              <w:rPr>
                <w:rFonts w:cs="Calibri"/>
                <w:sz w:val="18"/>
                <w:lang w:val="en-GB"/>
              </w:rPr>
              <w:t>I</w:t>
            </w:r>
            <w:r w:rsidRPr="008C6183">
              <w:rPr>
                <w:rFonts w:cs="Calibri"/>
                <w:sz w:val="18"/>
                <w:lang w:val="en-GB"/>
              </w:rPr>
              <w:t>nvolvement of the pump caretaker/minder in the installation process.</w:t>
            </w:r>
          </w:p>
          <w:p w:rsidR="008A71FD" w:rsidRPr="008C6183" w:rsidRDefault="008A71FD" w:rsidP="001769ED">
            <w:pPr>
              <w:spacing w:before="60" w:after="60" w:line="252" w:lineRule="auto"/>
              <w:jc w:val="left"/>
              <w:rPr>
                <w:rFonts w:cs="Calibri"/>
                <w:sz w:val="18"/>
                <w:lang w:val="en-GB"/>
              </w:rPr>
            </w:pPr>
            <w:r w:rsidRPr="008C6183">
              <w:rPr>
                <w:rFonts w:cs="Calibri"/>
                <w:b/>
                <w:sz w:val="18"/>
                <w:lang w:val="en-GB"/>
              </w:rPr>
              <w:t xml:space="preserve">(+) </w:t>
            </w:r>
            <w:r w:rsidRPr="008C6183">
              <w:rPr>
                <w:rFonts w:cs="Calibri"/>
                <w:sz w:val="18"/>
                <w:lang w:val="en-GB"/>
              </w:rPr>
              <w:t xml:space="preserve">Pump installation more likely to take place immediately after drilling provided that the </w:t>
            </w:r>
            <w:r w:rsidR="004A4C0F" w:rsidRPr="008C6183">
              <w:rPr>
                <w:rFonts w:cs="Calibri"/>
                <w:sz w:val="18"/>
                <w:lang w:val="en-GB"/>
              </w:rPr>
              <w:t>D</w:t>
            </w:r>
            <w:r w:rsidR="00E375BF" w:rsidRPr="008C6183">
              <w:rPr>
                <w:rFonts w:cs="Calibri"/>
                <w:sz w:val="18"/>
                <w:lang w:val="en-GB"/>
              </w:rPr>
              <w:t>rilling Contractor</w:t>
            </w:r>
            <w:r w:rsidRPr="008C6183">
              <w:rPr>
                <w:rFonts w:cs="Calibri"/>
                <w:sz w:val="18"/>
                <w:lang w:val="en-GB"/>
              </w:rPr>
              <w:t xml:space="preserve"> is paid on completion of the installation.</w:t>
            </w:r>
          </w:p>
        </w:tc>
      </w:tr>
      <w:tr w:rsidR="008A71FD" w:rsidRPr="008C6183" w:rsidTr="001769ED">
        <w:trPr>
          <w:cantSplit/>
          <w:trHeight w:val="1134"/>
        </w:trPr>
        <w:tc>
          <w:tcPr>
            <w:tcW w:w="236" w:type="pct"/>
            <w:textDirection w:val="btLr"/>
          </w:tcPr>
          <w:p w:rsidR="008A71FD" w:rsidRPr="008C6183" w:rsidRDefault="00D8622E" w:rsidP="001769ED">
            <w:pPr>
              <w:spacing w:before="0" w:after="40" w:line="252" w:lineRule="auto"/>
              <w:ind w:left="113" w:right="113"/>
              <w:jc w:val="center"/>
              <w:rPr>
                <w:b/>
                <w:sz w:val="18"/>
                <w:lang w:val="en-GB"/>
              </w:rPr>
            </w:pPr>
            <w:r w:rsidRPr="008C6183">
              <w:rPr>
                <w:b/>
                <w:sz w:val="18"/>
                <w:lang w:val="en-GB"/>
              </w:rPr>
              <w:t>Can be used.</w:t>
            </w:r>
          </w:p>
        </w:tc>
        <w:tc>
          <w:tcPr>
            <w:tcW w:w="1191" w:type="pct"/>
          </w:tcPr>
          <w:p w:rsidR="008A71FD" w:rsidRPr="008C6183" w:rsidRDefault="008A71FD" w:rsidP="001769ED">
            <w:pPr>
              <w:spacing w:before="60" w:after="60" w:line="252" w:lineRule="auto"/>
              <w:jc w:val="left"/>
              <w:rPr>
                <w:sz w:val="18"/>
                <w:lang w:val="en-GB"/>
              </w:rPr>
            </w:pPr>
            <w:r w:rsidRPr="008C6183">
              <w:rPr>
                <w:sz w:val="18"/>
                <w:lang w:val="en-GB"/>
              </w:rPr>
              <w:t xml:space="preserve">Pump supply undertaken through a separate contract with the </w:t>
            </w:r>
            <w:r w:rsidR="00DA3CA0" w:rsidRPr="008C6183">
              <w:rPr>
                <w:sz w:val="18"/>
                <w:lang w:val="en-GB"/>
              </w:rPr>
              <w:t>Supplier</w:t>
            </w:r>
            <w:r w:rsidRPr="008C6183">
              <w:rPr>
                <w:sz w:val="18"/>
                <w:lang w:val="en-GB"/>
              </w:rPr>
              <w:t xml:space="preserve">. Installation by the staff of the </w:t>
            </w:r>
            <w:r w:rsidR="00DA3CA0" w:rsidRPr="008C6183">
              <w:rPr>
                <w:sz w:val="18"/>
                <w:lang w:val="en-GB"/>
              </w:rPr>
              <w:t>Supplier</w:t>
            </w:r>
            <w:r w:rsidRPr="008C6183">
              <w:rPr>
                <w:sz w:val="18"/>
                <w:lang w:val="en-GB"/>
              </w:rPr>
              <w:t>.</w:t>
            </w:r>
          </w:p>
        </w:tc>
        <w:tc>
          <w:tcPr>
            <w:tcW w:w="1345" w:type="pct"/>
          </w:tcPr>
          <w:p w:rsidR="008A71FD" w:rsidRPr="008C6183" w:rsidRDefault="008A71FD" w:rsidP="001769ED">
            <w:pPr>
              <w:spacing w:before="60" w:after="60" w:line="252" w:lineRule="auto"/>
              <w:jc w:val="left"/>
              <w:rPr>
                <w:sz w:val="18"/>
                <w:lang w:val="en-GB"/>
              </w:rPr>
            </w:pPr>
            <w:r w:rsidRPr="008C6183">
              <w:rPr>
                <w:rFonts w:cs="Calibri"/>
                <w:b/>
                <w:sz w:val="18"/>
                <w:lang w:val="en-GB"/>
              </w:rPr>
              <w:t xml:space="preserve">(‒) </w:t>
            </w:r>
            <w:r w:rsidRPr="008C6183">
              <w:rPr>
                <w:rFonts w:cs="Calibri"/>
                <w:sz w:val="18"/>
                <w:lang w:val="en-GB"/>
              </w:rPr>
              <w:t>C</w:t>
            </w:r>
            <w:r w:rsidRPr="008C6183">
              <w:rPr>
                <w:sz w:val="18"/>
                <w:lang w:val="en-GB"/>
              </w:rPr>
              <w:t xml:space="preserve">lient needs to procure and contract pump supply separately. </w:t>
            </w:r>
          </w:p>
          <w:p w:rsidR="008A71FD" w:rsidRPr="008C6183" w:rsidRDefault="008A71FD" w:rsidP="001769ED">
            <w:pPr>
              <w:spacing w:before="60" w:after="60" w:line="252" w:lineRule="auto"/>
              <w:jc w:val="left"/>
              <w:rPr>
                <w:rFonts w:cs="Calibri"/>
                <w:sz w:val="18"/>
                <w:lang w:val="en-GB"/>
              </w:rPr>
            </w:pPr>
            <w:r w:rsidRPr="008C6183">
              <w:rPr>
                <w:rFonts w:cs="Calibri"/>
                <w:b/>
                <w:sz w:val="18"/>
                <w:lang w:val="en-GB"/>
              </w:rPr>
              <w:t xml:space="preserve">(+) </w:t>
            </w:r>
            <w:r w:rsidRPr="008C6183">
              <w:rPr>
                <w:rFonts w:cs="Calibri"/>
                <w:sz w:val="18"/>
                <w:lang w:val="en-GB"/>
              </w:rPr>
              <w:t xml:space="preserve">Client only needs to assure that the </w:t>
            </w:r>
            <w:r w:rsidR="00DA3CA0" w:rsidRPr="008C6183">
              <w:rPr>
                <w:rFonts w:cs="Calibri"/>
                <w:sz w:val="18"/>
                <w:lang w:val="en-GB"/>
              </w:rPr>
              <w:t>Supplier</w:t>
            </w:r>
            <w:r w:rsidR="004A4C0F" w:rsidRPr="008C6183">
              <w:rPr>
                <w:rFonts w:cs="Calibri"/>
                <w:sz w:val="18"/>
                <w:lang w:val="en-GB"/>
              </w:rPr>
              <w:t>’</w:t>
            </w:r>
            <w:r w:rsidRPr="008C6183">
              <w:rPr>
                <w:rFonts w:cs="Calibri"/>
                <w:sz w:val="18"/>
                <w:lang w:val="en-GB"/>
              </w:rPr>
              <w:t>s pumps meet national standards and technical specifications.</w:t>
            </w:r>
          </w:p>
          <w:p w:rsidR="008A71FD" w:rsidRPr="008C6183" w:rsidRDefault="008A71FD" w:rsidP="001769ED">
            <w:pPr>
              <w:spacing w:before="60" w:after="60" w:line="252" w:lineRule="auto"/>
              <w:jc w:val="left"/>
              <w:rPr>
                <w:rFonts w:cs="Calibri"/>
                <w:sz w:val="18"/>
                <w:lang w:val="en-GB"/>
              </w:rPr>
            </w:pPr>
            <w:r w:rsidRPr="008C6183">
              <w:rPr>
                <w:rFonts w:cs="Calibri"/>
                <w:b/>
                <w:sz w:val="18"/>
                <w:lang w:val="en-GB"/>
              </w:rPr>
              <w:t xml:space="preserve">(‒) </w:t>
            </w:r>
            <w:r w:rsidR="00237FDA" w:rsidRPr="008C6183">
              <w:rPr>
                <w:rFonts w:cs="Calibri"/>
                <w:sz w:val="18"/>
                <w:lang w:val="en-GB"/>
              </w:rPr>
              <w:t xml:space="preserve">In case there are problems within the defects liability period, the client has to diagnosis who is responsible (i.e. </w:t>
            </w:r>
            <w:r w:rsidR="00BC0024" w:rsidRPr="008C6183">
              <w:rPr>
                <w:rFonts w:cs="Calibri"/>
                <w:sz w:val="18"/>
                <w:lang w:val="en-GB"/>
              </w:rPr>
              <w:t>Drilling Contractor</w:t>
            </w:r>
            <w:r w:rsidR="00237FDA" w:rsidRPr="008C6183">
              <w:rPr>
                <w:rFonts w:cs="Calibri"/>
                <w:sz w:val="18"/>
                <w:lang w:val="en-GB"/>
              </w:rPr>
              <w:t xml:space="preserve"> or </w:t>
            </w:r>
            <w:r w:rsidR="00BC0024" w:rsidRPr="008C6183">
              <w:rPr>
                <w:rFonts w:cs="Calibri"/>
                <w:sz w:val="18"/>
                <w:lang w:val="en-GB"/>
              </w:rPr>
              <w:t>Supervisor</w:t>
            </w:r>
            <w:r w:rsidR="00237FDA" w:rsidRPr="008C6183">
              <w:rPr>
                <w:rFonts w:cs="Calibri"/>
                <w:sz w:val="18"/>
                <w:lang w:val="en-GB"/>
              </w:rPr>
              <w:t>).</w:t>
            </w:r>
          </w:p>
        </w:tc>
        <w:tc>
          <w:tcPr>
            <w:tcW w:w="1114" w:type="pct"/>
          </w:tcPr>
          <w:p w:rsidR="008A71FD" w:rsidRPr="008C6183" w:rsidRDefault="008A71FD" w:rsidP="001769ED">
            <w:pPr>
              <w:spacing w:before="60" w:after="60" w:line="252" w:lineRule="auto"/>
              <w:jc w:val="left"/>
              <w:rPr>
                <w:rFonts w:cs="Calibri"/>
                <w:sz w:val="18"/>
                <w:lang w:val="en-GB"/>
              </w:rPr>
            </w:pPr>
            <w:r w:rsidRPr="008C6183">
              <w:rPr>
                <w:b/>
                <w:sz w:val="18"/>
                <w:lang w:val="en-GB"/>
              </w:rPr>
              <w:t>(</w:t>
            </w:r>
            <w:r w:rsidRPr="008C6183">
              <w:rPr>
                <w:rFonts w:cs="Calibri"/>
                <w:b/>
                <w:sz w:val="18"/>
                <w:lang w:val="en-GB"/>
              </w:rPr>
              <w:t xml:space="preserve">+) </w:t>
            </w:r>
            <w:r w:rsidRPr="008C6183">
              <w:rPr>
                <w:rFonts w:cs="Calibri"/>
                <w:sz w:val="18"/>
                <w:lang w:val="en-GB"/>
              </w:rPr>
              <w:t>Contractor does not require pump installation team.</w:t>
            </w:r>
          </w:p>
          <w:p w:rsidR="008A71FD" w:rsidRPr="008C6183" w:rsidRDefault="008A71FD" w:rsidP="001769ED">
            <w:pPr>
              <w:spacing w:before="60" w:after="60" w:line="252" w:lineRule="auto"/>
              <w:jc w:val="left"/>
              <w:rPr>
                <w:rFonts w:cs="Calibri"/>
                <w:sz w:val="18"/>
                <w:lang w:val="en-GB"/>
              </w:rPr>
            </w:pPr>
            <w:r w:rsidRPr="008C6183">
              <w:rPr>
                <w:b/>
                <w:sz w:val="18"/>
                <w:lang w:val="en-GB"/>
              </w:rPr>
              <w:t>(</w:t>
            </w:r>
            <w:r w:rsidRPr="008C6183">
              <w:rPr>
                <w:rFonts w:cs="Calibri"/>
                <w:b/>
                <w:sz w:val="18"/>
                <w:lang w:val="en-GB"/>
              </w:rPr>
              <w:t xml:space="preserve">‒) </w:t>
            </w:r>
            <w:r w:rsidRPr="008C6183">
              <w:rPr>
                <w:rFonts w:cs="Calibri"/>
                <w:sz w:val="18"/>
                <w:lang w:val="en-GB"/>
              </w:rPr>
              <w:t>Supplier needs to be provided with the final borehole design in order to properly position the pump.</w:t>
            </w:r>
          </w:p>
          <w:p w:rsidR="007957A7" w:rsidRPr="008C6183" w:rsidRDefault="007957A7" w:rsidP="001769ED">
            <w:pPr>
              <w:spacing w:before="60" w:after="60" w:line="252" w:lineRule="auto"/>
              <w:jc w:val="left"/>
              <w:rPr>
                <w:rFonts w:cs="Calibri"/>
                <w:sz w:val="18"/>
                <w:lang w:val="en-GB"/>
              </w:rPr>
            </w:pPr>
            <w:r w:rsidRPr="008C6183">
              <w:rPr>
                <w:b/>
                <w:sz w:val="18"/>
                <w:lang w:val="en-GB"/>
              </w:rPr>
              <w:t>(</w:t>
            </w:r>
            <w:r w:rsidRPr="008C6183">
              <w:rPr>
                <w:rFonts w:cs="Calibri"/>
                <w:b/>
                <w:sz w:val="18"/>
                <w:lang w:val="en-GB"/>
              </w:rPr>
              <w:t xml:space="preserve">‒) </w:t>
            </w:r>
            <w:r w:rsidRPr="008C6183">
              <w:rPr>
                <w:rFonts w:cs="Calibri"/>
                <w:sz w:val="18"/>
                <w:lang w:val="en-GB"/>
              </w:rPr>
              <w:t>Contractor relies on pump caretaker/mechanic who may not have sufficient technical know-how.</w:t>
            </w:r>
          </w:p>
        </w:tc>
        <w:tc>
          <w:tcPr>
            <w:tcW w:w="1114" w:type="pct"/>
          </w:tcPr>
          <w:p w:rsidR="007957A7" w:rsidRPr="008C6183" w:rsidRDefault="007957A7" w:rsidP="001769ED">
            <w:pPr>
              <w:spacing w:before="60" w:after="60" w:line="252" w:lineRule="auto"/>
              <w:jc w:val="left"/>
              <w:rPr>
                <w:rFonts w:cs="Calibri"/>
                <w:sz w:val="18"/>
                <w:lang w:val="en-GB"/>
              </w:rPr>
            </w:pPr>
            <w:r w:rsidRPr="008C6183">
              <w:rPr>
                <w:rFonts w:cs="Calibri"/>
                <w:b/>
                <w:sz w:val="18"/>
                <w:lang w:val="en-GB"/>
              </w:rPr>
              <w:t xml:space="preserve">(‒) </w:t>
            </w:r>
            <w:r w:rsidRPr="008C6183">
              <w:rPr>
                <w:rFonts w:cs="Calibri"/>
                <w:sz w:val="18"/>
                <w:lang w:val="en-GB"/>
              </w:rPr>
              <w:t>Cannot ensure involvement of the pump caretaker/minder in the installation process.</w:t>
            </w:r>
          </w:p>
          <w:p w:rsidR="008A71FD" w:rsidRPr="008C6183" w:rsidRDefault="007957A7" w:rsidP="001769ED">
            <w:pPr>
              <w:spacing w:before="60" w:after="60" w:line="252" w:lineRule="auto"/>
              <w:jc w:val="left"/>
              <w:rPr>
                <w:rFonts w:cs="Calibri"/>
                <w:sz w:val="18"/>
                <w:lang w:val="en-GB"/>
              </w:rPr>
            </w:pPr>
            <w:r w:rsidRPr="008C6183">
              <w:rPr>
                <w:rFonts w:cs="Calibri"/>
                <w:b/>
                <w:sz w:val="18"/>
                <w:lang w:val="en-GB"/>
              </w:rPr>
              <w:t xml:space="preserve">(+) </w:t>
            </w:r>
            <w:r w:rsidRPr="008C6183">
              <w:rPr>
                <w:rFonts w:cs="Calibri"/>
                <w:sz w:val="18"/>
                <w:lang w:val="en-GB"/>
              </w:rPr>
              <w:t>Pump installation may be subject to delays.</w:t>
            </w:r>
          </w:p>
        </w:tc>
      </w:tr>
      <w:tr w:rsidR="008A71FD" w:rsidRPr="008C6183" w:rsidTr="001769ED">
        <w:trPr>
          <w:cantSplit/>
          <w:trHeight w:val="1134"/>
        </w:trPr>
        <w:tc>
          <w:tcPr>
            <w:tcW w:w="236" w:type="pct"/>
            <w:textDirection w:val="btLr"/>
          </w:tcPr>
          <w:p w:rsidR="008A71FD" w:rsidRPr="008C6183" w:rsidRDefault="00D8622E" w:rsidP="001769ED">
            <w:pPr>
              <w:spacing w:before="0" w:after="40" w:line="252" w:lineRule="auto"/>
              <w:ind w:left="113" w:right="113"/>
              <w:jc w:val="center"/>
              <w:rPr>
                <w:b/>
                <w:sz w:val="18"/>
                <w:lang w:val="en-GB"/>
              </w:rPr>
            </w:pPr>
            <w:r w:rsidRPr="008C6183">
              <w:rPr>
                <w:b/>
                <w:sz w:val="18"/>
                <w:lang w:val="en-GB"/>
              </w:rPr>
              <w:t>Recommended.</w:t>
            </w:r>
          </w:p>
        </w:tc>
        <w:tc>
          <w:tcPr>
            <w:tcW w:w="1191" w:type="pct"/>
          </w:tcPr>
          <w:p w:rsidR="008A71FD" w:rsidRPr="008C6183" w:rsidRDefault="008A71FD" w:rsidP="001769ED">
            <w:pPr>
              <w:spacing w:before="60" w:after="60" w:line="252" w:lineRule="auto"/>
              <w:jc w:val="left"/>
              <w:rPr>
                <w:sz w:val="18"/>
                <w:lang w:val="en-GB"/>
              </w:rPr>
            </w:pPr>
            <w:r w:rsidRPr="008C6183">
              <w:rPr>
                <w:sz w:val="18"/>
                <w:lang w:val="en-GB"/>
              </w:rPr>
              <w:t xml:space="preserve">Pump supply and installation undertaken through a separate contract with the </w:t>
            </w:r>
            <w:r w:rsidR="00DA3CA0" w:rsidRPr="008C6183">
              <w:rPr>
                <w:sz w:val="18"/>
                <w:lang w:val="en-GB"/>
              </w:rPr>
              <w:t>Supplier</w:t>
            </w:r>
            <w:r w:rsidRPr="008C6183">
              <w:rPr>
                <w:sz w:val="18"/>
                <w:lang w:val="en-GB"/>
              </w:rPr>
              <w:t xml:space="preserve">. Installation undertaken by the pump caretaker/minder, under the supervision of the </w:t>
            </w:r>
            <w:r w:rsidR="00DA3CA0" w:rsidRPr="008C6183">
              <w:rPr>
                <w:sz w:val="18"/>
                <w:lang w:val="en-GB"/>
              </w:rPr>
              <w:t>Supplier</w:t>
            </w:r>
            <w:r w:rsidRPr="008C6183">
              <w:rPr>
                <w:sz w:val="18"/>
                <w:lang w:val="en-GB"/>
              </w:rPr>
              <w:t>.</w:t>
            </w:r>
          </w:p>
        </w:tc>
        <w:tc>
          <w:tcPr>
            <w:tcW w:w="1345" w:type="pct"/>
          </w:tcPr>
          <w:p w:rsidR="008A71FD" w:rsidRPr="008C6183" w:rsidRDefault="008A71FD" w:rsidP="001769ED">
            <w:pPr>
              <w:spacing w:before="60" w:after="60" w:line="252" w:lineRule="auto"/>
              <w:jc w:val="left"/>
              <w:rPr>
                <w:sz w:val="18"/>
                <w:lang w:val="en-GB"/>
              </w:rPr>
            </w:pPr>
            <w:r w:rsidRPr="008C6183">
              <w:rPr>
                <w:rFonts w:cs="Calibri"/>
                <w:b/>
                <w:sz w:val="18"/>
                <w:lang w:val="en-GB"/>
              </w:rPr>
              <w:t xml:space="preserve">(‒) </w:t>
            </w:r>
            <w:r w:rsidRPr="008C6183">
              <w:rPr>
                <w:rFonts w:cs="Calibri"/>
                <w:sz w:val="18"/>
                <w:lang w:val="en-GB"/>
              </w:rPr>
              <w:t>C</w:t>
            </w:r>
            <w:r w:rsidRPr="008C6183">
              <w:rPr>
                <w:sz w:val="18"/>
                <w:lang w:val="en-GB"/>
              </w:rPr>
              <w:t xml:space="preserve">lient needs to procure and contract pump supply separately. </w:t>
            </w:r>
          </w:p>
          <w:p w:rsidR="008A71FD" w:rsidRPr="008C6183" w:rsidRDefault="008A71FD" w:rsidP="001769ED">
            <w:pPr>
              <w:spacing w:before="60" w:after="60" w:line="252" w:lineRule="auto"/>
              <w:jc w:val="left"/>
              <w:rPr>
                <w:rFonts w:cs="Calibri"/>
                <w:b/>
                <w:sz w:val="18"/>
                <w:lang w:val="en-GB"/>
              </w:rPr>
            </w:pPr>
            <w:r w:rsidRPr="008C6183">
              <w:rPr>
                <w:rFonts w:cs="Calibri"/>
                <w:b/>
                <w:sz w:val="18"/>
                <w:lang w:val="en-GB"/>
              </w:rPr>
              <w:t xml:space="preserve">(+) </w:t>
            </w:r>
            <w:r w:rsidRPr="008C6183">
              <w:rPr>
                <w:rFonts w:cs="Calibri"/>
                <w:sz w:val="18"/>
                <w:lang w:val="en-GB"/>
              </w:rPr>
              <w:t xml:space="preserve">Client only needs to assure that the </w:t>
            </w:r>
            <w:r w:rsidR="00DA3CA0" w:rsidRPr="008C6183">
              <w:rPr>
                <w:rFonts w:cs="Calibri"/>
                <w:sz w:val="18"/>
                <w:lang w:val="en-GB"/>
              </w:rPr>
              <w:t>Supplier</w:t>
            </w:r>
            <w:r w:rsidR="004A4C0F" w:rsidRPr="008C6183">
              <w:rPr>
                <w:rFonts w:cs="Calibri"/>
                <w:sz w:val="18"/>
                <w:lang w:val="en-GB"/>
              </w:rPr>
              <w:t>’</w:t>
            </w:r>
            <w:r w:rsidRPr="008C6183">
              <w:rPr>
                <w:rFonts w:cs="Calibri"/>
                <w:sz w:val="18"/>
                <w:lang w:val="en-GB"/>
              </w:rPr>
              <w:t>s pumps meet national standards and technical specifications.</w:t>
            </w:r>
          </w:p>
        </w:tc>
        <w:tc>
          <w:tcPr>
            <w:tcW w:w="1114" w:type="pct"/>
          </w:tcPr>
          <w:p w:rsidR="008A71FD" w:rsidRPr="008C6183" w:rsidRDefault="008A71FD" w:rsidP="001769ED">
            <w:pPr>
              <w:spacing w:before="60" w:after="60" w:line="252" w:lineRule="auto"/>
              <w:jc w:val="left"/>
              <w:rPr>
                <w:rFonts w:cs="Calibri"/>
                <w:sz w:val="18"/>
                <w:lang w:val="en-GB"/>
              </w:rPr>
            </w:pPr>
            <w:r w:rsidRPr="008C6183">
              <w:rPr>
                <w:b/>
                <w:sz w:val="18"/>
                <w:lang w:val="en-GB"/>
              </w:rPr>
              <w:t>(</w:t>
            </w:r>
            <w:r w:rsidRPr="008C6183">
              <w:rPr>
                <w:rFonts w:cs="Calibri"/>
                <w:b/>
                <w:sz w:val="18"/>
                <w:lang w:val="en-GB"/>
              </w:rPr>
              <w:t xml:space="preserve">+) </w:t>
            </w:r>
            <w:r w:rsidRPr="008C6183">
              <w:rPr>
                <w:rFonts w:cs="Calibri"/>
                <w:sz w:val="18"/>
                <w:lang w:val="en-GB"/>
              </w:rPr>
              <w:t>Contractor does not require pump installation team.</w:t>
            </w:r>
          </w:p>
          <w:p w:rsidR="008A71FD" w:rsidRPr="008C6183" w:rsidRDefault="008A71FD" w:rsidP="001769ED">
            <w:pPr>
              <w:spacing w:before="60" w:after="60" w:line="252" w:lineRule="auto"/>
              <w:jc w:val="left"/>
              <w:rPr>
                <w:b/>
                <w:sz w:val="18"/>
                <w:lang w:val="en-GB"/>
              </w:rPr>
            </w:pPr>
            <w:r w:rsidRPr="008C6183">
              <w:rPr>
                <w:b/>
                <w:sz w:val="18"/>
                <w:lang w:val="en-GB"/>
              </w:rPr>
              <w:t>(</w:t>
            </w:r>
            <w:r w:rsidRPr="008C6183">
              <w:rPr>
                <w:rFonts w:cs="Calibri"/>
                <w:b/>
                <w:sz w:val="18"/>
                <w:lang w:val="en-GB"/>
              </w:rPr>
              <w:t xml:space="preserve">‒) </w:t>
            </w:r>
            <w:r w:rsidR="00DA3CA0" w:rsidRPr="008C6183">
              <w:rPr>
                <w:rFonts w:cs="Calibri"/>
                <w:sz w:val="18"/>
                <w:lang w:val="en-GB"/>
              </w:rPr>
              <w:t>Supplier</w:t>
            </w:r>
            <w:r w:rsidRPr="008C6183">
              <w:rPr>
                <w:rFonts w:cs="Calibri"/>
                <w:sz w:val="18"/>
                <w:lang w:val="en-GB"/>
              </w:rPr>
              <w:t xml:space="preserve"> needs to be provided with the final borehole design in order to properly position the pump.</w:t>
            </w:r>
          </w:p>
        </w:tc>
        <w:tc>
          <w:tcPr>
            <w:tcW w:w="1114" w:type="pct"/>
          </w:tcPr>
          <w:p w:rsidR="007957A7" w:rsidRPr="008C6183" w:rsidRDefault="008A71FD" w:rsidP="001769ED">
            <w:pPr>
              <w:spacing w:before="60" w:after="60" w:line="252" w:lineRule="auto"/>
              <w:jc w:val="left"/>
              <w:rPr>
                <w:rFonts w:cs="Calibri"/>
                <w:sz w:val="18"/>
                <w:lang w:val="en-GB"/>
              </w:rPr>
            </w:pPr>
            <w:r w:rsidRPr="008C6183">
              <w:rPr>
                <w:rFonts w:cs="Calibri"/>
                <w:b/>
                <w:sz w:val="18"/>
                <w:lang w:val="en-GB"/>
              </w:rPr>
              <w:t>(‒)</w:t>
            </w:r>
            <w:r w:rsidR="007957A7" w:rsidRPr="008C6183">
              <w:rPr>
                <w:rFonts w:cs="Calibri"/>
                <w:b/>
                <w:sz w:val="18"/>
                <w:lang w:val="en-GB"/>
              </w:rPr>
              <w:t>(+)</w:t>
            </w:r>
            <w:r w:rsidR="007957A7" w:rsidRPr="008C6183">
              <w:rPr>
                <w:rFonts w:cs="Calibri"/>
                <w:sz w:val="18"/>
                <w:lang w:val="en-GB"/>
              </w:rPr>
              <w:t xml:space="preserve"> Involvement of the pump caretaker/minder in the installation process.</w:t>
            </w:r>
          </w:p>
          <w:p w:rsidR="007957A7" w:rsidRPr="008C6183" w:rsidRDefault="007957A7" w:rsidP="001769ED">
            <w:pPr>
              <w:spacing w:before="60" w:after="60" w:line="252" w:lineRule="auto"/>
              <w:jc w:val="left"/>
              <w:rPr>
                <w:rFonts w:cs="Calibri"/>
                <w:b/>
                <w:sz w:val="18"/>
                <w:lang w:val="en-GB"/>
              </w:rPr>
            </w:pPr>
            <w:r w:rsidRPr="008C6183">
              <w:rPr>
                <w:rFonts w:cs="Calibri"/>
                <w:b/>
                <w:sz w:val="18"/>
                <w:lang w:val="en-GB"/>
              </w:rPr>
              <w:t xml:space="preserve">(+) </w:t>
            </w:r>
            <w:r w:rsidRPr="008C6183">
              <w:rPr>
                <w:rFonts w:cs="Calibri"/>
                <w:sz w:val="18"/>
                <w:lang w:val="en-GB"/>
              </w:rPr>
              <w:t>Pump installation may be subject to delays.</w:t>
            </w:r>
          </w:p>
        </w:tc>
      </w:tr>
    </w:tbl>
    <w:p w:rsidR="0020232F" w:rsidRPr="008C6183" w:rsidRDefault="0020232F" w:rsidP="00505B97">
      <w:pPr>
        <w:pStyle w:val="Heading3"/>
        <w:sectPr w:rsidR="0020232F" w:rsidRPr="008C6183" w:rsidSect="0049680B">
          <w:headerReference w:type="default" r:id="rId20"/>
          <w:footerReference w:type="default" r:id="rId21"/>
          <w:pgSz w:w="11907" w:h="16840" w:code="9"/>
          <w:pgMar w:top="1418" w:right="1361" w:bottom="1418" w:left="1361" w:header="454" w:footer="454" w:gutter="0"/>
          <w:cols w:space="720"/>
          <w:docGrid w:linePitch="272"/>
        </w:sectPr>
      </w:pPr>
      <w:bookmarkStart w:id="188" w:name="_Annex_4.2_Technical"/>
      <w:bookmarkStart w:id="189" w:name="_Ref522531174"/>
      <w:bookmarkEnd w:id="188"/>
    </w:p>
    <w:p w:rsidR="00FF32B0" w:rsidRPr="008C6183" w:rsidRDefault="00FF32B0" w:rsidP="002C543A">
      <w:pPr>
        <w:pStyle w:val="Heading2"/>
        <w:spacing w:before="0"/>
      </w:pPr>
      <w:bookmarkStart w:id="190" w:name="_Toc530994437"/>
      <w:r w:rsidRPr="008C6183">
        <w:lastRenderedPageBreak/>
        <w:t xml:space="preserve">Annex </w:t>
      </w:r>
      <w:r w:rsidR="009A75EA" w:rsidRPr="008C6183">
        <w:t>4</w:t>
      </w:r>
      <w:r w:rsidRPr="008C6183">
        <w:t>.</w:t>
      </w:r>
      <w:r w:rsidR="00425F16" w:rsidRPr="008C6183">
        <w:t>2</w:t>
      </w:r>
      <w:r w:rsidR="00F22EE1">
        <w:tab/>
      </w:r>
      <w:r w:rsidRPr="008C6183">
        <w:t>Technical Specifications</w:t>
      </w:r>
      <w:bookmarkEnd w:id="189"/>
      <w:r w:rsidRPr="008C6183">
        <w:t xml:space="preserve"> </w:t>
      </w:r>
      <w:r w:rsidR="00811255" w:rsidRPr="008C6183">
        <w:t>for the Borehole</w:t>
      </w:r>
      <w:bookmarkEnd w:id="190"/>
      <w:r w:rsidR="00FF6B25">
        <w:t xml:space="preserve"> </w:t>
      </w:r>
    </w:p>
    <w:p w:rsidR="00FF32B0" w:rsidRPr="008C6183" w:rsidRDefault="00F22EE1" w:rsidP="00A93E71">
      <w:pPr>
        <w:pStyle w:val="Capt01"/>
        <w:ind w:left="1134" w:hanging="1134"/>
        <w:jc w:val="left"/>
      </w:pPr>
      <w:r>
        <w:t>Drawing 1</w:t>
      </w:r>
      <w:r>
        <w:tab/>
      </w:r>
      <w:r w:rsidR="00C918A1">
        <w:t>Sample Well Design (</w:t>
      </w:r>
      <w:r w:rsidR="00C918A1" w:rsidRPr="008C6183">
        <w:t>consolidated formation</w:t>
      </w:r>
      <w:r w:rsidR="00C918A1">
        <w:t xml:space="preserve"> – casing and screen in bedrock –</w:t>
      </w:r>
      <w:r w:rsidR="00C918A1" w:rsidRPr="008C6183">
        <w:t xml:space="preserve"> to depth of 100-120 </w:t>
      </w:r>
      <w:r w:rsidR="00C918A1">
        <w:t>m;</w:t>
      </w:r>
      <w:r w:rsidR="00C918A1">
        <w:br/>
        <w:t xml:space="preserve">at greater depths use </w:t>
      </w:r>
      <w:r w:rsidR="00C918A1" w:rsidRPr="008C6183">
        <w:t>steel casing)</w:t>
      </w:r>
    </w:p>
    <w:p w:rsidR="00C918A1" w:rsidRDefault="00C918A1" w:rsidP="00C918A1">
      <w:pPr>
        <w:pStyle w:val="Bodytext01"/>
        <w:tabs>
          <w:tab w:val="left" w:pos="1134"/>
        </w:tabs>
        <w:rPr>
          <w:rFonts w:asciiTheme="minorHAnsi" w:hAnsiTheme="minorHAnsi" w:cs="Courier New"/>
          <w:b/>
          <w:lang w:val="en-GB"/>
        </w:rPr>
      </w:pPr>
    </w:p>
    <w:p w:rsidR="00C918A1" w:rsidRPr="008C6183" w:rsidRDefault="00C918A1" w:rsidP="00C918A1">
      <w:pPr>
        <w:pStyle w:val="Bodytext01"/>
        <w:tabs>
          <w:tab w:val="left" w:pos="1134"/>
        </w:tabs>
        <w:rPr>
          <w:rFonts w:asciiTheme="minorHAnsi" w:hAnsiTheme="minorHAnsi" w:cs="Courier New"/>
          <w:b/>
          <w:lang w:val="en-GB"/>
        </w:rPr>
      </w:pPr>
      <w:r>
        <w:rPr>
          <w:rFonts w:asciiTheme="minorHAnsi" w:hAnsiTheme="minorHAnsi" w:cs="Courier New"/>
          <w:b/>
          <w:noProof/>
        </w:rPr>
        <mc:AlternateContent>
          <mc:Choice Requires="wps">
            <w:drawing>
              <wp:anchor distT="0" distB="0" distL="114300" distR="114300" simplePos="0" relativeHeight="251778560" behindDoc="0" locked="0" layoutInCell="1" allowOverlap="1" wp14:anchorId="5F7FFF65" wp14:editId="4C75B1BD">
                <wp:simplePos x="0" y="0"/>
                <wp:positionH relativeFrom="margin">
                  <wp:posOffset>3003550</wp:posOffset>
                </wp:positionH>
                <wp:positionV relativeFrom="paragraph">
                  <wp:posOffset>193899</wp:posOffset>
                </wp:positionV>
                <wp:extent cx="707045" cy="168294"/>
                <wp:effectExtent l="0" t="0" r="0" b="3175"/>
                <wp:wrapNone/>
                <wp:docPr id="55" name="Text Box 55"/>
                <wp:cNvGraphicFramePr/>
                <a:graphic xmlns:a="http://schemas.openxmlformats.org/drawingml/2006/main">
                  <a:graphicData uri="http://schemas.microsoft.com/office/word/2010/wordprocessingShape">
                    <wps:wsp>
                      <wps:cNvSpPr txBox="1"/>
                      <wps:spPr>
                        <a:xfrm>
                          <a:off x="0" y="0"/>
                          <a:ext cx="707045" cy="168294"/>
                        </a:xfrm>
                        <a:prstGeom prst="rect">
                          <a:avLst/>
                        </a:prstGeom>
                        <a:noFill/>
                        <a:ln w="6350">
                          <a:noFill/>
                        </a:ln>
                      </wps:spPr>
                      <wps:txbx>
                        <w:txbxContent>
                          <w:p w:rsidR="00C918A1" w:rsidRPr="002B33E4" w:rsidRDefault="00C918A1" w:rsidP="00C918A1">
                            <w:pPr>
                              <w:pStyle w:val="drawing01"/>
                              <w:rPr>
                                <w:b/>
                              </w:rPr>
                            </w:pPr>
                            <w:r w:rsidRPr="002B33E4">
                              <w:rPr>
                                <w:b/>
                              </w:rPr>
                              <w:t>Secure cap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7FFF65" id="_x0000_t202" coordsize="21600,21600" o:spt="202" path="m,l,21600r21600,l21600,xe">
                <v:stroke joinstyle="miter"/>
                <v:path gradientshapeok="t" o:connecttype="rect"/>
              </v:shapetype>
              <v:shape id="Text Box 55" o:spid="_x0000_s1026" type="#_x0000_t202" style="position:absolute;left:0;text-align:left;margin-left:236.5pt;margin-top:15.25pt;width:55.65pt;height:13.25pt;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" filled="f" stroked="f" strokeweight=".5pt">
                <v:textbox inset="0,0,0,0">
                  <w:txbxContent>
                    <w:p w:rsidR="00C918A1" w:rsidRPr="002B33E4" w:rsidRDefault="00C918A1" w:rsidP="00C918A1">
                      <w:pPr>
                        <w:pStyle w:val="drawing01"/>
                        <w:rPr>
                          <w:b/>
                        </w:rPr>
                      </w:pPr>
                      <w:r w:rsidRPr="002B33E4">
                        <w:rPr>
                          <w:b/>
                        </w:rPr>
                        <w:t>Secure cap</w:t>
                      </w:r>
                    </w:p>
                  </w:txbxContent>
                </v:textbox>
                <w10:wrap anchorx="margin"/>
              </v:shape>
            </w:pict>
          </mc:Fallback>
        </mc:AlternateContent>
      </w:r>
    </w:p>
    <w:p w:rsidR="00C918A1" w:rsidRPr="008C6183" w:rsidRDefault="00CF0C5E" w:rsidP="00C918A1">
      <w:pPr>
        <w:pStyle w:val="Bodytext01"/>
        <w:tabs>
          <w:tab w:val="left" w:pos="1134"/>
        </w:tabs>
        <w:spacing w:line="240" w:lineRule="auto"/>
        <w:jc w:val="left"/>
        <w:rPr>
          <w:rFonts w:asciiTheme="minorHAnsi" w:hAnsiTheme="minorHAnsi" w:cs="Courier New"/>
          <w:b/>
          <w:lang w:val="en-GB"/>
        </w:rPr>
      </w:pPr>
      <w:r>
        <w:rPr>
          <w:rFonts w:asciiTheme="minorHAnsi" w:hAnsiTheme="minorHAnsi" w:cs="Courier New"/>
          <w:b/>
          <w:noProof/>
        </w:rPr>
        <mc:AlternateContent>
          <mc:Choice Requires="wps">
            <w:drawing>
              <wp:anchor distT="0" distB="0" distL="114300" distR="114300" simplePos="0" relativeHeight="251791872" behindDoc="0" locked="0" layoutInCell="1" allowOverlap="1" wp14:anchorId="319B5DB1" wp14:editId="30662D30">
                <wp:simplePos x="0" y="0"/>
                <wp:positionH relativeFrom="margin">
                  <wp:posOffset>2629560</wp:posOffset>
                </wp:positionH>
                <wp:positionV relativeFrom="paragraph">
                  <wp:posOffset>1460255</wp:posOffset>
                </wp:positionV>
                <wp:extent cx="1272208" cy="244443"/>
                <wp:effectExtent l="0" t="0" r="4445" b="3810"/>
                <wp:wrapNone/>
                <wp:docPr id="92" name="Text Box 92"/>
                <wp:cNvGraphicFramePr/>
                <a:graphic xmlns:a="http://schemas.openxmlformats.org/drawingml/2006/main">
                  <a:graphicData uri="http://schemas.microsoft.com/office/word/2010/wordprocessingShape">
                    <wps:wsp>
                      <wps:cNvSpPr txBox="1"/>
                      <wps:spPr>
                        <a:xfrm>
                          <a:off x="0" y="0"/>
                          <a:ext cx="1272208" cy="244443"/>
                        </a:xfrm>
                        <a:prstGeom prst="rect">
                          <a:avLst/>
                        </a:prstGeom>
                        <a:noFill/>
                        <a:ln w="6350">
                          <a:noFill/>
                        </a:ln>
                      </wps:spPr>
                      <wps:txbx>
                        <w:txbxContent>
                          <w:p w:rsidR="00CF0C5E" w:rsidRPr="006F6BC9" w:rsidRDefault="00CF0C5E" w:rsidP="00CF0C5E">
                            <w:pPr>
                              <w:pStyle w:val="drawing01"/>
                              <w:jc w:val="center"/>
                            </w:pPr>
                            <w:r>
                              <w:t>Overburden /</w:t>
                            </w:r>
                            <w:r>
                              <w:br/>
                              <w:t>unstable bedrock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B5DB1" id="Text Box 92" o:spid="_x0000_s1027" type="#_x0000_t202" style="position:absolute;margin-left:207.05pt;margin-top:115pt;width:100.15pt;height:19.25pt;z-index:25179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" filled="f" stroked="f" strokeweight=".5pt">
                <v:textbox inset="0,0,0,0">
                  <w:txbxContent>
                    <w:p w:rsidR="00CF0C5E" w:rsidRPr="006F6BC9" w:rsidRDefault="00CF0C5E" w:rsidP="00CF0C5E">
                      <w:pPr>
                        <w:pStyle w:val="drawing01"/>
                        <w:jc w:val="center"/>
                      </w:pPr>
                      <w:r>
                        <w:t>Overburden /</w:t>
                      </w:r>
                      <w:r>
                        <w:br/>
                        <w:t>unstable bedrock</w:t>
                      </w:r>
                    </w:p>
                  </w:txbxContent>
                </v:textbox>
                <w10:wrap anchorx="margin"/>
              </v:shape>
            </w:pict>
          </mc:Fallback>
        </mc:AlternateContent>
      </w:r>
      <w:r>
        <w:rPr>
          <w:rFonts w:asciiTheme="minorHAnsi" w:hAnsiTheme="minorHAnsi" w:cs="Courier New"/>
          <w:b/>
          <w:noProof/>
        </w:rPr>
        <mc:AlternateContent>
          <mc:Choice Requires="wps">
            <w:drawing>
              <wp:anchor distT="0" distB="0" distL="114300" distR="114300" simplePos="0" relativeHeight="251770368" behindDoc="0" locked="0" layoutInCell="1" allowOverlap="1" wp14:anchorId="2CC1119C" wp14:editId="05CD4E1D">
                <wp:simplePos x="0" y="0"/>
                <wp:positionH relativeFrom="column">
                  <wp:posOffset>2322584</wp:posOffset>
                </wp:positionH>
                <wp:positionV relativeFrom="paragraph">
                  <wp:posOffset>582539</wp:posOffset>
                </wp:positionV>
                <wp:extent cx="570368" cy="95062"/>
                <wp:effectExtent l="38100" t="38100" r="20320" b="19685"/>
                <wp:wrapNone/>
                <wp:docPr id="60" name="Straight Connector 60"/>
                <wp:cNvGraphicFramePr/>
                <a:graphic xmlns:a="http://schemas.openxmlformats.org/drawingml/2006/main">
                  <a:graphicData uri="http://schemas.microsoft.com/office/word/2010/wordprocessingShape">
                    <wps:wsp>
                      <wps:cNvCnPr/>
                      <wps:spPr>
                        <a:xfrm flipH="1" flipV="1">
                          <a:off x="0" y="0"/>
                          <a:ext cx="570368" cy="95062"/>
                        </a:xfrm>
                        <a:prstGeom prst="line">
                          <a:avLst/>
                        </a:prstGeom>
                        <a:ln>
                          <a:solidFill>
                            <a:srgbClr val="365F9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CC5337" id="Straight Connector 60" o:spid="_x0000_s1026" style="position:absolute;flip:x y;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9pt,45.85pt" to="227.8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" strokecolor="#365f91">
                <v:stroke endarrow="oval"/>
              </v:line>
            </w:pict>
          </mc:Fallback>
        </mc:AlternateContent>
      </w:r>
      <w:r>
        <w:rPr>
          <w:rFonts w:asciiTheme="minorHAnsi" w:hAnsiTheme="minorHAnsi" w:cs="Courier New"/>
          <w:b/>
          <w:noProof/>
        </w:rPr>
        <mc:AlternateContent>
          <mc:Choice Requires="wps">
            <w:drawing>
              <wp:anchor distT="0" distB="0" distL="114300" distR="114300" simplePos="0" relativeHeight="251789824" behindDoc="0" locked="0" layoutInCell="1" allowOverlap="1" wp14:anchorId="24A1CEDB" wp14:editId="6E896479">
                <wp:simplePos x="0" y="0"/>
                <wp:positionH relativeFrom="margin">
                  <wp:posOffset>2675645</wp:posOffset>
                </wp:positionH>
                <wp:positionV relativeFrom="paragraph">
                  <wp:posOffset>5294259</wp:posOffset>
                </wp:positionV>
                <wp:extent cx="1272208" cy="244443"/>
                <wp:effectExtent l="0" t="0" r="4445" b="3810"/>
                <wp:wrapNone/>
                <wp:docPr id="91" name="Text Box 91"/>
                <wp:cNvGraphicFramePr/>
                <a:graphic xmlns:a="http://schemas.openxmlformats.org/drawingml/2006/main">
                  <a:graphicData uri="http://schemas.microsoft.com/office/word/2010/wordprocessingShape">
                    <wps:wsp>
                      <wps:cNvSpPr txBox="1"/>
                      <wps:spPr>
                        <a:xfrm>
                          <a:off x="0" y="0"/>
                          <a:ext cx="1272208" cy="244443"/>
                        </a:xfrm>
                        <a:prstGeom prst="rect">
                          <a:avLst/>
                        </a:prstGeom>
                        <a:noFill/>
                        <a:ln w="6350">
                          <a:noFill/>
                        </a:ln>
                      </wps:spPr>
                      <wps:txbx>
                        <w:txbxContent>
                          <w:p w:rsidR="00CF0C5E" w:rsidRPr="006F6BC9" w:rsidRDefault="00CF0C5E" w:rsidP="00CF0C5E">
                            <w:pPr>
                              <w:pStyle w:val="drawing01"/>
                              <w:jc w:val="center"/>
                            </w:pPr>
                            <w:r>
                              <w:t>Consolodated formation / stable bedrock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1CEDB" id="Text Box 91" o:spid="_x0000_s1028" type="#_x0000_t202" style="position:absolute;margin-left:210.7pt;margin-top:416.85pt;width:100.15pt;height:19.25pt;z-index:25178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" filled="f" stroked="f" strokeweight=".5pt">
                <v:textbox inset="0,0,0,0">
                  <w:txbxContent>
                    <w:p w:rsidR="00CF0C5E" w:rsidRPr="006F6BC9" w:rsidRDefault="00CF0C5E" w:rsidP="00CF0C5E">
                      <w:pPr>
                        <w:pStyle w:val="drawing01"/>
                        <w:jc w:val="center"/>
                      </w:pPr>
                      <w:r>
                        <w:t>Consolodated formation / stable bedrock</w:t>
                      </w:r>
                    </w:p>
                  </w:txbxContent>
                </v:textbox>
                <w10:wrap anchorx="margin"/>
              </v:shape>
            </w:pict>
          </mc:Fallback>
        </mc:AlternateContent>
      </w:r>
      <w:r>
        <w:rPr>
          <w:rFonts w:asciiTheme="minorHAnsi" w:hAnsiTheme="minorHAnsi" w:cs="Courier New"/>
          <w:b/>
          <w:noProof/>
        </w:rPr>
        <mc:AlternateContent>
          <mc:Choice Requires="wps">
            <w:drawing>
              <wp:anchor distT="0" distB="0" distL="114300" distR="114300" simplePos="0" relativeHeight="251776512" behindDoc="0" locked="0" layoutInCell="1" allowOverlap="1" wp14:anchorId="62601494" wp14:editId="1B0250DA">
                <wp:simplePos x="0" y="0"/>
                <wp:positionH relativeFrom="margin">
                  <wp:posOffset>2932430</wp:posOffset>
                </wp:positionH>
                <wp:positionV relativeFrom="paragraph">
                  <wp:posOffset>4525949</wp:posOffset>
                </wp:positionV>
                <wp:extent cx="1032510" cy="182880"/>
                <wp:effectExtent l="0" t="0" r="0" b="7620"/>
                <wp:wrapNone/>
                <wp:docPr id="71" name="Text Box 71"/>
                <wp:cNvGraphicFramePr/>
                <a:graphic xmlns:a="http://schemas.openxmlformats.org/drawingml/2006/main">
                  <a:graphicData uri="http://schemas.microsoft.com/office/word/2010/wordprocessingShape">
                    <wps:wsp>
                      <wps:cNvSpPr txBox="1"/>
                      <wps:spPr>
                        <a:xfrm>
                          <a:off x="0" y="0"/>
                          <a:ext cx="1032510" cy="182880"/>
                        </a:xfrm>
                        <a:prstGeom prst="rect">
                          <a:avLst/>
                        </a:prstGeom>
                        <a:solidFill>
                          <a:schemeClr val="accent1">
                            <a:lumMod val="40000"/>
                            <a:lumOff val="60000"/>
                          </a:schemeClr>
                        </a:solidFill>
                        <a:ln w="6350">
                          <a:noFill/>
                        </a:ln>
                      </wps:spPr>
                      <wps:txbx>
                        <w:txbxContent>
                          <w:p w:rsidR="00C918A1" w:rsidRPr="00555949" w:rsidRDefault="00C918A1" w:rsidP="00C918A1">
                            <w:pPr>
                              <w:pStyle w:val="drawing01"/>
                            </w:pPr>
                            <w:r>
                              <w:t>Water bearing zone</w:t>
                            </w:r>
                          </w:p>
                        </w:txbxContent>
                      </wps:txbx>
                      <wps:bodyPr rot="0" spcFirstLastPara="0" vertOverflow="overflow" horzOverflow="overflow" vert="horz" wrap="square" lIns="72000" tIns="36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1494" id="Text Box 71" o:spid="_x0000_s1029" type="#_x0000_t202" style="position:absolute;margin-left:230.9pt;margin-top:356.35pt;width:81.3pt;height:14.4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" fillcolor="#b8cce4 [1300]" stroked="f" strokeweight=".5pt">
                <v:textbox inset="2mm,1mm,1mm,0">
                  <w:txbxContent>
                    <w:p w:rsidR="00C918A1" w:rsidRPr="00555949" w:rsidRDefault="00C918A1" w:rsidP="00C918A1">
                      <w:pPr>
                        <w:pStyle w:val="drawing01"/>
                      </w:pPr>
                      <w:r>
                        <w:t>Water bearing zone</w:t>
                      </w:r>
                    </w:p>
                  </w:txbxContent>
                </v:textbox>
                <w10:wrap anchorx="margin"/>
              </v:shape>
            </w:pict>
          </mc:Fallback>
        </mc:AlternateContent>
      </w:r>
      <w:r>
        <w:rPr>
          <w:noProof/>
        </w:rPr>
        <w:drawing>
          <wp:inline distT="0" distB="0" distL="0" distR="0">
            <wp:extent cx="4287520" cy="5641975"/>
            <wp:effectExtent l="0" t="0" r="0" b="0"/>
            <wp:docPr id="90" name="Picture 90" descr="C:\Users\mla\AppData\Local\Microsoft\Windows\INetCache\Content.Word\borehole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C:\Users\mla\AppData\Local\Microsoft\Windows\INetCache\Content.Word\borehole000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7520" cy="5641975"/>
                    </a:xfrm>
                    <a:prstGeom prst="rect">
                      <a:avLst/>
                    </a:prstGeom>
                    <a:noFill/>
                    <a:ln>
                      <a:noFill/>
                    </a:ln>
                  </pic:spPr>
                </pic:pic>
              </a:graphicData>
            </a:graphic>
          </wp:inline>
        </w:drawing>
      </w:r>
      <w:r w:rsidR="00C918A1">
        <w:rPr>
          <w:rFonts w:asciiTheme="minorHAnsi" w:hAnsiTheme="minorHAnsi" w:cs="Courier New"/>
          <w:b/>
          <w:noProof/>
        </w:rPr>
        <mc:AlternateContent>
          <mc:Choice Requires="wps">
            <w:drawing>
              <wp:anchor distT="0" distB="0" distL="114300" distR="114300" simplePos="0" relativeHeight="251782656" behindDoc="0" locked="0" layoutInCell="1" allowOverlap="1" wp14:anchorId="5A3076A7" wp14:editId="1044BA17">
                <wp:simplePos x="0" y="0"/>
                <wp:positionH relativeFrom="margin">
                  <wp:posOffset>4503849</wp:posOffset>
                </wp:positionH>
                <wp:positionV relativeFrom="paragraph">
                  <wp:posOffset>2569845</wp:posOffset>
                </wp:positionV>
                <wp:extent cx="1503045" cy="1912620"/>
                <wp:effectExtent l="0" t="0" r="1905" b="11430"/>
                <wp:wrapNone/>
                <wp:docPr id="56" name="Text Box 56"/>
                <wp:cNvGraphicFramePr/>
                <a:graphic xmlns:a="http://schemas.openxmlformats.org/drawingml/2006/main">
                  <a:graphicData uri="http://schemas.microsoft.com/office/word/2010/wordprocessingShape">
                    <wps:wsp>
                      <wps:cNvSpPr txBox="1"/>
                      <wps:spPr>
                        <a:xfrm>
                          <a:off x="0" y="0"/>
                          <a:ext cx="1503045" cy="1912620"/>
                        </a:xfrm>
                        <a:prstGeom prst="rect">
                          <a:avLst/>
                        </a:prstGeom>
                        <a:noFill/>
                        <a:ln w="6350">
                          <a:noFill/>
                        </a:ln>
                      </wps:spPr>
                      <wps:txbx>
                        <w:txbxContent>
                          <w:p w:rsidR="00C918A1" w:rsidRPr="00204D3B" w:rsidRDefault="00C918A1" w:rsidP="00C918A1">
                            <w:pPr>
                              <w:pStyle w:val="drawing01"/>
                            </w:pPr>
                            <w:r w:rsidRPr="00204D3B">
                              <w:rPr>
                                <w:b/>
                              </w:rPr>
                              <w:t>Gravel pack</w:t>
                            </w:r>
                            <w:r>
                              <w:t xml:space="preserve"> comprising rounded quartz grain from 1mm to 4mm diameter. Drilling diameter needs to accommodates gravel pack. The thickness of the gravel pack depends on the nature of the formation. A thick (75-100mm) annulus will be required in the case of very fine materials such as mica. Alternatively, it may be possible to use a geotextile filter sock depending on the risk of biofouling.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076A7" id="Text Box 56" o:spid="_x0000_s1030" type="#_x0000_t202" style="position:absolute;margin-left:354.65pt;margin-top:202.35pt;width:118.35pt;height:150.6pt;z-index:25178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" filled="f" stroked="f" strokeweight=".5pt">
                <v:textbox inset="0,0,0,0">
                  <w:txbxContent>
                    <w:p w:rsidR="00C918A1" w:rsidRPr="00204D3B" w:rsidRDefault="00C918A1" w:rsidP="00C918A1">
                      <w:pPr>
                        <w:pStyle w:val="drawing01"/>
                      </w:pPr>
                      <w:r w:rsidRPr="00204D3B">
                        <w:rPr>
                          <w:b/>
                        </w:rPr>
                        <w:t>Gravel pack</w:t>
                      </w:r>
                      <w:r>
                        <w:t xml:space="preserve"> comprising rounded quartz grain from 1mm to 4mm diameter. Drilling diameter needs to accommodates gravel pack. The thickness of the gravel pack depends on the nature of the formation. A thick (75-100mm) annulus will be required in the case of very fine materials such as mica. Alternatively, it may be possible to use a geotextile filter sock depending on the risk of biofouling.</w:t>
                      </w:r>
                    </w:p>
                  </w:txbxContent>
                </v:textbox>
                <w10:wrap anchorx="margin"/>
              </v:shape>
            </w:pict>
          </mc:Fallback>
        </mc:AlternateContent>
      </w:r>
      <w:r w:rsidR="00C918A1">
        <w:rPr>
          <w:rFonts w:asciiTheme="minorHAnsi" w:hAnsiTheme="minorHAnsi" w:cs="Courier New"/>
          <w:b/>
          <w:noProof/>
        </w:rPr>
        <mc:AlternateContent>
          <mc:Choice Requires="wps">
            <w:drawing>
              <wp:anchor distT="0" distB="0" distL="114300" distR="114300" simplePos="0" relativeHeight="251787776" behindDoc="0" locked="0" layoutInCell="1" allowOverlap="1" wp14:anchorId="37A3BA88" wp14:editId="1F37B366">
                <wp:simplePos x="0" y="0"/>
                <wp:positionH relativeFrom="margin">
                  <wp:posOffset>2921000</wp:posOffset>
                </wp:positionH>
                <wp:positionV relativeFrom="paragraph">
                  <wp:posOffset>2027984</wp:posOffset>
                </wp:positionV>
                <wp:extent cx="960755" cy="305435"/>
                <wp:effectExtent l="0" t="0" r="10795" b="0"/>
                <wp:wrapNone/>
                <wp:docPr id="57" name="Text Box 57"/>
                <wp:cNvGraphicFramePr/>
                <a:graphic xmlns:a="http://schemas.openxmlformats.org/drawingml/2006/main">
                  <a:graphicData uri="http://schemas.microsoft.com/office/word/2010/wordprocessingShape">
                    <wps:wsp>
                      <wps:cNvSpPr txBox="1"/>
                      <wps:spPr>
                        <a:xfrm>
                          <a:off x="0" y="0"/>
                          <a:ext cx="960755" cy="305435"/>
                        </a:xfrm>
                        <a:prstGeom prst="rect">
                          <a:avLst/>
                        </a:prstGeom>
                        <a:noFill/>
                        <a:ln w="6350">
                          <a:noFill/>
                        </a:ln>
                      </wps:spPr>
                      <wps:txbx>
                        <w:txbxContent>
                          <w:p w:rsidR="00C918A1" w:rsidRPr="006F6BC9" w:rsidRDefault="00C918A1" w:rsidP="00C918A1">
                            <w:pPr>
                              <w:pStyle w:val="drawing01"/>
                            </w:pPr>
                            <w:r>
                              <w:t>Rest water level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3BA88" id="Text Box 57" o:spid="_x0000_s1031" type="#_x0000_t202" style="position:absolute;margin-left:230pt;margin-top:159.7pt;width:75.65pt;height:24.05pt;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" filled="f" stroked="f" strokeweight=".5pt">
                <v:textbox inset="0,0,0,0">
                  <w:txbxContent>
                    <w:p w:rsidR="00C918A1" w:rsidRPr="006F6BC9" w:rsidRDefault="00C918A1" w:rsidP="00C918A1">
                      <w:pPr>
                        <w:pStyle w:val="drawing01"/>
                      </w:pPr>
                      <w:r>
                        <w:t>Rest water level</w:t>
                      </w:r>
                    </w:p>
                  </w:txbxContent>
                </v:textbox>
                <w10:wrap anchorx="margin"/>
              </v:shape>
            </w:pict>
          </mc:Fallback>
        </mc:AlternateContent>
      </w:r>
      <w:r w:rsidR="00C918A1">
        <w:rPr>
          <w:rFonts w:asciiTheme="minorHAnsi" w:hAnsiTheme="minorHAnsi" w:cs="Courier New"/>
          <w:b/>
          <w:noProof/>
        </w:rPr>
        <mc:AlternateContent>
          <mc:Choice Requires="wps">
            <w:drawing>
              <wp:anchor distT="0" distB="0" distL="114300" distR="114300" simplePos="0" relativeHeight="251773440" behindDoc="0" locked="0" layoutInCell="1" allowOverlap="1" wp14:anchorId="36EA082D" wp14:editId="4B48820F">
                <wp:simplePos x="0" y="0"/>
                <wp:positionH relativeFrom="margin">
                  <wp:posOffset>2932224</wp:posOffset>
                </wp:positionH>
                <wp:positionV relativeFrom="paragraph">
                  <wp:posOffset>3023870</wp:posOffset>
                </wp:positionV>
                <wp:extent cx="960755" cy="305435"/>
                <wp:effectExtent l="0" t="0" r="10795" b="0"/>
                <wp:wrapNone/>
                <wp:docPr id="58" name="Text Box 58"/>
                <wp:cNvGraphicFramePr/>
                <a:graphic xmlns:a="http://schemas.openxmlformats.org/drawingml/2006/main">
                  <a:graphicData uri="http://schemas.microsoft.com/office/word/2010/wordprocessingShape">
                    <wps:wsp>
                      <wps:cNvSpPr txBox="1"/>
                      <wps:spPr>
                        <a:xfrm>
                          <a:off x="0" y="0"/>
                          <a:ext cx="960755" cy="305435"/>
                        </a:xfrm>
                        <a:prstGeom prst="rect">
                          <a:avLst/>
                        </a:prstGeom>
                        <a:noFill/>
                        <a:ln w="6350">
                          <a:noFill/>
                        </a:ln>
                      </wps:spPr>
                      <wps:txbx>
                        <w:txbxContent>
                          <w:p w:rsidR="00C918A1" w:rsidRPr="006F6BC9" w:rsidRDefault="00C918A1" w:rsidP="00C918A1">
                            <w:pPr>
                              <w:pStyle w:val="drawing01"/>
                            </w:pPr>
                            <w:r>
                              <w:t>Impervious clay plug 1m thick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A082D" id="Text Box 58" o:spid="_x0000_s1032" type="#_x0000_t202" style="position:absolute;margin-left:230.9pt;margin-top:238.1pt;width:75.65pt;height:24.05pt;z-index:25177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" filled="f" stroked="f" strokeweight=".5pt">
                <v:textbox inset="0,0,0,0">
                  <w:txbxContent>
                    <w:p w:rsidR="00C918A1" w:rsidRPr="006F6BC9" w:rsidRDefault="00C918A1" w:rsidP="00C918A1">
                      <w:pPr>
                        <w:pStyle w:val="drawing01"/>
                      </w:pPr>
                      <w:r>
                        <w:t>Impervious clay plug 1m thick</w:t>
                      </w:r>
                    </w:p>
                  </w:txbxContent>
                </v:textbox>
                <w10:wrap anchorx="margin"/>
              </v:shape>
            </w:pict>
          </mc:Fallback>
        </mc:AlternateContent>
      </w:r>
      <w:r w:rsidR="00C918A1">
        <w:rPr>
          <w:rFonts w:asciiTheme="minorHAnsi" w:hAnsiTheme="minorHAnsi" w:cs="Courier New"/>
          <w:b/>
          <w:noProof/>
        </w:rPr>
        <mc:AlternateContent>
          <mc:Choice Requires="wps">
            <w:drawing>
              <wp:anchor distT="0" distB="0" distL="114300" distR="114300" simplePos="0" relativeHeight="251772416" behindDoc="0" locked="0" layoutInCell="1" allowOverlap="1" wp14:anchorId="37B25FE1" wp14:editId="5114F9D4">
                <wp:simplePos x="0" y="0"/>
                <wp:positionH relativeFrom="column">
                  <wp:posOffset>2322950</wp:posOffset>
                </wp:positionH>
                <wp:positionV relativeFrom="paragraph">
                  <wp:posOffset>3140695</wp:posOffset>
                </wp:positionV>
                <wp:extent cx="539115" cy="0"/>
                <wp:effectExtent l="38100" t="38100" r="0" b="57150"/>
                <wp:wrapNone/>
                <wp:docPr id="59" name="Straight Connector 59"/>
                <wp:cNvGraphicFramePr/>
                <a:graphic xmlns:a="http://schemas.openxmlformats.org/drawingml/2006/main">
                  <a:graphicData uri="http://schemas.microsoft.com/office/word/2010/wordprocessingShape">
                    <wps:wsp>
                      <wps:cNvCnPr/>
                      <wps:spPr>
                        <a:xfrm flipH="1" flipV="1">
                          <a:off x="0" y="0"/>
                          <a:ext cx="539115" cy="0"/>
                        </a:xfrm>
                        <a:prstGeom prst="line">
                          <a:avLst/>
                        </a:prstGeom>
                        <a:ln>
                          <a:solidFill>
                            <a:srgbClr val="365F9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C75D17" id="Straight Connector 59" o:spid="_x0000_s1026" style="position:absolute;flip:x y;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9pt,247.3pt" to="225.35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" strokecolor="#365f91">
                <v:stroke endarrow="oval"/>
              </v:line>
            </w:pict>
          </mc:Fallback>
        </mc:AlternateContent>
      </w:r>
      <w:r w:rsidR="00C918A1">
        <w:rPr>
          <w:rFonts w:asciiTheme="minorHAnsi" w:hAnsiTheme="minorHAnsi" w:cs="Courier New"/>
          <w:b/>
          <w:noProof/>
        </w:rPr>
        <mc:AlternateContent>
          <mc:Choice Requires="wps">
            <w:drawing>
              <wp:anchor distT="0" distB="0" distL="114300" distR="114300" simplePos="0" relativeHeight="251771392" behindDoc="0" locked="0" layoutInCell="1" allowOverlap="1" wp14:anchorId="303A6A1B" wp14:editId="4C0550CB">
                <wp:simplePos x="0" y="0"/>
                <wp:positionH relativeFrom="margin">
                  <wp:posOffset>2925504</wp:posOffset>
                </wp:positionH>
                <wp:positionV relativeFrom="paragraph">
                  <wp:posOffset>624774</wp:posOffset>
                </wp:positionV>
                <wp:extent cx="1323677" cy="511175"/>
                <wp:effectExtent l="0" t="0" r="10160" b="3175"/>
                <wp:wrapNone/>
                <wp:docPr id="61" name="Text Box 61"/>
                <wp:cNvGraphicFramePr/>
                <a:graphic xmlns:a="http://schemas.openxmlformats.org/drawingml/2006/main">
                  <a:graphicData uri="http://schemas.microsoft.com/office/word/2010/wordprocessingShape">
                    <wps:wsp>
                      <wps:cNvSpPr txBox="1"/>
                      <wps:spPr>
                        <a:xfrm>
                          <a:off x="0" y="0"/>
                          <a:ext cx="1323677" cy="511175"/>
                        </a:xfrm>
                        <a:prstGeom prst="rect">
                          <a:avLst/>
                        </a:prstGeom>
                        <a:noFill/>
                        <a:ln w="6350">
                          <a:noFill/>
                        </a:ln>
                      </wps:spPr>
                      <wps:txbx>
                        <w:txbxContent>
                          <w:p w:rsidR="00C918A1" w:rsidRPr="006F6BC9" w:rsidRDefault="00C918A1" w:rsidP="00C918A1">
                            <w:pPr>
                              <w:pStyle w:val="drawing01"/>
                            </w:pPr>
                            <w:r>
                              <w:t>From ground to 0.5m below ground level to be capped with concrete during civil works construction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A6A1B" id="Text Box 61" o:spid="_x0000_s1033" type="#_x0000_t202" style="position:absolute;margin-left:230.35pt;margin-top:49.2pt;width:104.25pt;height:40.25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" filled="f" stroked="f" strokeweight=".5pt">
                <v:textbox inset="0,0,0,0">
                  <w:txbxContent>
                    <w:p w:rsidR="00C918A1" w:rsidRPr="006F6BC9" w:rsidRDefault="00C918A1" w:rsidP="00C918A1">
                      <w:pPr>
                        <w:pStyle w:val="drawing01"/>
                      </w:pPr>
                      <w:r>
                        <w:t>From ground to 0.5m below ground level to be capped with concrete during civil works construction</w:t>
                      </w:r>
                    </w:p>
                  </w:txbxContent>
                </v:textbox>
                <w10:wrap anchorx="margin"/>
              </v:shape>
            </w:pict>
          </mc:Fallback>
        </mc:AlternateContent>
      </w:r>
      <w:r w:rsidR="00C918A1">
        <w:rPr>
          <w:rFonts w:asciiTheme="minorHAnsi" w:hAnsiTheme="minorHAnsi" w:cs="Courier New"/>
          <w:b/>
          <w:noProof/>
        </w:rPr>
        <mc:AlternateContent>
          <mc:Choice Requires="wps">
            <w:drawing>
              <wp:anchor distT="0" distB="0" distL="114300" distR="114300" simplePos="0" relativeHeight="251785728" behindDoc="0" locked="0" layoutInCell="1" allowOverlap="1" wp14:anchorId="02F9646D" wp14:editId="348E538F">
                <wp:simplePos x="0" y="0"/>
                <wp:positionH relativeFrom="column">
                  <wp:posOffset>2461895</wp:posOffset>
                </wp:positionH>
                <wp:positionV relativeFrom="paragraph">
                  <wp:posOffset>2041525</wp:posOffset>
                </wp:positionV>
                <wp:extent cx="134620" cy="97155"/>
                <wp:effectExtent l="0" t="0" r="17780" b="17145"/>
                <wp:wrapNone/>
                <wp:docPr id="62" name="Isosceles Triangle 62"/>
                <wp:cNvGraphicFramePr/>
                <a:graphic xmlns:a="http://schemas.openxmlformats.org/drawingml/2006/main">
                  <a:graphicData uri="http://schemas.microsoft.com/office/word/2010/wordprocessingShape">
                    <wps:wsp>
                      <wps:cNvSpPr/>
                      <wps:spPr>
                        <a:xfrm flipV="1">
                          <a:off x="0" y="0"/>
                          <a:ext cx="134620" cy="97155"/>
                        </a:xfrm>
                        <a:prstGeom prst="triangl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AE18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2" o:spid="_x0000_s1026" type="#_x0000_t5" style="position:absolute;margin-left:193.85pt;margin-top:160.75pt;width:10.6pt;height:7.65pt;flip:y;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" filled="f" strokecolor="black [3213]" strokeweight="1.25pt"/>
            </w:pict>
          </mc:Fallback>
        </mc:AlternateContent>
      </w:r>
      <w:r w:rsidR="00C918A1">
        <w:rPr>
          <w:rFonts w:asciiTheme="minorHAnsi" w:hAnsiTheme="minorHAnsi" w:cs="Courier New"/>
          <w:b/>
          <w:noProof/>
        </w:rPr>
        <mc:AlternateContent>
          <mc:Choice Requires="wps">
            <w:drawing>
              <wp:anchor distT="0" distB="0" distL="114300" distR="114300" simplePos="0" relativeHeight="251786752" behindDoc="0" locked="0" layoutInCell="1" allowOverlap="1" wp14:anchorId="53286400" wp14:editId="4F9136AE">
                <wp:simplePos x="0" y="0"/>
                <wp:positionH relativeFrom="column">
                  <wp:posOffset>2415540</wp:posOffset>
                </wp:positionH>
                <wp:positionV relativeFrom="paragraph">
                  <wp:posOffset>2144619</wp:posOffset>
                </wp:positionV>
                <wp:extent cx="190358" cy="0"/>
                <wp:effectExtent l="0" t="0" r="19685" b="19050"/>
                <wp:wrapNone/>
                <wp:docPr id="63" name="Straight Connector 63"/>
                <wp:cNvGraphicFramePr/>
                <a:graphic xmlns:a="http://schemas.openxmlformats.org/drawingml/2006/main">
                  <a:graphicData uri="http://schemas.microsoft.com/office/word/2010/wordprocessingShape">
                    <wps:wsp>
                      <wps:cNvCnPr/>
                      <wps:spPr>
                        <a:xfrm>
                          <a:off x="0" y="0"/>
                          <a:ext cx="190358"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D42487" id="Straight Connector 63" o:spid="_x0000_s1026" style="position:absolute;z-index:25178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0.2pt,168.85pt" to="205.2pt,1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" strokecolor="black [3213]" strokeweight="1.25pt"/>
            </w:pict>
          </mc:Fallback>
        </mc:AlternateContent>
      </w:r>
      <w:r w:rsidR="00C918A1">
        <w:rPr>
          <w:rFonts w:asciiTheme="minorHAnsi" w:hAnsiTheme="minorHAnsi" w:cs="Courier New"/>
          <w:b/>
          <w:noProof/>
        </w:rPr>
        <mc:AlternateContent>
          <mc:Choice Requires="wps">
            <w:drawing>
              <wp:anchor distT="0" distB="0" distL="114300" distR="114300" simplePos="0" relativeHeight="251762176" behindDoc="0" locked="0" layoutInCell="1" allowOverlap="1" wp14:anchorId="10EB9385" wp14:editId="388714C8">
                <wp:simplePos x="0" y="0"/>
                <wp:positionH relativeFrom="margin">
                  <wp:posOffset>-824</wp:posOffset>
                </wp:positionH>
                <wp:positionV relativeFrom="paragraph">
                  <wp:posOffset>3257862</wp:posOffset>
                </wp:positionV>
                <wp:extent cx="1159147" cy="690734"/>
                <wp:effectExtent l="0" t="0" r="3175" b="14605"/>
                <wp:wrapNone/>
                <wp:docPr id="64" name="Text Box 64"/>
                <wp:cNvGraphicFramePr/>
                <a:graphic xmlns:a="http://schemas.openxmlformats.org/drawingml/2006/main">
                  <a:graphicData uri="http://schemas.microsoft.com/office/word/2010/wordprocessingShape">
                    <wps:wsp>
                      <wps:cNvSpPr txBox="1"/>
                      <wps:spPr>
                        <a:xfrm>
                          <a:off x="0" y="0"/>
                          <a:ext cx="1159147" cy="690734"/>
                        </a:xfrm>
                        <a:prstGeom prst="rect">
                          <a:avLst/>
                        </a:prstGeom>
                        <a:noFill/>
                        <a:ln w="6350">
                          <a:noFill/>
                        </a:ln>
                      </wps:spPr>
                      <wps:txbx>
                        <w:txbxContent>
                          <w:p w:rsidR="00C918A1" w:rsidRPr="007B40BB" w:rsidRDefault="00C918A1" w:rsidP="00C918A1">
                            <w:pPr>
                              <w:pStyle w:val="drawing01"/>
                            </w:pPr>
                            <w:r>
                              <w:t>Gravel Pack / Formation Stabiliser inserted to a minimum of 6m above the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B9385" id="Text Box 64" o:spid="_x0000_s1034" type="#_x0000_t202" style="position:absolute;margin-left:-.05pt;margin-top:256.5pt;width:91.25pt;height:54.4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" filled="f" stroked="f" strokeweight=".5pt">
                <v:textbox inset="0,0,0,0">
                  <w:txbxContent>
                    <w:p w:rsidR="00C918A1" w:rsidRPr="007B40BB" w:rsidRDefault="00C918A1" w:rsidP="00C918A1">
                      <w:pPr>
                        <w:pStyle w:val="drawing01"/>
                      </w:pPr>
                      <w:r>
                        <w:t>Gravel Pack / Formation Stabiliser inserted to a minimum of 6m above the screen</w:t>
                      </w:r>
                    </w:p>
                  </w:txbxContent>
                </v:textbox>
                <w10:wrap anchorx="margin"/>
              </v:shape>
            </w:pict>
          </mc:Fallback>
        </mc:AlternateContent>
      </w:r>
      <w:r w:rsidR="00C918A1">
        <w:rPr>
          <w:rFonts w:asciiTheme="minorHAnsi" w:hAnsiTheme="minorHAnsi" w:cs="Courier New"/>
          <w:b/>
          <w:noProof/>
        </w:rPr>
        <mc:AlternateContent>
          <mc:Choice Requires="wps">
            <w:drawing>
              <wp:anchor distT="0" distB="0" distL="114300" distR="114300" simplePos="0" relativeHeight="251777536" behindDoc="0" locked="0" layoutInCell="1" allowOverlap="1" wp14:anchorId="313510BA" wp14:editId="5BCF81C4">
                <wp:simplePos x="0" y="0"/>
                <wp:positionH relativeFrom="column">
                  <wp:posOffset>2103316</wp:posOffset>
                </wp:positionH>
                <wp:positionV relativeFrom="paragraph">
                  <wp:posOffset>20051</wp:posOffset>
                </wp:positionV>
                <wp:extent cx="846415" cy="0"/>
                <wp:effectExtent l="38100" t="38100" r="0" b="57150"/>
                <wp:wrapNone/>
                <wp:docPr id="65" name="Straight Connector 65"/>
                <wp:cNvGraphicFramePr/>
                <a:graphic xmlns:a="http://schemas.openxmlformats.org/drawingml/2006/main">
                  <a:graphicData uri="http://schemas.microsoft.com/office/word/2010/wordprocessingShape">
                    <wps:wsp>
                      <wps:cNvCnPr/>
                      <wps:spPr>
                        <a:xfrm flipH="1">
                          <a:off x="0" y="0"/>
                          <a:ext cx="846415" cy="0"/>
                        </a:xfrm>
                        <a:prstGeom prst="line">
                          <a:avLst/>
                        </a:prstGeom>
                        <a:ln>
                          <a:solidFill>
                            <a:srgbClr val="365F9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FDA250" id="Straight Connector 65" o:spid="_x0000_s1026" style="position:absolute;flip:x;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6pt,1.6pt" to="232.2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" strokecolor="#365f91">
                <v:stroke endarrow="oval"/>
              </v:line>
            </w:pict>
          </mc:Fallback>
        </mc:AlternateContent>
      </w:r>
      <w:r w:rsidR="00C918A1">
        <w:rPr>
          <w:rFonts w:asciiTheme="minorHAnsi" w:hAnsiTheme="minorHAnsi" w:cs="Courier New"/>
          <w:b/>
          <w:noProof/>
        </w:rPr>
        <mc:AlternateContent>
          <mc:Choice Requires="wps">
            <w:drawing>
              <wp:anchor distT="0" distB="0" distL="114300" distR="114300" simplePos="0" relativeHeight="251764224" behindDoc="0" locked="0" layoutInCell="1" allowOverlap="1" wp14:anchorId="21B7FDF9" wp14:editId="2A96ECC9">
                <wp:simplePos x="0" y="0"/>
                <wp:positionH relativeFrom="column">
                  <wp:posOffset>663113</wp:posOffset>
                </wp:positionH>
                <wp:positionV relativeFrom="paragraph">
                  <wp:posOffset>4417073</wp:posOffset>
                </wp:positionV>
                <wp:extent cx="1414473" cy="152567"/>
                <wp:effectExtent l="0" t="0" r="52705" b="57150"/>
                <wp:wrapNone/>
                <wp:docPr id="66" name="Straight Connector 66"/>
                <wp:cNvGraphicFramePr/>
                <a:graphic xmlns:a="http://schemas.openxmlformats.org/drawingml/2006/main">
                  <a:graphicData uri="http://schemas.microsoft.com/office/word/2010/wordprocessingShape">
                    <wps:wsp>
                      <wps:cNvCnPr/>
                      <wps:spPr>
                        <a:xfrm>
                          <a:off x="0" y="0"/>
                          <a:ext cx="1414473" cy="152567"/>
                        </a:xfrm>
                        <a:prstGeom prst="line">
                          <a:avLst/>
                        </a:prstGeom>
                        <a:ln>
                          <a:solidFill>
                            <a:srgbClr val="365F9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3812B0" id="Straight Connector 66" o:spid="_x0000_s1026" style="position:absolute;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pt,347.8pt" to="163.6pt,3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" strokecolor="#365f91">
                <v:stroke endarrow="oval"/>
              </v:line>
            </w:pict>
          </mc:Fallback>
        </mc:AlternateContent>
      </w:r>
      <w:r w:rsidR="00C918A1">
        <w:rPr>
          <w:rFonts w:asciiTheme="minorHAnsi" w:hAnsiTheme="minorHAnsi" w:cs="Courier New"/>
          <w:b/>
          <w:noProof/>
        </w:rPr>
        <mc:AlternateContent>
          <mc:Choice Requires="wps">
            <w:drawing>
              <wp:anchor distT="0" distB="0" distL="114300" distR="114300" simplePos="0" relativeHeight="251783680" behindDoc="0" locked="0" layoutInCell="1" allowOverlap="1" wp14:anchorId="7B069EC0" wp14:editId="480533BF">
                <wp:simplePos x="0" y="0"/>
                <wp:positionH relativeFrom="margin">
                  <wp:posOffset>4943475</wp:posOffset>
                </wp:positionH>
                <wp:positionV relativeFrom="paragraph">
                  <wp:posOffset>5511800</wp:posOffset>
                </wp:positionV>
                <wp:extent cx="960755" cy="305435"/>
                <wp:effectExtent l="0" t="0" r="10795" b="0"/>
                <wp:wrapNone/>
                <wp:docPr id="67" name="Text Box 67"/>
                <wp:cNvGraphicFramePr/>
                <a:graphic xmlns:a="http://schemas.openxmlformats.org/drawingml/2006/main">
                  <a:graphicData uri="http://schemas.microsoft.com/office/word/2010/wordprocessingShape">
                    <wps:wsp>
                      <wps:cNvSpPr txBox="1"/>
                      <wps:spPr>
                        <a:xfrm>
                          <a:off x="0" y="0"/>
                          <a:ext cx="960755" cy="305435"/>
                        </a:xfrm>
                        <a:prstGeom prst="rect">
                          <a:avLst/>
                        </a:prstGeom>
                        <a:noFill/>
                        <a:ln w="6350">
                          <a:noFill/>
                        </a:ln>
                      </wps:spPr>
                      <wps:txbx>
                        <w:txbxContent>
                          <w:p w:rsidR="00C918A1" w:rsidRPr="000A6B30" w:rsidRDefault="00C918A1" w:rsidP="00C918A1">
                            <w:pPr>
                              <w:pStyle w:val="drawing01"/>
                              <w:jc w:val="right"/>
                              <w:rPr>
                                <w:i/>
                                <w:u w:val="single"/>
                              </w:rPr>
                            </w:pPr>
                            <w:r w:rsidRPr="000A6B30">
                              <w:rPr>
                                <w:i/>
                                <w:u w:val="single"/>
                              </w:rPr>
                              <w:t>Not to Scale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69EC0" id="Text Box 67" o:spid="_x0000_s1035" type="#_x0000_t202" style="position:absolute;margin-left:389.25pt;margin-top:434pt;width:75.65pt;height:24.05pt;z-index:25178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" filled="f" stroked="f" strokeweight=".5pt">
                <v:textbox inset="0,0,0,0">
                  <w:txbxContent>
                    <w:p w:rsidR="00C918A1" w:rsidRPr="000A6B30" w:rsidRDefault="00C918A1" w:rsidP="00C918A1">
                      <w:pPr>
                        <w:pStyle w:val="drawing01"/>
                        <w:jc w:val="right"/>
                        <w:rPr>
                          <w:i/>
                          <w:u w:val="single"/>
                        </w:rPr>
                      </w:pPr>
                      <w:r w:rsidRPr="000A6B30">
                        <w:rPr>
                          <w:i/>
                          <w:u w:val="single"/>
                        </w:rPr>
                        <w:t>Not to Scale</w:t>
                      </w:r>
                    </w:p>
                  </w:txbxContent>
                </v:textbox>
                <w10:wrap anchorx="margin"/>
              </v:shape>
            </w:pict>
          </mc:Fallback>
        </mc:AlternateContent>
      </w:r>
      <w:r w:rsidR="00C918A1">
        <w:rPr>
          <w:rFonts w:asciiTheme="minorHAnsi" w:hAnsiTheme="minorHAnsi" w:cs="Courier New"/>
          <w:b/>
          <w:noProof/>
        </w:rPr>
        <mc:AlternateContent>
          <mc:Choice Requires="wps">
            <w:drawing>
              <wp:anchor distT="0" distB="0" distL="114300" distR="114300" simplePos="0" relativeHeight="251781632" behindDoc="0" locked="0" layoutInCell="1" allowOverlap="1" wp14:anchorId="0A9EF3F1" wp14:editId="0F0117F4">
                <wp:simplePos x="0" y="0"/>
                <wp:positionH relativeFrom="margin">
                  <wp:posOffset>4515578</wp:posOffset>
                </wp:positionH>
                <wp:positionV relativeFrom="paragraph">
                  <wp:posOffset>1475280</wp:posOffset>
                </wp:positionV>
                <wp:extent cx="1424305" cy="964889"/>
                <wp:effectExtent l="0" t="0" r="4445" b="6985"/>
                <wp:wrapNone/>
                <wp:docPr id="68" name="Text Box 68"/>
                <wp:cNvGraphicFramePr/>
                <a:graphic xmlns:a="http://schemas.openxmlformats.org/drawingml/2006/main">
                  <a:graphicData uri="http://schemas.microsoft.com/office/word/2010/wordprocessingShape">
                    <wps:wsp>
                      <wps:cNvSpPr txBox="1"/>
                      <wps:spPr>
                        <a:xfrm>
                          <a:off x="0" y="0"/>
                          <a:ext cx="1424305" cy="964889"/>
                        </a:xfrm>
                        <a:prstGeom prst="rect">
                          <a:avLst/>
                        </a:prstGeom>
                        <a:noFill/>
                        <a:ln w="6350">
                          <a:noFill/>
                        </a:ln>
                      </wps:spPr>
                      <wps:txbx>
                        <w:txbxContent>
                          <w:p w:rsidR="00C918A1" w:rsidRPr="00215B8F" w:rsidRDefault="00C918A1" w:rsidP="00C918A1">
                            <w:pPr>
                              <w:pStyle w:val="drawing01"/>
                            </w:pPr>
                            <w:r w:rsidRPr="00215B8F">
                              <w:rPr>
                                <w:b/>
                              </w:rPr>
                              <w:t>Pump</w:t>
                            </w:r>
                            <w:r>
                              <w:t xml:space="preserve"> should be positioned at the correct level above the screened section, taking into account the drawdown and seasonal variations. This is generally at least 2m below the lowest dynamic water level.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EF3F1" id="Text Box 68" o:spid="_x0000_s1036" type="#_x0000_t202" style="position:absolute;margin-left:355.55pt;margin-top:116.15pt;width:112.15pt;height:76pt;z-index:25178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" filled="f" stroked="f" strokeweight=".5pt">
                <v:textbox inset="0,0,0,0">
                  <w:txbxContent>
                    <w:p w:rsidR="00C918A1" w:rsidRPr="00215B8F" w:rsidRDefault="00C918A1" w:rsidP="00C918A1">
                      <w:pPr>
                        <w:pStyle w:val="drawing01"/>
                      </w:pPr>
                      <w:r w:rsidRPr="00215B8F">
                        <w:rPr>
                          <w:b/>
                        </w:rPr>
                        <w:t>Pump</w:t>
                      </w:r>
                      <w:r>
                        <w:t xml:space="preserve"> should be positioned at the correct level above the screened section, taking into account the drawdown and seasonal variations. This is generally at least 2m below the lowest dynamic water level.</w:t>
                      </w:r>
                    </w:p>
                  </w:txbxContent>
                </v:textbox>
                <w10:wrap anchorx="margin"/>
              </v:shape>
            </w:pict>
          </mc:Fallback>
        </mc:AlternateContent>
      </w:r>
      <w:r w:rsidR="00C918A1">
        <w:rPr>
          <w:rFonts w:asciiTheme="minorHAnsi" w:hAnsiTheme="minorHAnsi" w:cs="Courier New"/>
          <w:b/>
          <w:noProof/>
        </w:rPr>
        <mc:AlternateContent>
          <mc:Choice Requires="wps">
            <w:drawing>
              <wp:anchor distT="0" distB="0" distL="114300" distR="114300" simplePos="0" relativeHeight="251780608" behindDoc="0" locked="0" layoutInCell="1" allowOverlap="1" wp14:anchorId="3800B658" wp14:editId="0E602B7C">
                <wp:simplePos x="0" y="0"/>
                <wp:positionH relativeFrom="margin">
                  <wp:posOffset>4515578</wp:posOffset>
                </wp:positionH>
                <wp:positionV relativeFrom="paragraph">
                  <wp:posOffset>846981</wp:posOffset>
                </wp:positionV>
                <wp:extent cx="1424894" cy="465615"/>
                <wp:effectExtent l="0" t="0" r="4445" b="10795"/>
                <wp:wrapNone/>
                <wp:docPr id="69" name="Text Box 69"/>
                <wp:cNvGraphicFramePr/>
                <a:graphic xmlns:a="http://schemas.openxmlformats.org/drawingml/2006/main">
                  <a:graphicData uri="http://schemas.microsoft.com/office/word/2010/wordprocessingShape">
                    <wps:wsp>
                      <wps:cNvSpPr txBox="1"/>
                      <wps:spPr>
                        <a:xfrm>
                          <a:off x="0" y="0"/>
                          <a:ext cx="1424894" cy="465615"/>
                        </a:xfrm>
                        <a:prstGeom prst="rect">
                          <a:avLst/>
                        </a:prstGeom>
                        <a:noFill/>
                        <a:ln w="6350">
                          <a:noFill/>
                        </a:ln>
                      </wps:spPr>
                      <wps:txbx>
                        <w:txbxContent>
                          <w:p w:rsidR="00C918A1" w:rsidRPr="00F56A01" w:rsidRDefault="00C918A1" w:rsidP="00C918A1">
                            <w:pPr>
                              <w:pStyle w:val="drawing01"/>
                            </w:pPr>
                            <w:r w:rsidRPr="00215B8F">
                              <w:rPr>
                                <w:b/>
                              </w:rPr>
                              <w:t xml:space="preserve">Casing diameter </w:t>
                            </w:r>
                            <w:r>
                              <w:t>must accommodate the external diameter of the pump cylinder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0B658" id="Text Box 69" o:spid="_x0000_s1037" type="#_x0000_t202" style="position:absolute;margin-left:355.55pt;margin-top:66.7pt;width:112.2pt;height:36.65pt;z-index:25178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" filled="f" stroked="f" strokeweight=".5pt">
                <v:textbox inset="0,0,0,0">
                  <w:txbxContent>
                    <w:p w:rsidR="00C918A1" w:rsidRPr="00F56A01" w:rsidRDefault="00C918A1" w:rsidP="00C918A1">
                      <w:pPr>
                        <w:pStyle w:val="drawing01"/>
                      </w:pPr>
                      <w:r w:rsidRPr="00215B8F">
                        <w:rPr>
                          <w:b/>
                        </w:rPr>
                        <w:t xml:space="preserve">Casing diameter </w:t>
                      </w:r>
                      <w:r>
                        <w:t>must accommodate the external diameter of the pump cylinder</w:t>
                      </w:r>
                    </w:p>
                  </w:txbxContent>
                </v:textbox>
                <w10:wrap anchorx="margin"/>
              </v:shape>
            </w:pict>
          </mc:Fallback>
        </mc:AlternateContent>
      </w:r>
      <w:r w:rsidR="00C918A1">
        <w:rPr>
          <w:rFonts w:asciiTheme="minorHAnsi" w:hAnsiTheme="minorHAnsi" w:cs="Courier New"/>
          <w:b/>
          <w:noProof/>
        </w:rPr>
        <mc:AlternateContent>
          <mc:Choice Requires="wps">
            <w:drawing>
              <wp:anchor distT="0" distB="0" distL="114300" distR="114300" simplePos="0" relativeHeight="251779584" behindDoc="0" locked="0" layoutInCell="1" allowOverlap="1" wp14:anchorId="1A70DB89" wp14:editId="76A2E60A">
                <wp:simplePos x="0" y="0"/>
                <wp:positionH relativeFrom="margin">
                  <wp:align>right</wp:align>
                </wp:positionH>
                <wp:positionV relativeFrom="paragraph">
                  <wp:posOffset>117705</wp:posOffset>
                </wp:positionV>
                <wp:extent cx="1307088" cy="465615"/>
                <wp:effectExtent l="0" t="0" r="7620" b="10795"/>
                <wp:wrapNone/>
                <wp:docPr id="70" name="Text Box 70"/>
                <wp:cNvGraphicFramePr/>
                <a:graphic xmlns:a="http://schemas.openxmlformats.org/drawingml/2006/main">
                  <a:graphicData uri="http://schemas.microsoft.com/office/word/2010/wordprocessingShape">
                    <wps:wsp>
                      <wps:cNvSpPr txBox="1"/>
                      <wps:spPr>
                        <a:xfrm>
                          <a:off x="0" y="0"/>
                          <a:ext cx="1307088" cy="465615"/>
                        </a:xfrm>
                        <a:prstGeom prst="rect">
                          <a:avLst/>
                        </a:prstGeom>
                        <a:noFill/>
                        <a:ln w="6350">
                          <a:noFill/>
                        </a:ln>
                      </wps:spPr>
                      <wps:txbx>
                        <w:txbxContent>
                          <w:p w:rsidR="00C918A1" w:rsidRPr="003C26C7" w:rsidRDefault="00C918A1" w:rsidP="00C918A1">
                            <w:pPr>
                              <w:pStyle w:val="drawing01"/>
                            </w:pPr>
                            <w:r w:rsidRPr="003C26C7">
                              <w:rPr>
                                <w:b/>
                              </w:rPr>
                              <w:t>Drilling diameter</w:t>
                            </w:r>
                            <w:r>
                              <w:t xml:space="preserve"> to accommodate gravel pack, casing and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0DB89" id="Text Box 70" o:spid="_x0000_s1038" type="#_x0000_t202" style="position:absolute;margin-left:51.7pt;margin-top:9.25pt;width:102.9pt;height:36.65pt;z-index:251779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" filled="f" stroked="f" strokeweight=".5pt">
                <v:textbox inset="0,0,0,0">
                  <w:txbxContent>
                    <w:p w:rsidR="00C918A1" w:rsidRPr="003C26C7" w:rsidRDefault="00C918A1" w:rsidP="00C918A1">
                      <w:pPr>
                        <w:pStyle w:val="drawing01"/>
                      </w:pPr>
                      <w:r w:rsidRPr="003C26C7">
                        <w:rPr>
                          <w:b/>
                        </w:rPr>
                        <w:t>Drilling diameter</w:t>
                      </w:r>
                      <w:r>
                        <w:t xml:space="preserve"> to accommodate gravel pack, casing and screen</w:t>
                      </w:r>
                    </w:p>
                  </w:txbxContent>
                </v:textbox>
                <w10:wrap anchorx="margin"/>
              </v:shape>
            </w:pict>
          </mc:Fallback>
        </mc:AlternateContent>
      </w:r>
      <w:r w:rsidR="00C918A1">
        <w:rPr>
          <w:rFonts w:asciiTheme="minorHAnsi" w:hAnsiTheme="minorHAnsi" w:cs="Courier New"/>
          <w:b/>
          <w:noProof/>
        </w:rPr>
        <mc:AlternateContent>
          <mc:Choice Requires="wps">
            <w:drawing>
              <wp:anchor distT="0" distB="0" distL="114300" distR="114300" simplePos="0" relativeHeight="251775488" behindDoc="0" locked="0" layoutInCell="1" allowOverlap="1" wp14:anchorId="42E481EE" wp14:editId="53594CEB">
                <wp:simplePos x="0" y="0"/>
                <wp:positionH relativeFrom="column">
                  <wp:posOffset>2234314</wp:posOffset>
                </wp:positionH>
                <wp:positionV relativeFrom="paragraph">
                  <wp:posOffset>3097805</wp:posOffset>
                </wp:positionV>
                <wp:extent cx="174849" cy="0"/>
                <wp:effectExtent l="0" t="0" r="34925" b="19050"/>
                <wp:wrapNone/>
                <wp:docPr id="72" name="Straight Connector 72"/>
                <wp:cNvGraphicFramePr/>
                <a:graphic xmlns:a="http://schemas.openxmlformats.org/drawingml/2006/main">
                  <a:graphicData uri="http://schemas.microsoft.com/office/word/2010/wordprocessingShape">
                    <wps:wsp>
                      <wps:cNvCnPr/>
                      <wps:spPr>
                        <a:xfrm>
                          <a:off x="0" y="0"/>
                          <a:ext cx="17484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6E49B6" id="Straight Connector 72" o:spid="_x0000_s1026" style="position:absolute;z-index:251775488;visibility:visible;mso-wrap-style:square;mso-wrap-distance-left:9pt;mso-wrap-distance-top:0;mso-wrap-distance-right:9pt;mso-wrap-distance-bottom:0;mso-position-horizontal:absolute;mso-position-horizontal-relative:text;mso-position-vertical:absolute;mso-position-vertical-relative:text" from="175.95pt,243.9pt" to="189.7pt,2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" strokecolor="black [3213]" strokeweight="1pt"/>
            </w:pict>
          </mc:Fallback>
        </mc:AlternateContent>
      </w:r>
      <w:r w:rsidR="00C918A1">
        <w:rPr>
          <w:rFonts w:asciiTheme="minorHAnsi" w:hAnsiTheme="minorHAnsi" w:cs="Courier New"/>
          <w:b/>
          <w:noProof/>
        </w:rPr>
        <mc:AlternateContent>
          <mc:Choice Requires="wps">
            <w:drawing>
              <wp:anchor distT="0" distB="0" distL="114300" distR="114300" simplePos="0" relativeHeight="251774464" behindDoc="0" locked="0" layoutInCell="1" allowOverlap="1" wp14:anchorId="23E8BBD3" wp14:editId="327A4912">
                <wp:simplePos x="0" y="0"/>
                <wp:positionH relativeFrom="column">
                  <wp:posOffset>1793393</wp:posOffset>
                </wp:positionH>
                <wp:positionV relativeFrom="paragraph">
                  <wp:posOffset>3099907</wp:posOffset>
                </wp:positionV>
                <wp:extent cx="174849" cy="0"/>
                <wp:effectExtent l="0" t="0" r="34925" b="19050"/>
                <wp:wrapNone/>
                <wp:docPr id="73" name="Straight Connector 73"/>
                <wp:cNvGraphicFramePr/>
                <a:graphic xmlns:a="http://schemas.openxmlformats.org/drawingml/2006/main">
                  <a:graphicData uri="http://schemas.microsoft.com/office/word/2010/wordprocessingShape">
                    <wps:wsp>
                      <wps:cNvCnPr/>
                      <wps:spPr>
                        <a:xfrm>
                          <a:off x="0" y="0"/>
                          <a:ext cx="17484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2659EF" id="Straight Connector 73" o:spid="_x0000_s1026" style="position:absolute;z-index:251774464;visibility:visible;mso-wrap-style:square;mso-wrap-distance-left:9pt;mso-wrap-distance-top:0;mso-wrap-distance-right:9pt;mso-wrap-distance-bottom:0;mso-position-horizontal:absolute;mso-position-horizontal-relative:text;mso-position-vertical:absolute;mso-position-vertical-relative:text" from="141.2pt,244.1pt" to="154.95pt,2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" strokecolor="black [3213]" strokeweight="1pt"/>
            </w:pict>
          </mc:Fallback>
        </mc:AlternateContent>
      </w:r>
      <w:r w:rsidR="00C918A1">
        <w:rPr>
          <w:rFonts w:asciiTheme="minorHAnsi" w:hAnsiTheme="minorHAnsi" w:cs="Courier New"/>
          <w:b/>
          <w:noProof/>
        </w:rPr>
        <mc:AlternateContent>
          <mc:Choice Requires="wps">
            <w:drawing>
              <wp:anchor distT="0" distB="0" distL="114300" distR="114300" simplePos="0" relativeHeight="251765248" behindDoc="0" locked="0" layoutInCell="1" allowOverlap="1" wp14:anchorId="185212F4" wp14:editId="1FADE532">
                <wp:simplePos x="0" y="0"/>
                <wp:positionH relativeFrom="margin">
                  <wp:posOffset>-635</wp:posOffset>
                </wp:positionH>
                <wp:positionV relativeFrom="paragraph">
                  <wp:posOffset>4331446</wp:posOffset>
                </wp:positionV>
                <wp:extent cx="1272540" cy="184150"/>
                <wp:effectExtent l="0" t="0" r="3810" b="6350"/>
                <wp:wrapNone/>
                <wp:docPr id="74" name="Text Box 74"/>
                <wp:cNvGraphicFramePr/>
                <a:graphic xmlns:a="http://schemas.openxmlformats.org/drawingml/2006/main">
                  <a:graphicData uri="http://schemas.microsoft.com/office/word/2010/wordprocessingShape">
                    <wps:wsp>
                      <wps:cNvSpPr txBox="1"/>
                      <wps:spPr>
                        <a:xfrm>
                          <a:off x="0" y="0"/>
                          <a:ext cx="1272540" cy="184150"/>
                        </a:xfrm>
                        <a:prstGeom prst="rect">
                          <a:avLst/>
                        </a:prstGeom>
                        <a:noFill/>
                        <a:ln w="6350">
                          <a:noFill/>
                        </a:ln>
                      </wps:spPr>
                      <wps:txbx>
                        <w:txbxContent>
                          <w:p w:rsidR="00C918A1" w:rsidRPr="00B815BB" w:rsidRDefault="00C918A1" w:rsidP="00C918A1">
                            <w:pPr>
                              <w:pStyle w:val="drawing01"/>
                            </w:pPr>
                            <w:r>
                              <w:t>PVC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212F4" id="Text Box 74" o:spid="_x0000_s1039" type="#_x0000_t202" style="position:absolute;margin-left:-.05pt;margin-top:341.05pt;width:100.2pt;height:14.5pt;z-index:25176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" filled="f" stroked="f" strokeweight=".5pt">
                <v:textbox inset="0,0,0,0">
                  <w:txbxContent>
                    <w:p w:rsidR="00C918A1" w:rsidRPr="00B815BB" w:rsidRDefault="00C918A1" w:rsidP="00C918A1">
                      <w:pPr>
                        <w:pStyle w:val="drawing01"/>
                      </w:pPr>
                      <w:r>
                        <w:t>PVC Screen</w:t>
                      </w:r>
                    </w:p>
                  </w:txbxContent>
                </v:textbox>
                <w10:wrap anchorx="margin"/>
              </v:shape>
            </w:pict>
          </mc:Fallback>
        </mc:AlternateContent>
      </w:r>
      <w:r w:rsidR="00C918A1">
        <w:rPr>
          <w:rFonts w:asciiTheme="minorHAnsi" w:hAnsiTheme="minorHAnsi" w:cs="Courier New"/>
          <w:b/>
          <w:noProof/>
        </w:rPr>
        <mc:AlternateContent>
          <mc:Choice Requires="wps">
            <w:drawing>
              <wp:anchor distT="0" distB="0" distL="114300" distR="114300" simplePos="0" relativeHeight="251769344" behindDoc="0" locked="0" layoutInCell="1" allowOverlap="1" wp14:anchorId="6D3E7EBC" wp14:editId="1190EEC2">
                <wp:simplePos x="0" y="0"/>
                <wp:positionH relativeFrom="column">
                  <wp:posOffset>1311257</wp:posOffset>
                </wp:positionH>
                <wp:positionV relativeFrom="paragraph">
                  <wp:posOffset>5234681</wp:posOffset>
                </wp:positionV>
                <wp:extent cx="775230" cy="73672"/>
                <wp:effectExtent l="0" t="0" r="63500" b="59690"/>
                <wp:wrapNone/>
                <wp:docPr id="75" name="Straight Connector 75"/>
                <wp:cNvGraphicFramePr/>
                <a:graphic xmlns:a="http://schemas.openxmlformats.org/drawingml/2006/main">
                  <a:graphicData uri="http://schemas.microsoft.com/office/word/2010/wordprocessingShape">
                    <wps:wsp>
                      <wps:cNvCnPr/>
                      <wps:spPr>
                        <a:xfrm>
                          <a:off x="0" y="0"/>
                          <a:ext cx="775230" cy="73672"/>
                        </a:xfrm>
                        <a:prstGeom prst="line">
                          <a:avLst/>
                        </a:prstGeom>
                        <a:ln>
                          <a:solidFill>
                            <a:srgbClr val="365F9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731B56" id="Straight Connector 75"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25pt,412.2pt" to="164.3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" strokecolor="#365f91">
                <v:stroke endarrow="oval"/>
              </v:line>
            </w:pict>
          </mc:Fallback>
        </mc:AlternateContent>
      </w:r>
      <w:r w:rsidR="00C918A1">
        <w:rPr>
          <w:rFonts w:asciiTheme="minorHAnsi" w:hAnsiTheme="minorHAnsi" w:cs="Courier New"/>
          <w:b/>
          <w:noProof/>
        </w:rPr>
        <mc:AlternateContent>
          <mc:Choice Requires="wps">
            <w:drawing>
              <wp:anchor distT="0" distB="0" distL="114300" distR="114300" simplePos="0" relativeHeight="251767296" behindDoc="0" locked="0" layoutInCell="1" allowOverlap="1" wp14:anchorId="002430B8" wp14:editId="076DA4B7">
                <wp:simplePos x="0" y="0"/>
                <wp:positionH relativeFrom="margin">
                  <wp:posOffset>-635</wp:posOffset>
                </wp:positionH>
                <wp:positionV relativeFrom="paragraph">
                  <wp:posOffset>5499334</wp:posOffset>
                </wp:positionV>
                <wp:extent cx="1272540" cy="184150"/>
                <wp:effectExtent l="0" t="0" r="3810" b="6350"/>
                <wp:wrapNone/>
                <wp:docPr id="76" name="Text Box 76"/>
                <wp:cNvGraphicFramePr/>
                <a:graphic xmlns:a="http://schemas.openxmlformats.org/drawingml/2006/main">
                  <a:graphicData uri="http://schemas.microsoft.com/office/word/2010/wordprocessingShape">
                    <wps:wsp>
                      <wps:cNvSpPr txBox="1"/>
                      <wps:spPr>
                        <a:xfrm>
                          <a:off x="0" y="0"/>
                          <a:ext cx="1272540" cy="184150"/>
                        </a:xfrm>
                        <a:prstGeom prst="rect">
                          <a:avLst/>
                        </a:prstGeom>
                        <a:noFill/>
                        <a:ln w="6350">
                          <a:noFill/>
                        </a:ln>
                      </wps:spPr>
                      <wps:txbx>
                        <w:txbxContent>
                          <w:p w:rsidR="00C918A1" w:rsidRPr="00B815BB" w:rsidRDefault="00C918A1" w:rsidP="00C918A1">
                            <w:pPr>
                              <w:pStyle w:val="drawing01"/>
                            </w:pPr>
                            <w:r>
                              <w:t>Bottom plug / cap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430B8" id="Text Box 76" o:spid="_x0000_s1040" type="#_x0000_t202" style="position:absolute;margin-left:-.05pt;margin-top:433pt;width:100.2pt;height:14.5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" filled="f" stroked="f" strokeweight=".5pt">
                <v:textbox inset="0,0,0,0">
                  <w:txbxContent>
                    <w:p w:rsidR="00C918A1" w:rsidRPr="00B815BB" w:rsidRDefault="00C918A1" w:rsidP="00C918A1">
                      <w:pPr>
                        <w:pStyle w:val="drawing01"/>
                      </w:pPr>
                      <w:r>
                        <w:t>Bottom plug / cap</w:t>
                      </w:r>
                    </w:p>
                  </w:txbxContent>
                </v:textbox>
                <w10:wrap anchorx="margin"/>
              </v:shape>
            </w:pict>
          </mc:Fallback>
        </mc:AlternateContent>
      </w:r>
      <w:r w:rsidR="00C918A1">
        <w:rPr>
          <w:rFonts w:asciiTheme="minorHAnsi" w:hAnsiTheme="minorHAnsi" w:cs="Courier New"/>
          <w:b/>
          <w:noProof/>
        </w:rPr>
        <mc:AlternateContent>
          <mc:Choice Requires="wps">
            <w:drawing>
              <wp:anchor distT="0" distB="0" distL="114300" distR="114300" simplePos="0" relativeHeight="251768320" behindDoc="0" locked="0" layoutInCell="1" allowOverlap="1" wp14:anchorId="1454B7DB" wp14:editId="111E1755">
                <wp:simplePos x="0" y="0"/>
                <wp:positionH relativeFrom="column">
                  <wp:posOffset>895227</wp:posOffset>
                </wp:positionH>
                <wp:positionV relativeFrom="paragraph">
                  <wp:posOffset>5572706</wp:posOffset>
                </wp:positionV>
                <wp:extent cx="1191422" cy="0"/>
                <wp:effectExtent l="0" t="38100" r="66040" b="57150"/>
                <wp:wrapNone/>
                <wp:docPr id="77" name="Straight Connector 77"/>
                <wp:cNvGraphicFramePr/>
                <a:graphic xmlns:a="http://schemas.openxmlformats.org/drawingml/2006/main">
                  <a:graphicData uri="http://schemas.microsoft.com/office/word/2010/wordprocessingShape">
                    <wps:wsp>
                      <wps:cNvCnPr/>
                      <wps:spPr>
                        <a:xfrm>
                          <a:off x="0" y="0"/>
                          <a:ext cx="1191422" cy="0"/>
                        </a:xfrm>
                        <a:prstGeom prst="line">
                          <a:avLst/>
                        </a:prstGeom>
                        <a:ln>
                          <a:solidFill>
                            <a:srgbClr val="365F9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BEC26" id="Straight Connector 77"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438.8pt" to="164.3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" strokecolor="#365f91">
                <v:stroke endarrow="oval"/>
              </v:line>
            </w:pict>
          </mc:Fallback>
        </mc:AlternateContent>
      </w:r>
      <w:r w:rsidR="00C918A1">
        <w:rPr>
          <w:rFonts w:asciiTheme="minorHAnsi" w:hAnsiTheme="minorHAnsi" w:cs="Courier New"/>
          <w:b/>
          <w:noProof/>
        </w:rPr>
        <mc:AlternateContent>
          <mc:Choice Requires="wps">
            <w:drawing>
              <wp:anchor distT="0" distB="0" distL="114300" distR="114300" simplePos="0" relativeHeight="251766272" behindDoc="0" locked="0" layoutInCell="1" allowOverlap="1" wp14:anchorId="4A71C6BF" wp14:editId="09E26BB0">
                <wp:simplePos x="0" y="0"/>
                <wp:positionH relativeFrom="margin">
                  <wp:posOffset>-635</wp:posOffset>
                </wp:positionH>
                <wp:positionV relativeFrom="paragraph">
                  <wp:posOffset>5142230</wp:posOffset>
                </wp:positionV>
                <wp:extent cx="1272540" cy="184150"/>
                <wp:effectExtent l="0" t="0" r="3810" b="6350"/>
                <wp:wrapNone/>
                <wp:docPr id="78" name="Text Box 78"/>
                <wp:cNvGraphicFramePr/>
                <a:graphic xmlns:a="http://schemas.openxmlformats.org/drawingml/2006/main">
                  <a:graphicData uri="http://schemas.microsoft.com/office/word/2010/wordprocessingShape">
                    <wps:wsp>
                      <wps:cNvSpPr txBox="1"/>
                      <wps:spPr>
                        <a:xfrm>
                          <a:off x="0" y="0"/>
                          <a:ext cx="1272540" cy="184150"/>
                        </a:xfrm>
                        <a:prstGeom prst="rect">
                          <a:avLst/>
                        </a:prstGeom>
                        <a:noFill/>
                        <a:ln w="6350">
                          <a:noFill/>
                        </a:ln>
                      </wps:spPr>
                      <wps:txbx>
                        <w:txbxContent>
                          <w:p w:rsidR="00C918A1" w:rsidRPr="00B815BB" w:rsidRDefault="00C918A1" w:rsidP="00C918A1">
                            <w:pPr>
                              <w:pStyle w:val="drawing01"/>
                            </w:pPr>
                            <w:r>
                              <w:t>Plain casing for sump (6m)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1C6BF" id="Text Box 78" o:spid="_x0000_s1041" type="#_x0000_t202" style="position:absolute;margin-left:-.05pt;margin-top:404.9pt;width:100.2pt;height:14.5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" filled="f" stroked="f" strokeweight=".5pt">
                <v:textbox inset="0,0,0,0">
                  <w:txbxContent>
                    <w:p w:rsidR="00C918A1" w:rsidRPr="00B815BB" w:rsidRDefault="00C918A1" w:rsidP="00C918A1">
                      <w:pPr>
                        <w:pStyle w:val="drawing01"/>
                      </w:pPr>
                      <w:r>
                        <w:t>Plain casing for sump (6m)</w:t>
                      </w:r>
                    </w:p>
                  </w:txbxContent>
                </v:textbox>
                <w10:wrap anchorx="margin"/>
              </v:shape>
            </w:pict>
          </mc:Fallback>
        </mc:AlternateContent>
      </w:r>
      <w:r w:rsidR="00C918A1">
        <w:rPr>
          <w:rFonts w:asciiTheme="minorHAnsi" w:hAnsiTheme="minorHAnsi" w:cs="Courier New"/>
          <w:b/>
          <w:noProof/>
        </w:rPr>
        <mc:AlternateContent>
          <mc:Choice Requires="wps">
            <w:drawing>
              <wp:anchor distT="0" distB="0" distL="114300" distR="114300" simplePos="0" relativeHeight="251763200" behindDoc="0" locked="0" layoutInCell="1" allowOverlap="1" wp14:anchorId="4E49F616" wp14:editId="067277D9">
                <wp:simplePos x="0" y="0"/>
                <wp:positionH relativeFrom="column">
                  <wp:posOffset>1217433</wp:posOffset>
                </wp:positionH>
                <wp:positionV relativeFrom="paragraph">
                  <wp:posOffset>3428337</wp:posOffset>
                </wp:positionV>
                <wp:extent cx="654493" cy="0"/>
                <wp:effectExtent l="0" t="38100" r="50800" b="57150"/>
                <wp:wrapNone/>
                <wp:docPr id="79" name="Straight Connector 79"/>
                <wp:cNvGraphicFramePr/>
                <a:graphic xmlns:a="http://schemas.openxmlformats.org/drawingml/2006/main">
                  <a:graphicData uri="http://schemas.microsoft.com/office/word/2010/wordprocessingShape">
                    <wps:wsp>
                      <wps:cNvCnPr/>
                      <wps:spPr>
                        <a:xfrm>
                          <a:off x="0" y="0"/>
                          <a:ext cx="654493" cy="0"/>
                        </a:xfrm>
                        <a:prstGeom prst="line">
                          <a:avLst/>
                        </a:prstGeom>
                        <a:ln>
                          <a:solidFill>
                            <a:srgbClr val="365F9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1D8913" id="Straight Connector 79" o:spid="_x0000_s1026"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85pt,269.95pt" to="147.4pt,2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" strokecolor="#365f91">
                <v:stroke endarrow="oval"/>
              </v:line>
            </w:pict>
          </mc:Fallback>
        </mc:AlternateContent>
      </w:r>
      <w:r w:rsidR="00C918A1">
        <w:rPr>
          <w:rFonts w:asciiTheme="minorHAnsi" w:hAnsiTheme="minorHAnsi" w:cs="Courier New"/>
          <w:b/>
          <w:noProof/>
        </w:rPr>
        <mc:AlternateContent>
          <mc:Choice Requires="wps">
            <w:drawing>
              <wp:anchor distT="0" distB="0" distL="114300" distR="114300" simplePos="0" relativeHeight="251759104" behindDoc="0" locked="0" layoutInCell="1" allowOverlap="1" wp14:anchorId="706C68BE" wp14:editId="09FB219C">
                <wp:simplePos x="0" y="0"/>
                <wp:positionH relativeFrom="margin">
                  <wp:align>left</wp:align>
                </wp:positionH>
                <wp:positionV relativeFrom="paragraph">
                  <wp:posOffset>1709917</wp:posOffset>
                </wp:positionV>
                <wp:extent cx="1272540" cy="389973"/>
                <wp:effectExtent l="0" t="0" r="3810" b="10160"/>
                <wp:wrapNone/>
                <wp:docPr id="80" name="Text Box 80"/>
                <wp:cNvGraphicFramePr/>
                <a:graphic xmlns:a="http://schemas.openxmlformats.org/drawingml/2006/main">
                  <a:graphicData uri="http://schemas.microsoft.com/office/word/2010/wordprocessingShape">
                    <wps:wsp>
                      <wps:cNvSpPr txBox="1"/>
                      <wps:spPr>
                        <a:xfrm>
                          <a:off x="0" y="0"/>
                          <a:ext cx="1272540" cy="389973"/>
                        </a:xfrm>
                        <a:prstGeom prst="rect">
                          <a:avLst/>
                        </a:prstGeom>
                        <a:noFill/>
                        <a:ln w="6350">
                          <a:noFill/>
                        </a:ln>
                      </wps:spPr>
                      <wps:txbx>
                        <w:txbxContent>
                          <w:p w:rsidR="00C918A1" w:rsidRPr="00162BA4" w:rsidRDefault="00C918A1" w:rsidP="00C918A1">
                            <w:pPr>
                              <w:pStyle w:val="drawing01"/>
                            </w:pPr>
                            <w:r>
                              <w:t>Backfill to 6m from ground level with drill cuttings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C68BE" id="Text Box 80" o:spid="_x0000_s1042" type="#_x0000_t202" style="position:absolute;margin-left:0;margin-top:134.65pt;width:100.2pt;height:30.7pt;z-index:251759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" filled="f" stroked="f" strokeweight=".5pt">
                <v:textbox inset="0,0,0,0">
                  <w:txbxContent>
                    <w:p w:rsidR="00C918A1" w:rsidRPr="00162BA4" w:rsidRDefault="00C918A1" w:rsidP="00C918A1">
                      <w:pPr>
                        <w:pStyle w:val="drawing01"/>
                      </w:pPr>
                      <w:r>
                        <w:t>Backfill to 6m from ground level with drill cuttings</w:t>
                      </w:r>
                    </w:p>
                  </w:txbxContent>
                </v:textbox>
                <w10:wrap anchorx="margin"/>
              </v:shape>
            </w:pict>
          </mc:Fallback>
        </mc:AlternateContent>
      </w:r>
      <w:r w:rsidR="00C918A1">
        <w:rPr>
          <w:rFonts w:asciiTheme="minorHAnsi" w:hAnsiTheme="minorHAnsi" w:cs="Courier New"/>
          <w:b/>
          <w:noProof/>
        </w:rPr>
        <mc:AlternateContent>
          <mc:Choice Requires="wps">
            <w:drawing>
              <wp:anchor distT="0" distB="0" distL="114300" distR="114300" simplePos="0" relativeHeight="251761152" behindDoc="0" locked="0" layoutInCell="1" allowOverlap="1" wp14:anchorId="02451666" wp14:editId="2F78E76D">
                <wp:simplePos x="0" y="0"/>
                <wp:positionH relativeFrom="column">
                  <wp:posOffset>1225838</wp:posOffset>
                </wp:positionH>
                <wp:positionV relativeFrom="paragraph">
                  <wp:posOffset>1854204</wp:posOffset>
                </wp:positionV>
                <wp:extent cx="654493" cy="0"/>
                <wp:effectExtent l="0" t="38100" r="50800" b="57150"/>
                <wp:wrapNone/>
                <wp:docPr id="81" name="Straight Connector 81"/>
                <wp:cNvGraphicFramePr/>
                <a:graphic xmlns:a="http://schemas.openxmlformats.org/drawingml/2006/main">
                  <a:graphicData uri="http://schemas.microsoft.com/office/word/2010/wordprocessingShape">
                    <wps:wsp>
                      <wps:cNvCnPr/>
                      <wps:spPr>
                        <a:xfrm>
                          <a:off x="0" y="0"/>
                          <a:ext cx="654493" cy="0"/>
                        </a:xfrm>
                        <a:prstGeom prst="line">
                          <a:avLst/>
                        </a:prstGeom>
                        <a:ln>
                          <a:solidFill>
                            <a:srgbClr val="365F9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386C2" id="Straight Connector 81" o:spid="_x0000_s1026" style="position:absolute;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5pt,146pt" to="148.0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" strokecolor="#365f91">
                <v:stroke endarrow="oval"/>
              </v:line>
            </w:pict>
          </mc:Fallback>
        </mc:AlternateContent>
      </w:r>
      <w:r w:rsidR="00C918A1">
        <w:rPr>
          <w:rFonts w:asciiTheme="minorHAnsi" w:hAnsiTheme="minorHAnsi" w:cs="Courier New"/>
          <w:b/>
          <w:noProof/>
        </w:rPr>
        <mc:AlternateContent>
          <mc:Choice Requires="wps">
            <w:drawing>
              <wp:anchor distT="0" distB="0" distL="114300" distR="114300" simplePos="0" relativeHeight="251760128" behindDoc="0" locked="0" layoutInCell="1" allowOverlap="1" wp14:anchorId="4C53060F" wp14:editId="281C468A">
                <wp:simplePos x="0" y="0"/>
                <wp:positionH relativeFrom="column">
                  <wp:posOffset>1217834</wp:posOffset>
                </wp:positionH>
                <wp:positionV relativeFrom="paragraph">
                  <wp:posOffset>942824</wp:posOffset>
                </wp:positionV>
                <wp:extent cx="654493" cy="0"/>
                <wp:effectExtent l="0" t="38100" r="50800" b="57150"/>
                <wp:wrapNone/>
                <wp:docPr id="82" name="Straight Connector 82"/>
                <wp:cNvGraphicFramePr/>
                <a:graphic xmlns:a="http://schemas.openxmlformats.org/drawingml/2006/main">
                  <a:graphicData uri="http://schemas.microsoft.com/office/word/2010/wordprocessingShape">
                    <wps:wsp>
                      <wps:cNvCnPr/>
                      <wps:spPr>
                        <a:xfrm>
                          <a:off x="0" y="0"/>
                          <a:ext cx="654493" cy="0"/>
                        </a:xfrm>
                        <a:prstGeom prst="line">
                          <a:avLst/>
                        </a:prstGeom>
                        <a:ln>
                          <a:solidFill>
                            <a:srgbClr val="365F9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5603F1" id="Straight Connector 82" o:spid="_x0000_s1026" style="position:absolute;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9pt,74.25pt" to="147.4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" strokecolor="#365f91">
                <v:stroke endarrow="oval"/>
              </v:line>
            </w:pict>
          </mc:Fallback>
        </mc:AlternateContent>
      </w:r>
      <w:r w:rsidR="00C918A1">
        <w:rPr>
          <w:rFonts w:asciiTheme="minorHAnsi" w:hAnsiTheme="minorHAnsi" w:cs="Courier New"/>
          <w:b/>
          <w:noProof/>
        </w:rPr>
        <mc:AlternateContent>
          <mc:Choice Requires="wps">
            <w:drawing>
              <wp:anchor distT="0" distB="0" distL="114300" distR="114300" simplePos="0" relativeHeight="251758080" behindDoc="0" locked="0" layoutInCell="1" allowOverlap="1" wp14:anchorId="5FCAF4D9" wp14:editId="08200513">
                <wp:simplePos x="0" y="0"/>
                <wp:positionH relativeFrom="margin">
                  <wp:align>left</wp:align>
                </wp:positionH>
                <wp:positionV relativeFrom="paragraph">
                  <wp:posOffset>828981</wp:posOffset>
                </wp:positionV>
                <wp:extent cx="1249899" cy="483157"/>
                <wp:effectExtent l="0" t="0" r="7620" b="12700"/>
                <wp:wrapNone/>
                <wp:docPr id="83" name="Text Box 83"/>
                <wp:cNvGraphicFramePr/>
                <a:graphic xmlns:a="http://schemas.openxmlformats.org/drawingml/2006/main">
                  <a:graphicData uri="http://schemas.microsoft.com/office/word/2010/wordprocessingShape">
                    <wps:wsp>
                      <wps:cNvSpPr txBox="1"/>
                      <wps:spPr>
                        <a:xfrm>
                          <a:off x="0" y="0"/>
                          <a:ext cx="1249899" cy="483157"/>
                        </a:xfrm>
                        <a:prstGeom prst="rect">
                          <a:avLst/>
                        </a:prstGeom>
                        <a:noFill/>
                        <a:ln w="6350">
                          <a:noFill/>
                        </a:ln>
                      </wps:spPr>
                      <wps:txbx>
                        <w:txbxContent>
                          <w:p w:rsidR="00C918A1" w:rsidRDefault="00C918A1" w:rsidP="00C918A1">
                            <w:pPr>
                              <w:pStyle w:val="drawing01"/>
                            </w:pPr>
                            <w:r>
                              <w:t xml:space="preserve">Sanitary seal </w:t>
                            </w:r>
                            <w:r w:rsidRPr="007949A6">
                              <w:t xml:space="preserve">/ grout </w:t>
                            </w:r>
                            <w:r>
                              <w:t>seal</w:t>
                            </w:r>
                          </w:p>
                          <w:p w:rsidR="00C918A1" w:rsidRPr="00162BA4" w:rsidRDefault="00C918A1" w:rsidP="00C918A1">
                            <w:pPr>
                              <w:pStyle w:val="drawing01"/>
                            </w:pPr>
                            <w:r>
                              <w:t>From 0.5m to 6m below ground level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AF4D9" id="Text Box 83" o:spid="_x0000_s1043" type="#_x0000_t202" style="position:absolute;margin-left:0;margin-top:65.25pt;width:98.4pt;height:38.05pt;z-index:251758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" filled="f" stroked="f" strokeweight=".5pt">
                <v:textbox inset="0,0,0,0">
                  <w:txbxContent>
                    <w:p w:rsidR="00C918A1" w:rsidRDefault="00C918A1" w:rsidP="00C918A1">
                      <w:pPr>
                        <w:pStyle w:val="drawing01"/>
                      </w:pPr>
                      <w:r>
                        <w:t xml:space="preserve">Sanitary seal </w:t>
                      </w:r>
                      <w:r w:rsidRPr="007949A6">
                        <w:t xml:space="preserve">/ grout </w:t>
                      </w:r>
                      <w:r>
                        <w:t>seal</w:t>
                      </w:r>
                    </w:p>
                    <w:p w:rsidR="00C918A1" w:rsidRPr="00162BA4" w:rsidRDefault="00C918A1" w:rsidP="00C918A1">
                      <w:pPr>
                        <w:pStyle w:val="drawing01"/>
                      </w:pPr>
                      <w:r>
                        <w:t>From 0.5m to 6m below ground level</w:t>
                      </w:r>
                    </w:p>
                  </w:txbxContent>
                </v:textbox>
                <w10:wrap anchorx="margin"/>
              </v:shape>
            </w:pict>
          </mc:Fallback>
        </mc:AlternateContent>
      </w:r>
      <w:r w:rsidR="00C918A1">
        <w:rPr>
          <w:rFonts w:asciiTheme="minorHAnsi" w:hAnsiTheme="minorHAnsi" w:cs="Courier New"/>
          <w:b/>
          <w:noProof/>
        </w:rPr>
        <mc:AlternateContent>
          <mc:Choice Requires="wps">
            <w:drawing>
              <wp:anchor distT="0" distB="0" distL="114300" distR="114300" simplePos="0" relativeHeight="251757056" behindDoc="0" locked="0" layoutInCell="1" allowOverlap="1" wp14:anchorId="4F6F4E04" wp14:editId="7C10DE6B">
                <wp:simplePos x="0" y="0"/>
                <wp:positionH relativeFrom="margin">
                  <wp:align>left</wp:align>
                </wp:positionH>
                <wp:positionV relativeFrom="paragraph">
                  <wp:posOffset>555977</wp:posOffset>
                </wp:positionV>
                <wp:extent cx="1073150" cy="187083"/>
                <wp:effectExtent l="0" t="0" r="12700" b="3810"/>
                <wp:wrapNone/>
                <wp:docPr id="84" name="Text Box 84"/>
                <wp:cNvGraphicFramePr/>
                <a:graphic xmlns:a="http://schemas.openxmlformats.org/drawingml/2006/main">
                  <a:graphicData uri="http://schemas.microsoft.com/office/word/2010/wordprocessingShape">
                    <wps:wsp>
                      <wps:cNvSpPr txBox="1"/>
                      <wps:spPr>
                        <a:xfrm>
                          <a:off x="0" y="0"/>
                          <a:ext cx="1073150" cy="187083"/>
                        </a:xfrm>
                        <a:prstGeom prst="rect">
                          <a:avLst/>
                        </a:prstGeom>
                        <a:noFill/>
                        <a:ln w="6350">
                          <a:noFill/>
                        </a:ln>
                      </wps:spPr>
                      <wps:txbx>
                        <w:txbxContent>
                          <w:p w:rsidR="00C918A1" w:rsidRPr="00162BA4" w:rsidRDefault="00C918A1" w:rsidP="00C918A1">
                            <w:pPr>
                              <w:pStyle w:val="drawing01"/>
                            </w:pPr>
                            <w:r>
                              <w:t>Ground level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F4E04" id="Text Box 84" o:spid="_x0000_s1044" type="#_x0000_t202" style="position:absolute;margin-left:0;margin-top:43.8pt;width:84.5pt;height:14.75pt;z-index:251757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" filled="f" stroked="f" strokeweight=".5pt">
                <v:textbox inset="0,0,0,0">
                  <w:txbxContent>
                    <w:p w:rsidR="00C918A1" w:rsidRPr="00162BA4" w:rsidRDefault="00C918A1" w:rsidP="00C918A1">
                      <w:pPr>
                        <w:pStyle w:val="drawing01"/>
                      </w:pPr>
                      <w:r>
                        <w:t>Ground level</w:t>
                      </w:r>
                    </w:p>
                  </w:txbxContent>
                </v:textbox>
                <w10:wrap anchorx="margin"/>
              </v:shape>
            </w:pict>
          </mc:Fallback>
        </mc:AlternateContent>
      </w:r>
      <w:r w:rsidR="00C918A1">
        <w:rPr>
          <w:rFonts w:asciiTheme="minorHAnsi" w:hAnsiTheme="minorHAnsi" w:cs="Courier New"/>
          <w:b/>
          <w:noProof/>
        </w:rPr>
        <mc:AlternateContent>
          <mc:Choice Requires="wps">
            <w:drawing>
              <wp:anchor distT="0" distB="0" distL="114300" distR="114300" simplePos="0" relativeHeight="251756032" behindDoc="0" locked="0" layoutInCell="1" allowOverlap="1" wp14:anchorId="2E31AF73" wp14:editId="43249CED">
                <wp:simplePos x="0" y="0"/>
                <wp:positionH relativeFrom="column">
                  <wp:posOffset>905359</wp:posOffset>
                </wp:positionH>
                <wp:positionV relativeFrom="paragraph">
                  <wp:posOffset>302708</wp:posOffset>
                </wp:positionV>
                <wp:extent cx="1062506" cy="127457"/>
                <wp:effectExtent l="0" t="0" r="61595" b="63500"/>
                <wp:wrapNone/>
                <wp:docPr id="85" name="Straight Connector 85"/>
                <wp:cNvGraphicFramePr/>
                <a:graphic xmlns:a="http://schemas.openxmlformats.org/drawingml/2006/main">
                  <a:graphicData uri="http://schemas.microsoft.com/office/word/2010/wordprocessingShape">
                    <wps:wsp>
                      <wps:cNvCnPr/>
                      <wps:spPr>
                        <a:xfrm>
                          <a:off x="0" y="0"/>
                          <a:ext cx="1062506" cy="127457"/>
                        </a:xfrm>
                        <a:prstGeom prst="line">
                          <a:avLst/>
                        </a:prstGeom>
                        <a:ln>
                          <a:solidFill>
                            <a:srgbClr val="365F9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19EF65" id="Straight Connector 85" o:spid="_x0000_s1026" style="position:absolute;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3pt,23.85pt" to="154.9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" strokecolor="#365f91">
                <v:stroke endarrow="oval"/>
              </v:line>
            </w:pict>
          </mc:Fallback>
        </mc:AlternateContent>
      </w:r>
      <w:r w:rsidR="00C918A1">
        <w:rPr>
          <w:rFonts w:asciiTheme="minorHAnsi" w:hAnsiTheme="minorHAnsi" w:cs="Courier New"/>
          <w:b/>
          <w:noProof/>
        </w:rPr>
        <mc:AlternateContent>
          <mc:Choice Requires="wps">
            <w:drawing>
              <wp:anchor distT="0" distB="0" distL="114300" distR="114300" simplePos="0" relativeHeight="251755008" behindDoc="0" locked="0" layoutInCell="1" allowOverlap="1" wp14:anchorId="6EA51B3E" wp14:editId="4F130FFC">
                <wp:simplePos x="0" y="0"/>
                <wp:positionH relativeFrom="margin">
                  <wp:posOffset>-635</wp:posOffset>
                </wp:positionH>
                <wp:positionV relativeFrom="paragraph">
                  <wp:posOffset>195580</wp:posOffset>
                </wp:positionV>
                <wp:extent cx="1073150" cy="190500"/>
                <wp:effectExtent l="0" t="0" r="12700" b="0"/>
                <wp:wrapNone/>
                <wp:docPr id="86" name="Text Box 86"/>
                <wp:cNvGraphicFramePr/>
                <a:graphic xmlns:a="http://schemas.openxmlformats.org/drawingml/2006/main">
                  <a:graphicData uri="http://schemas.microsoft.com/office/word/2010/wordprocessingShape">
                    <wps:wsp>
                      <wps:cNvSpPr txBox="1"/>
                      <wps:spPr>
                        <a:xfrm>
                          <a:off x="0" y="0"/>
                          <a:ext cx="1073150" cy="190500"/>
                        </a:xfrm>
                        <a:prstGeom prst="rect">
                          <a:avLst/>
                        </a:prstGeom>
                        <a:noFill/>
                        <a:ln w="6350">
                          <a:noFill/>
                        </a:ln>
                      </wps:spPr>
                      <wps:txbx>
                        <w:txbxContent>
                          <w:p w:rsidR="00C918A1" w:rsidRPr="00162BA4" w:rsidRDefault="00C918A1" w:rsidP="00C918A1">
                            <w:pPr>
                              <w:pStyle w:val="drawing01"/>
                            </w:pPr>
                            <w:r w:rsidRPr="00162BA4">
                              <w:t>PVC plain casing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51B3E" id="Text Box 86" o:spid="_x0000_s1045" type="#_x0000_t202" style="position:absolute;margin-left:-.05pt;margin-top:15.4pt;width:84.5pt;height:15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" filled="f" stroked="f" strokeweight=".5pt">
                <v:textbox inset="0,0,0,0">
                  <w:txbxContent>
                    <w:p w:rsidR="00C918A1" w:rsidRPr="00162BA4" w:rsidRDefault="00C918A1" w:rsidP="00C918A1">
                      <w:pPr>
                        <w:pStyle w:val="drawing01"/>
                      </w:pPr>
                      <w:r w:rsidRPr="00162BA4">
                        <w:t>PVC plain casing</w:t>
                      </w:r>
                    </w:p>
                  </w:txbxContent>
                </v:textbox>
                <w10:wrap anchorx="margin"/>
              </v:shape>
            </w:pict>
          </mc:Fallback>
        </mc:AlternateContent>
      </w:r>
    </w:p>
    <w:p w:rsidR="00C918A1" w:rsidRDefault="00C918A1" w:rsidP="00C918A1">
      <w:pPr>
        <w:pStyle w:val="Bodytext01"/>
        <w:tabs>
          <w:tab w:val="left" w:pos="1134"/>
        </w:tabs>
        <w:spacing w:line="240" w:lineRule="auto"/>
        <w:rPr>
          <w:rFonts w:asciiTheme="minorHAnsi" w:hAnsiTheme="minorHAnsi" w:cs="Courier New"/>
          <w:b/>
          <w:lang w:val="en-GB"/>
        </w:rPr>
      </w:pPr>
    </w:p>
    <w:p w:rsidR="00C918A1" w:rsidRPr="008C6183" w:rsidRDefault="00C918A1" w:rsidP="00C918A1">
      <w:pPr>
        <w:pStyle w:val="Bodytext01"/>
        <w:tabs>
          <w:tab w:val="left" w:pos="1134"/>
        </w:tabs>
        <w:spacing w:line="240" w:lineRule="auto"/>
        <w:rPr>
          <w:rFonts w:asciiTheme="minorHAnsi" w:hAnsiTheme="minorHAnsi" w:cs="Courier New"/>
          <w:b/>
          <w:lang w:val="en-GB"/>
        </w:rPr>
      </w:pPr>
    </w:p>
    <w:p w:rsidR="00C918A1" w:rsidRDefault="00C918A1" w:rsidP="00C918A1">
      <w:pPr>
        <w:pStyle w:val="Ind01"/>
        <w:ind w:left="284"/>
      </w:pPr>
      <w:r>
        <w:t>Drilling depth depends on the formation. The final drilling depth shall be decided by the supervisor.</w:t>
      </w:r>
    </w:p>
    <w:p w:rsidR="00C918A1" w:rsidRDefault="00C918A1" w:rsidP="00C918A1">
      <w:pPr>
        <w:pStyle w:val="Ind01"/>
        <w:ind w:left="284"/>
      </w:pPr>
      <w:r>
        <w:t>Screen position and length shall be decided by the supervisor</w:t>
      </w:r>
    </w:p>
    <w:p w:rsidR="00C918A1" w:rsidRDefault="00C918A1" w:rsidP="00C918A1"/>
    <w:p w:rsidR="00FF32B0" w:rsidRPr="008C6183" w:rsidRDefault="00C918A1" w:rsidP="00C918A1">
      <w:pPr>
        <w:pStyle w:val="Bodytext01"/>
        <w:tabs>
          <w:tab w:val="left" w:pos="1134"/>
        </w:tabs>
        <w:spacing w:line="240" w:lineRule="auto"/>
        <w:rPr>
          <w:b/>
          <w:lang w:val="en-GB"/>
        </w:rPr>
      </w:pPr>
      <w:r w:rsidRPr="00B62138">
        <w:rPr>
          <w:i/>
        </w:rPr>
        <w:t xml:space="preserve">For definitions of gravel pack, filter pack and formation stabilizer see </w:t>
      </w:r>
      <w:r w:rsidRPr="00B62138">
        <w:rPr>
          <w:b/>
          <w:i/>
        </w:rPr>
        <w:t>Definitions</w:t>
      </w:r>
      <w:r w:rsidRPr="00B62138">
        <w:rPr>
          <w:i/>
        </w:rPr>
        <w:t xml:space="preserve"> in</w:t>
      </w:r>
      <w:r>
        <w:rPr>
          <w:i/>
        </w:rPr>
        <w:t xml:space="preserve"> the</w:t>
      </w:r>
      <w:r w:rsidRPr="00B62138">
        <w:rPr>
          <w:i/>
        </w:rPr>
        <w:t xml:space="preserve"> Toolkit Introducion.</w:t>
      </w:r>
      <w:r w:rsidR="00FF32B0" w:rsidRPr="008C6183">
        <w:rPr>
          <w:b/>
          <w:lang w:val="en-GB"/>
        </w:rPr>
        <w:br w:type="page"/>
      </w:r>
    </w:p>
    <w:p w:rsidR="00FF32B0" w:rsidRPr="008C6183" w:rsidRDefault="00A93E71" w:rsidP="00A93E71">
      <w:pPr>
        <w:pStyle w:val="Capt01"/>
        <w:ind w:left="1134" w:hanging="1134"/>
        <w:jc w:val="left"/>
      </w:pPr>
      <w:r>
        <w:lastRenderedPageBreak/>
        <w:t>Drawing 2</w:t>
      </w:r>
      <w:r>
        <w:tab/>
      </w:r>
      <w:r w:rsidR="00FF32B0" w:rsidRPr="008C6183">
        <w:t>Sample Well Design (un-consolidated formation to depth of 100-120</w:t>
      </w:r>
      <w:r w:rsidR="007A1D40" w:rsidRPr="008C6183">
        <w:t xml:space="preserve"> </w:t>
      </w:r>
      <w:r>
        <w:t xml:space="preserve">m; at greater depths use </w:t>
      </w:r>
      <w:r w:rsidR="00FF32B0" w:rsidRPr="008C6183">
        <w:t>steel casing)</w:t>
      </w:r>
    </w:p>
    <w:p w:rsidR="004505CA" w:rsidRDefault="004505CA" w:rsidP="00FF6B25">
      <w:pPr>
        <w:pStyle w:val="Bodytext01"/>
        <w:tabs>
          <w:tab w:val="left" w:pos="1134"/>
        </w:tabs>
        <w:rPr>
          <w:rFonts w:asciiTheme="minorHAnsi" w:hAnsiTheme="minorHAnsi" w:cs="Courier New"/>
          <w:b/>
          <w:lang w:val="en-GB"/>
        </w:rPr>
      </w:pPr>
    </w:p>
    <w:p w:rsidR="004505CA" w:rsidRPr="008C6183" w:rsidRDefault="003C26C7" w:rsidP="00FF6B25">
      <w:pPr>
        <w:pStyle w:val="Bodytext01"/>
        <w:tabs>
          <w:tab w:val="left" w:pos="1134"/>
        </w:tabs>
        <w:rPr>
          <w:rFonts w:asciiTheme="minorHAnsi" w:hAnsiTheme="minorHAnsi" w:cs="Courier New"/>
          <w:b/>
          <w:lang w:val="en-GB"/>
        </w:rPr>
      </w:pPr>
      <w:r>
        <w:rPr>
          <w:rFonts w:asciiTheme="minorHAnsi" w:hAnsiTheme="minorHAnsi" w:cs="Courier New"/>
          <w:b/>
          <w:noProof/>
        </w:rPr>
        <mc:AlternateContent>
          <mc:Choice Requires="wps">
            <w:drawing>
              <wp:anchor distT="0" distB="0" distL="114300" distR="114300" simplePos="0" relativeHeight="251736576" behindDoc="0" locked="0" layoutInCell="1" allowOverlap="1" wp14:anchorId="6BFD0CC7" wp14:editId="65E01039">
                <wp:simplePos x="0" y="0"/>
                <wp:positionH relativeFrom="margin">
                  <wp:posOffset>3003550</wp:posOffset>
                </wp:positionH>
                <wp:positionV relativeFrom="paragraph">
                  <wp:posOffset>193899</wp:posOffset>
                </wp:positionV>
                <wp:extent cx="707045" cy="168294"/>
                <wp:effectExtent l="0" t="0" r="0" b="3175"/>
                <wp:wrapNone/>
                <wp:docPr id="47" name="Text Box 47"/>
                <wp:cNvGraphicFramePr/>
                <a:graphic xmlns:a="http://schemas.openxmlformats.org/drawingml/2006/main">
                  <a:graphicData uri="http://schemas.microsoft.com/office/word/2010/wordprocessingShape">
                    <wps:wsp>
                      <wps:cNvSpPr txBox="1"/>
                      <wps:spPr>
                        <a:xfrm>
                          <a:off x="0" y="0"/>
                          <a:ext cx="707045" cy="168294"/>
                        </a:xfrm>
                        <a:prstGeom prst="rect">
                          <a:avLst/>
                        </a:prstGeom>
                        <a:noFill/>
                        <a:ln w="6350">
                          <a:noFill/>
                        </a:ln>
                      </wps:spPr>
                      <wps:txbx>
                        <w:txbxContent>
                          <w:p w:rsidR="00005D9C" w:rsidRPr="002B33E4" w:rsidRDefault="00005D9C" w:rsidP="003C26C7">
                            <w:pPr>
                              <w:pStyle w:val="drawing01"/>
                              <w:rPr>
                                <w:b/>
                              </w:rPr>
                            </w:pPr>
                            <w:r w:rsidRPr="002B33E4">
                              <w:rPr>
                                <w:b/>
                              </w:rPr>
                              <w:t>Secure cap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D0CC7" id="Text Box 47" o:spid="_x0000_s1046" type="#_x0000_t202" style="position:absolute;left:0;text-align:left;margin-left:236.5pt;margin-top:15.25pt;width:55.65pt;height:13.25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" filled="f" stroked="f" strokeweight=".5pt">
                <v:textbox inset="0,0,0,0">
                  <w:txbxContent>
                    <w:p w:rsidR="00005D9C" w:rsidRPr="002B33E4" w:rsidRDefault="00005D9C" w:rsidP="003C26C7">
                      <w:pPr>
                        <w:pStyle w:val="drawing01"/>
                        <w:rPr>
                          <w:b/>
                        </w:rPr>
                      </w:pPr>
                      <w:r w:rsidRPr="002B33E4">
                        <w:rPr>
                          <w:b/>
                        </w:rPr>
                        <w:t>Secure cap</w:t>
                      </w:r>
                    </w:p>
                  </w:txbxContent>
                </v:textbox>
                <w10:wrap anchorx="margin"/>
              </v:shape>
            </w:pict>
          </mc:Fallback>
        </mc:AlternateContent>
      </w:r>
    </w:p>
    <w:p w:rsidR="00FF32B0" w:rsidRPr="008C6183" w:rsidRDefault="009C5E7F" w:rsidP="004505CA">
      <w:pPr>
        <w:pStyle w:val="Bodytext01"/>
        <w:tabs>
          <w:tab w:val="left" w:pos="1134"/>
        </w:tabs>
        <w:spacing w:line="240" w:lineRule="auto"/>
        <w:jc w:val="left"/>
        <w:rPr>
          <w:rFonts w:asciiTheme="minorHAnsi" w:hAnsiTheme="minorHAnsi" w:cs="Courier New"/>
          <w:b/>
          <w:lang w:val="en-GB"/>
        </w:rPr>
      </w:pPr>
      <w:r>
        <w:rPr>
          <w:rFonts w:asciiTheme="minorHAnsi" w:hAnsiTheme="minorHAnsi" w:cs="Courier New"/>
          <w:b/>
          <w:noProof/>
        </w:rPr>
        <mc:AlternateContent>
          <mc:Choice Requires="wps">
            <w:drawing>
              <wp:anchor distT="0" distB="0" distL="114300" distR="114300" simplePos="0" relativeHeight="251744768" behindDoc="0" locked="0" layoutInCell="1" allowOverlap="1" wp14:anchorId="076FDA31" wp14:editId="69123AA7">
                <wp:simplePos x="0" y="0"/>
                <wp:positionH relativeFrom="margin">
                  <wp:posOffset>4503849</wp:posOffset>
                </wp:positionH>
                <wp:positionV relativeFrom="paragraph">
                  <wp:posOffset>2569845</wp:posOffset>
                </wp:positionV>
                <wp:extent cx="1503045" cy="1912620"/>
                <wp:effectExtent l="0" t="0" r="1905" b="11430"/>
                <wp:wrapNone/>
                <wp:docPr id="51" name="Text Box 51"/>
                <wp:cNvGraphicFramePr/>
                <a:graphic xmlns:a="http://schemas.openxmlformats.org/drawingml/2006/main">
                  <a:graphicData uri="http://schemas.microsoft.com/office/word/2010/wordprocessingShape">
                    <wps:wsp>
                      <wps:cNvSpPr txBox="1"/>
                      <wps:spPr>
                        <a:xfrm>
                          <a:off x="0" y="0"/>
                          <a:ext cx="1503045" cy="1912620"/>
                        </a:xfrm>
                        <a:prstGeom prst="rect">
                          <a:avLst/>
                        </a:prstGeom>
                        <a:noFill/>
                        <a:ln w="6350">
                          <a:noFill/>
                        </a:ln>
                      </wps:spPr>
                      <wps:txbx>
                        <w:txbxContent>
                          <w:p w:rsidR="00005D9C" w:rsidRPr="00204D3B" w:rsidRDefault="00005D9C" w:rsidP="00204D3B">
                            <w:pPr>
                              <w:pStyle w:val="drawing01"/>
                            </w:pPr>
                            <w:r w:rsidRPr="00204D3B">
                              <w:rPr>
                                <w:b/>
                              </w:rPr>
                              <w:t>Gravel pack</w:t>
                            </w:r>
                            <w:r>
                              <w:t xml:space="preserve"> comprising rounded quartz grain from 1mm to 4mm diameter. Drilling diameter needs to accommodates gravel pack. The thickness of the gravel pack depends on the nature of the formation. A thick (75-100mm) annulus will be required in the case of very fine materials such as mica. Alternatively, it may be possible to use a geotextile filter sock depending on the risk of biofouling.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FDA31" id="Text Box 51" o:spid="_x0000_s1047" type="#_x0000_t202" style="position:absolute;margin-left:354.65pt;margin-top:202.35pt;width:118.35pt;height:150.6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" filled="f" stroked="f" strokeweight=".5pt">
                <v:textbox inset="0,0,0,0">
                  <w:txbxContent>
                    <w:p w:rsidR="00005D9C" w:rsidRPr="00204D3B" w:rsidRDefault="00005D9C" w:rsidP="00204D3B">
                      <w:pPr>
                        <w:pStyle w:val="drawing01"/>
                      </w:pPr>
                      <w:r w:rsidRPr="00204D3B">
                        <w:rPr>
                          <w:b/>
                        </w:rPr>
                        <w:t>Gravel pack</w:t>
                      </w:r>
                      <w:r>
                        <w:t xml:space="preserve"> comprising rounded quartz grain from 1mm to 4mm diameter. Drilling diameter needs to accommodates gravel pack. The thickness of the gravel pack depends on the nature of the formation. A thick (75-100mm) annulus will be required in the case of very fine materials such as mica. Alternatively, it may be possible to use a geotextile filter sock depending on the risk of biofouling.</w:t>
                      </w:r>
                    </w:p>
                  </w:txbxContent>
                </v:textbox>
                <w10:wrap anchorx="margin"/>
              </v:shape>
            </w:pict>
          </mc:Fallback>
        </mc:AlternateContent>
      </w:r>
      <w:r w:rsidR="002B33E4">
        <w:rPr>
          <w:rFonts w:asciiTheme="minorHAnsi" w:hAnsiTheme="minorHAnsi" w:cs="Courier New"/>
          <w:b/>
          <w:noProof/>
        </w:rPr>
        <mc:AlternateContent>
          <mc:Choice Requires="wps">
            <w:drawing>
              <wp:anchor distT="0" distB="0" distL="114300" distR="114300" simplePos="0" relativeHeight="251752960" behindDoc="0" locked="0" layoutInCell="1" allowOverlap="1" wp14:anchorId="562ABF8E" wp14:editId="41037BA9">
                <wp:simplePos x="0" y="0"/>
                <wp:positionH relativeFrom="margin">
                  <wp:posOffset>2921000</wp:posOffset>
                </wp:positionH>
                <wp:positionV relativeFrom="paragraph">
                  <wp:posOffset>2027984</wp:posOffset>
                </wp:positionV>
                <wp:extent cx="960755" cy="305435"/>
                <wp:effectExtent l="0" t="0" r="10795" b="0"/>
                <wp:wrapNone/>
                <wp:docPr id="21" name="Text Box 21"/>
                <wp:cNvGraphicFramePr/>
                <a:graphic xmlns:a="http://schemas.openxmlformats.org/drawingml/2006/main">
                  <a:graphicData uri="http://schemas.microsoft.com/office/word/2010/wordprocessingShape">
                    <wps:wsp>
                      <wps:cNvSpPr txBox="1"/>
                      <wps:spPr>
                        <a:xfrm>
                          <a:off x="0" y="0"/>
                          <a:ext cx="960755" cy="305435"/>
                        </a:xfrm>
                        <a:prstGeom prst="rect">
                          <a:avLst/>
                        </a:prstGeom>
                        <a:noFill/>
                        <a:ln w="6350">
                          <a:noFill/>
                        </a:ln>
                      </wps:spPr>
                      <wps:txbx>
                        <w:txbxContent>
                          <w:p w:rsidR="002B33E4" w:rsidRPr="006F6BC9" w:rsidRDefault="002B33E4" w:rsidP="002B33E4">
                            <w:pPr>
                              <w:pStyle w:val="drawing01"/>
                            </w:pPr>
                            <w:r>
                              <w:t>Rest water level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ABF8E" id="Text Box 21" o:spid="_x0000_s1048" type="#_x0000_t202" style="position:absolute;margin-left:230pt;margin-top:159.7pt;width:75.65pt;height:24.05pt;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" filled="f" stroked="f" strokeweight=".5pt">
                <v:textbox inset="0,0,0,0">
                  <w:txbxContent>
                    <w:p w:rsidR="002B33E4" w:rsidRPr="006F6BC9" w:rsidRDefault="002B33E4" w:rsidP="002B33E4">
                      <w:pPr>
                        <w:pStyle w:val="drawing01"/>
                      </w:pPr>
                      <w:r>
                        <w:t>Rest water level</w:t>
                      </w:r>
                    </w:p>
                  </w:txbxContent>
                </v:textbox>
                <w10:wrap anchorx="margin"/>
              </v:shape>
            </w:pict>
          </mc:Fallback>
        </mc:AlternateContent>
      </w:r>
      <w:r w:rsidR="002B33E4">
        <w:rPr>
          <w:rFonts w:asciiTheme="minorHAnsi" w:hAnsiTheme="minorHAnsi" w:cs="Courier New"/>
          <w:b/>
          <w:noProof/>
        </w:rPr>
        <mc:AlternateContent>
          <mc:Choice Requires="wps">
            <w:drawing>
              <wp:anchor distT="0" distB="0" distL="114300" distR="114300" simplePos="0" relativeHeight="251727360" behindDoc="0" locked="0" layoutInCell="1" allowOverlap="1" wp14:anchorId="0A0C6AFD" wp14:editId="1971126D">
                <wp:simplePos x="0" y="0"/>
                <wp:positionH relativeFrom="margin">
                  <wp:posOffset>2932224</wp:posOffset>
                </wp:positionH>
                <wp:positionV relativeFrom="paragraph">
                  <wp:posOffset>3023870</wp:posOffset>
                </wp:positionV>
                <wp:extent cx="960755" cy="305435"/>
                <wp:effectExtent l="0" t="0" r="10795" b="0"/>
                <wp:wrapNone/>
                <wp:docPr id="42" name="Text Box 42"/>
                <wp:cNvGraphicFramePr/>
                <a:graphic xmlns:a="http://schemas.openxmlformats.org/drawingml/2006/main">
                  <a:graphicData uri="http://schemas.microsoft.com/office/word/2010/wordprocessingShape">
                    <wps:wsp>
                      <wps:cNvSpPr txBox="1"/>
                      <wps:spPr>
                        <a:xfrm>
                          <a:off x="0" y="0"/>
                          <a:ext cx="960755" cy="305435"/>
                        </a:xfrm>
                        <a:prstGeom prst="rect">
                          <a:avLst/>
                        </a:prstGeom>
                        <a:noFill/>
                        <a:ln w="6350">
                          <a:noFill/>
                        </a:ln>
                      </wps:spPr>
                      <wps:txbx>
                        <w:txbxContent>
                          <w:p w:rsidR="00005D9C" w:rsidRPr="006F6BC9" w:rsidRDefault="00005D9C" w:rsidP="006F6BC9">
                            <w:pPr>
                              <w:pStyle w:val="drawing01"/>
                            </w:pPr>
                            <w:r>
                              <w:t>Impervious clay</w:t>
                            </w:r>
                            <w:r w:rsidR="002B33E4">
                              <w:t xml:space="preserve"> </w:t>
                            </w:r>
                            <w:r>
                              <w:t>plug 1m thick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C6AFD" id="Text Box 42" o:spid="_x0000_s1049" type="#_x0000_t202" style="position:absolute;margin-left:230.9pt;margin-top:238.1pt;width:75.65pt;height:24.0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" filled="f" stroked="f" strokeweight=".5pt">
                <v:textbox inset="0,0,0,0">
                  <w:txbxContent>
                    <w:p w:rsidR="00005D9C" w:rsidRPr="006F6BC9" w:rsidRDefault="00005D9C" w:rsidP="006F6BC9">
                      <w:pPr>
                        <w:pStyle w:val="drawing01"/>
                      </w:pPr>
                      <w:r>
                        <w:t>Impervious clay</w:t>
                      </w:r>
                      <w:r w:rsidR="002B33E4">
                        <w:t xml:space="preserve"> </w:t>
                      </w:r>
                      <w:r>
                        <w:t>plug 1m thick</w:t>
                      </w:r>
                    </w:p>
                  </w:txbxContent>
                </v:textbox>
                <w10:wrap anchorx="margin"/>
              </v:shape>
            </w:pict>
          </mc:Fallback>
        </mc:AlternateContent>
      </w:r>
      <w:r w:rsidR="002B33E4">
        <w:rPr>
          <w:rFonts w:asciiTheme="minorHAnsi" w:hAnsiTheme="minorHAnsi" w:cs="Courier New"/>
          <w:b/>
          <w:noProof/>
        </w:rPr>
        <mc:AlternateContent>
          <mc:Choice Requires="wps">
            <w:drawing>
              <wp:anchor distT="0" distB="0" distL="114300" distR="114300" simplePos="0" relativeHeight="251726336" behindDoc="0" locked="0" layoutInCell="1" allowOverlap="1" wp14:anchorId="183D3CF2" wp14:editId="0057C03F">
                <wp:simplePos x="0" y="0"/>
                <wp:positionH relativeFrom="column">
                  <wp:posOffset>2322950</wp:posOffset>
                </wp:positionH>
                <wp:positionV relativeFrom="paragraph">
                  <wp:posOffset>3140695</wp:posOffset>
                </wp:positionV>
                <wp:extent cx="539115" cy="0"/>
                <wp:effectExtent l="38100" t="38100" r="0" b="57150"/>
                <wp:wrapNone/>
                <wp:docPr id="41" name="Straight Connector 41"/>
                <wp:cNvGraphicFramePr/>
                <a:graphic xmlns:a="http://schemas.openxmlformats.org/drawingml/2006/main">
                  <a:graphicData uri="http://schemas.microsoft.com/office/word/2010/wordprocessingShape">
                    <wps:wsp>
                      <wps:cNvCnPr/>
                      <wps:spPr>
                        <a:xfrm flipH="1" flipV="1">
                          <a:off x="0" y="0"/>
                          <a:ext cx="539115" cy="0"/>
                        </a:xfrm>
                        <a:prstGeom prst="line">
                          <a:avLst/>
                        </a:prstGeom>
                        <a:ln>
                          <a:solidFill>
                            <a:srgbClr val="365F9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A67F93" id="Straight Connector 41" o:spid="_x0000_s1026" style="position:absolute;flip:x 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9pt,247.3pt" to="225.35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" strokecolor="#365f91">
                <v:stroke endarrow="oval"/>
              </v:line>
            </w:pict>
          </mc:Fallback>
        </mc:AlternateContent>
      </w:r>
      <w:r w:rsidR="002B33E4">
        <w:rPr>
          <w:rFonts w:asciiTheme="minorHAnsi" w:hAnsiTheme="minorHAnsi" w:cs="Courier New"/>
          <w:b/>
          <w:noProof/>
        </w:rPr>
        <mc:AlternateContent>
          <mc:Choice Requires="wps">
            <w:drawing>
              <wp:anchor distT="0" distB="0" distL="114300" distR="114300" simplePos="0" relativeHeight="251722240" behindDoc="0" locked="0" layoutInCell="1" allowOverlap="1" wp14:anchorId="614C5FD3" wp14:editId="4A04F9EB">
                <wp:simplePos x="0" y="0"/>
                <wp:positionH relativeFrom="column">
                  <wp:posOffset>2322951</wp:posOffset>
                </wp:positionH>
                <wp:positionV relativeFrom="paragraph">
                  <wp:posOffset>582490</wp:posOffset>
                </wp:positionV>
                <wp:extent cx="539126" cy="63426"/>
                <wp:effectExtent l="38100" t="38100" r="13335" b="32385"/>
                <wp:wrapNone/>
                <wp:docPr id="39" name="Straight Connector 39"/>
                <wp:cNvGraphicFramePr/>
                <a:graphic xmlns:a="http://schemas.openxmlformats.org/drawingml/2006/main">
                  <a:graphicData uri="http://schemas.microsoft.com/office/word/2010/wordprocessingShape">
                    <wps:wsp>
                      <wps:cNvCnPr/>
                      <wps:spPr>
                        <a:xfrm flipH="1" flipV="1">
                          <a:off x="0" y="0"/>
                          <a:ext cx="539126" cy="63426"/>
                        </a:xfrm>
                        <a:prstGeom prst="line">
                          <a:avLst/>
                        </a:prstGeom>
                        <a:ln>
                          <a:solidFill>
                            <a:srgbClr val="365F9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2322FC" id="Straight Connector 39" o:spid="_x0000_s1026" style="position:absolute;flip:x 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9pt,45.85pt" to="225.3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" strokecolor="#365f91">
                <v:stroke endarrow="oval"/>
              </v:line>
            </w:pict>
          </mc:Fallback>
        </mc:AlternateContent>
      </w:r>
      <w:r w:rsidR="002B33E4">
        <w:rPr>
          <w:rFonts w:asciiTheme="minorHAnsi" w:hAnsiTheme="minorHAnsi" w:cs="Courier New"/>
          <w:b/>
          <w:noProof/>
        </w:rPr>
        <mc:AlternateContent>
          <mc:Choice Requires="wps">
            <w:drawing>
              <wp:anchor distT="0" distB="0" distL="114300" distR="114300" simplePos="0" relativeHeight="251724288" behindDoc="0" locked="0" layoutInCell="1" allowOverlap="1" wp14:anchorId="6A68344F" wp14:editId="3AAB985A">
                <wp:simplePos x="0" y="0"/>
                <wp:positionH relativeFrom="margin">
                  <wp:posOffset>2925504</wp:posOffset>
                </wp:positionH>
                <wp:positionV relativeFrom="paragraph">
                  <wp:posOffset>624774</wp:posOffset>
                </wp:positionV>
                <wp:extent cx="1323677" cy="511175"/>
                <wp:effectExtent l="0" t="0" r="10160" b="3175"/>
                <wp:wrapNone/>
                <wp:docPr id="40" name="Text Box 40"/>
                <wp:cNvGraphicFramePr/>
                <a:graphic xmlns:a="http://schemas.openxmlformats.org/drawingml/2006/main">
                  <a:graphicData uri="http://schemas.microsoft.com/office/word/2010/wordprocessingShape">
                    <wps:wsp>
                      <wps:cNvSpPr txBox="1"/>
                      <wps:spPr>
                        <a:xfrm>
                          <a:off x="0" y="0"/>
                          <a:ext cx="1323677" cy="511175"/>
                        </a:xfrm>
                        <a:prstGeom prst="rect">
                          <a:avLst/>
                        </a:prstGeom>
                        <a:noFill/>
                        <a:ln w="6350">
                          <a:noFill/>
                        </a:ln>
                      </wps:spPr>
                      <wps:txbx>
                        <w:txbxContent>
                          <w:p w:rsidR="00005D9C" w:rsidRPr="006F6BC9" w:rsidRDefault="00005D9C" w:rsidP="006F6BC9">
                            <w:pPr>
                              <w:pStyle w:val="drawing01"/>
                            </w:pPr>
                            <w:r>
                              <w:t>From ground to 0.5m below ground level to be capped with concrete during civil works construction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8344F" id="Text Box 40" o:spid="_x0000_s1050" type="#_x0000_t202" style="position:absolute;margin-left:230.35pt;margin-top:49.2pt;width:104.25pt;height:40.25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" filled="f" stroked="f" strokeweight=".5pt">
                <v:textbox inset="0,0,0,0">
                  <w:txbxContent>
                    <w:p w:rsidR="00005D9C" w:rsidRPr="006F6BC9" w:rsidRDefault="00005D9C" w:rsidP="006F6BC9">
                      <w:pPr>
                        <w:pStyle w:val="drawing01"/>
                      </w:pPr>
                      <w:r>
                        <w:t>From ground to 0.5m below ground level to be capped with concrete during civil works construction</w:t>
                      </w:r>
                    </w:p>
                  </w:txbxContent>
                </v:textbox>
                <w10:wrap anchorx="margin"/>
              </v:shape>
            </w:pict>
          </mc:Fallback>
        </mc:AlternateContent>
      </w:r>
      <w:r w:rsidR="002B33E4">
        <w:rPr>
          <w:rFonts w:asciiTheme="minorHAnsi" w:hAnsiTheme="minorHAnsi" w:cs="Courier New"/>
          <w:b/>
          <w:noProof/>
        </w:rPr>
        <mc:AlternateContent>
          <mc:Choice Requires="wps">
            <w:drawing>
              <wp:anchor distT="0" distB="0" distL="114300" distR="114300" simplePos="0" relativeHeight="251749888" behindDoc="0" locked="0" layoutInCell="1" allowOverlap="1">
                <wp:simplePos x="0" y="0"/>
                <wp:positionH relativeFrom="column">
                  <wp:posOffset>2461895</wp:posOffset>
                </wp:positionH>
                <wp:positionV relativeFrom="paragraph">
                  <wp:posOffset>2041525</wp:posOffset>
                </wp:positionV>
                <wp:extent cx="134620" cy="97155"/>
                <wp:effectExtent l="0" t="0" r="17780" b="17145"/>
                <wp:wrapNone/>
                <wp:docPr id="3" name="Isosceles Triangle 3"/>
                <wp:cNvGraphicFramePr/>
                <a:graphic xmlns:a="http://schemas.openxmlformats.org/drawingml/2006/main">
                  <a:graphicData uri="http://schemas.microsoft.com/office/word/2010/wordprocessingShape">
                    <wps:wsp>
                      <wps:cNvSpPr/>
                      <wps:spPr>
                        <a:xfrm flipV="1">
                          <a:off x="0" y="0"/>
                          <a:ext cx="134620" cy="97155"/>
                        </a:xfrm>
                        <a:prstGeom prst="triangl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A9E33" id="Isosceles Triangle 3" o:spid="_x0000_s1026" type="#_x0000_t5" style="position:absolute;margin-left:193.85pt;margin-top:160.75pt;width:10.6pt;height:7.65pt;flip:y;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" filled="f" strokecolor="black [3213]" strokeweight="1.25pt"/>
            </w:pict>
          </mc:Fallback>
        </mc:AlternateContent>
      </w:r>
      <w:r w:rsidR="002B33E4">
        <w:rPr>
          <w:rFonts w:asciiTheme="minorHAnsi" w:hAnsiTheme="minorHAnsi" w:cs="Courier New"/>
          <w:b/>
          <w:noProof/>
        </w:rPr>
        <mc:AlternateContent>
          <mc:Choice Requires="wps">
            <w:drawing>
              <wp:anchor distT="0" distB="0" distL="114300" distR="114300" simplePos="0" relativeHeight="251750912" behindDoc="0" locked="0" layoutInCell="1" allowOverlap="1">
                <wp:simplePos x="0" y="0"/>
                <wp:positionH relativeFrom="column">
                  <wp:posOffset>2415540</wp:posOffset>
                </wp:positionH>
                <wp:positionV relativeFrom="paragraph">
                  <wp:posOffset>2144619</wp:posOffset>
                </wp:positionV>
                <wp:extent cx="190358" cy="0"/>
                <wp:effectExtent l="0" t="0" r="19685" b="19050"/>
                <wp:wrapNone/>
                <wp:docPr id="4" name="Straight Connector 4"/>
                <wp:cNvGraphicFramePr/>
                <a:graphic xmlns:a="http://schemas.openxmlformats.org/drawingml/2006/main">
                  <a:graphicData uri="http://schemas.microsoft.com/office/word/2010/wordprocessingShape">
                    <wps:wsp>
                      <wps:cNvCnPr/>
                      <wps:spPr>
                        <a:xfrm>
                          <a:off x="0" y="0"/>
                          <a:ext cx="190358"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D8690D" id="Straight Connector 4" o:spid="_x0000_s1026" style="position:absolute;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0.2pt,168.85pt" to="205.2pt,1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" strokecolor="black [3213]" strokeweight="1.25pt"/>
            </w:pict>
          </mc:Fallback>
        </mc:AlternateContent>
      </w:r>
      <w:r w:rsidR="002B33E4">
        <w:rPr>
          <w:rFonts w:asciiTheme="minorHAnsi" w:hAnsiTheme="minorHAnsi" w:cs="Courier New"/>
          <w:b/>
          <w:noProof/>
        </w:rPr>
        <mc:AlternateContent>
          <mc:Choice Requires="wps">
            <w:drawing>
              <wp:anchor distT="0" distB="0" distL="114300" distR="114300" simplePos="0" relativeHeight="251705856" behindDoc="0" locked="0" layoutInCell="1" allowOverlap="1" wp14:anchorId="05B7959E" wp14:editId="6EF38791">
                <wp:simplePos x="0" y="0"/>
                <wp:positionH relativeFrom="margin">
                  <wp:posOffset>-824</wp:posOffset>
                </wp:positionH>
                <wp:positionV relativeFrom="paragraph">
                  <wp:posOffset>3257862</wp:posOffset>
                </wp:positionV>
                <wp:extent cx="1159147" cy="690734"/>
                <wp:effectExtent l="0" t="0" r="3175" b="14605"/>
                <wp:wrapNone/>
                <wp:docPr id="31" name="Text Box 31"/>
                <wp:cNvGraphicFramePr/>
                <a:graphic xmlns:a="http://schemas.openxmlformats.org/drawingml/2006/main">
                  <a:graphicData uri="http://schemas.microsoft.com/office/word/2010/wordprocessingShape">
                    <wps:wsp>
                      <wps:cNvSpPr txBox="1"/>
                      <wps:spPr>
                        <a:xfrm>
                          <a:off x="0" y="0"/>
                          <a:ext cx="1159147" cy="690734"/>
                        </a:xfrm>
                        <a:prstGeom prst="rect">
                          <a:avLst/>
                        </a:prstGeom>
                        <a:noFill/>
                        <a:ln w="6350">
                          <a:noFill/>
                        </a:ln>
                      </wps:spPr>
                      <wps:txbx>
                        <w:txbxContent>
                          <w:p w:rsidR="00005D9C" w:rsidRPr="007B40BB" w:rsidRDefault="00005D9C" w:rsidP="007B40BB">
                            <w:pPr>
                              <w:pStyle w:val="drawing01"/>
                            </w:pPr>
                            <w:r>
                              <w:t xml:space="preserve">Gravel Pack / Formation Stabiliser inserted to a minimum of 6m above </w:t>
                            </w:r>
                            <w:r w:rsidR="002B33E4">
                              <w:t xml:space="preserve">the </w:t>
                            </w:r>
                            <w:r>
                              <w:t>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7959E" id="Text Box 31" o:spid="_x0000_s1051" type="#_x0000_t202" style="position:absolute;margin-left:-.05pt;margin-top:256.5pt;width:91.25pt;height:54.4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" filled="f" stroked="f" strokeweight=".5pt">
                <v:textbox inset="0,0,0,0">
                  <w:txbxContent>
                    <w:p w:rsidR="00005D9C" w:rsidRPr="007B40BB" w:rsidRDefault="00005D9C" w:rsidP="007B40BB">
                      <w:pPr>
                        <w:pStyle w:val="drawing01"/>
                      </w:pPr>
                      <w:r>
                        <w:t xml:space="preserve">Gravel Pack / Formation Stabiliser inserted to a minimum of 6m above </w:t>
                      </w:r>
                      <w:r w:rsidR="002B33E4">
                        <w:t xml:space="preserve">the </w:t>
                      </w:r>
                      <w:r>
                        <w:t>screen</w:t>
                      </w:r>
                    </w:p>
                  </w:txbxContent>
                </v:textbox>
                <w10:wrap anchorx="margin"/>
              </v:shape>
            </w:pict>
          </mc:Fallback>
        </mc:AlternateContent>
      </w:r>
      <w:r w:rsidR="002B33E4">
        <w:rPr>
          <w:rFonts w:asciiTheme="minorHAnsi" w:hAnsiTheme="minorHAnsi" w:cs="Courier New"/>
          <w:b/>
          <w:noProof/>
        </w:rPr>
        <mc:AlternateContent>
          <mc:Choice Requires="wps">
            <w:drawing>
              <wp:anchor distT="0" distB="0" distL="114300" distR="114300" simplePos="0" relativeHeight="251734528" behindDoc="0" locked="0" layoutInCell="1" allowOverlap="1" wp14:anchorId="6F27CDCE" wp14:editId="650F5C3B">
                <wp:simplePos x="0" y="0"/>
                <wp:positionH relativeFrom="column">
                  <wp:posOffset>2103316</wp:posOffset>
                </wp:positionH>
                <wp:positionV relativeFrom="paragraph">
                  <wp:posOffset>20051</wp:posOffset>
                </wp:positionV>
                <wp:extent cx="846415" cy="0"/>
                <wp:effectExtent l="38100" t="38100" r="0" b="57150"/>
                <wp:wrapNone/>
                <wp:docPr id="46" name="Straight Connector 46"/>
                <wp:cNvGraphicFramePr/>
                <a:graphic xmlns:a="http://schemas.openxmlformats.org/drawingml/2006/main">
                  <a:graphicData uri="http://schemas.microsoft.com/office/word/2010/wordprocessingShape">
                    <wps:wsp>
                      <wps:cNvCnPr/>
                      <wps:spPr>
                        <a:xfrm flipH="1">
                          <a:off x="0" y="0"/>
                          <a:ext cx="846415" cy="0"/>
                        </a:xfrm>
                        <a:prstGeom prst="line">
                          <a:avLst/>
                        </a:prstGeom>
                        <a:ln>
                          <a:solidFill>
                            <a:srgbClr val="365F9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001FB3" id="Straight Connector 46" o:spid="_x0000_s1026" style="position:absolute;flip:x;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6pt,1.6pt" to="232.2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" strokecolor="#365f91">
                <v:stroke endarrow="oval"/>
              </v:line>
            </w:pict>
          </mc:Fallback>
        </mc:AlternateContent>
      </w:r>
      <w:r w:rsidR="007E4ABF">
        <w:rPr>
          <w:noProof/>
        </w:rPr>
        <w:drawing>
          <wp:anchor distT="0" distB="0" distL="114300" distR="114300" simplePos="0" relativeHeight="251748864" behindDoc="0" locked="0" layoutInCell="1" allowOverlap="1">
            <wp:simplePos x="0" y="0"/>
            <wp:positionH relativeFrom="column">
              <wp:posOffset>2423571</wp:posOffset>
            </wp:positionH>
            <wp:positionV relativeFrom="paragraph">
              <wp:posOffset>4724400</wp:posOffset>
            </wp:positionV>
            <wp:extent cx="687705" cy="514350"/>
            <wp:effectExtent l="0" t="0" r="0" b="0"/>
            <wp:wrapNone/>
            <wp:docPr id="1" name="Picture 1" descr="borehol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borehole000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7647" t="73818" r="26018" b="17061"/>
                    <a:stretch/>
                  </pic:blipFill>
                  <pic:spPr bwMode="auto">
                    <a:xfrm>
                      <a:off x="0" y="0"/>
                      <a:ext cx="687705"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06B7">
        <w:rPr>
          <w:rFonts w:asciiTheme="minorHAnsi" w:hAnsiTheme="minorHAnsi" w:cs="Courier New"/>
          <w:b/>
          <w:noProof/>
        </w:rPr>
        <mc:AlternateContent>
          <mc:Choice Requires="wps">
            <w:drawing>
              <wp:anchor distT="0" distB="0" distL="114300" distR="114300" simplePos="0" relativeHeight="251709952" behindDoc="0" locked="0" layoutInCell="1" allowOverlap="1" wp14:anchorId="5A6A0319" wp14:editId="3005C0B5">
                <wp:simplePos x="0" y="0"/>
                <wp:positionH relativeFrom="column">
                  <wp:posOffset>663113</wp:posOffset>
                </wp:positionH>
                <wp:positionV relativeFrom="paragraph">
                  <wp:posOffset>4417073</wp:posOffset>
                </wp:positionV>
                <wp:extent cx="1414473" cy="152567"/>
                <wp:effectExtent l="0" t="0" r="52705" b="57150"/>
                <wp:wrapNone/>
                <wp:docPr id="33" name="Straight Connector 33"/>
                <wp:cNvGraphicFramePr/>
                <a:graphic xmlns:a="http://schemas.openxmlformats.org/drawingml/2006/main">
                  <a:graphicData uri="http://schemas.microsoft.com/office/word/2010/wordprocessingShape">
                    <wps:wsp>
                      <wps:cNvCnPr/>
                      <wps:spPr>
                        <a:xfrm>
                          <a:off x="0" y="0"/>
                          <a:ext cx="1414473" cy="152567"/>
                        </a:xfrm>
                        <a:prstGeom prst="line">
                          <a:avLst/>
                        </a:prstGeom>
                        <a:ln>
                          <a:solidFill>
                            <a:srgbClr val="365F9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0A4A64" id="Straight Connector 33"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pt,347.8pt" to="163.6pt,3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" strokecolor="#365f91">
                <v:stroke endarrow="oval"/>
              </v:line>
            </w:pict>
          </mc:Fallback>
        </mc:AlternateContent>
      </w:r>
      <w:r w:rsidR="000A6B30">
        <w:rPr>
          <w:rFonts w:asciiTheme="minorHAnsi" w:hAnsiTheme="minorHAnsi" w:cs="Courier New"/>
          <w:b/>
          <w:noProof/>
        </w:rPr>
        <mc:AlternateContent>
          <mc:Choice Requires="wps">
            <w:drawing>
              <wp:anchor distT="0" distB="0" distL="114300" distR="114300" simplePos="0" relativeHeight="251746816" behindDoc="0" locked="0" layoutInCell="1" allowOverlap="1" wp14:anchorId="65BE4A81" wp14:editId="503D1BCB">
                <wp:simplePos x="0" y="0"/>
                <wp:positionH relativeFrom="margin">
                  <wp:posOffset>4943475</wp:posOffset>
                </wp:positionH>
                <wp:positionV relativeFrom="paragraph">
                  <wp:posOffset>5511800</wp:posOffset>
                </wp:positionV>
                <wp:extent cx="960755" cy="305435"/>
                <wp:effectExtent l="0" t="0" r="10795" b="0"/>
                <wp:wrapNone/>
                <wp:docPr id="52" name="Text Box 52"/>
                <wp:cNvGraphicFramePr/>
                <a:graphic xmlns:a="http://schemas.openxmlformats.org/drawingml/2006/main">
                  <a:graphicData uri="http://schemas.microsoft.com/office/word/2010/wordprocessingShape">
                    <wps:wsp>
                      <wps:cNvSpPr txBox="1"/>
                      <wps:spPr>
                        <a:xfrm>
                          <a:off x="0" y="0"/>
                          <a:ext cx="960755" cy="305435"/>
                        </a:xfrm>
                        <a:prstGeom prst="rect">
                          <a:avLst/>
                        </a:prstGeom>
                        <a:noFill/>
                        <a:ln w="6350">
                          <a:noFill/>
                        </a:ln>
                      </wps:spPr>
                      <wps:txbx>
                        <w:txbxContent>
                          <w:p w:rsidR="00005D9C" w:rsidRPr="000A6B30" w:rsidRDefault="00005D9C" w:rsidP="000A6B30">
                            <w:pPr>
                              <w:pStyle w:val="drawing01"/>
                              <w:jc w:val="right"/>
                              <w:rPr>
                                <w:i/>
                                <w:u w:val="single"/>
                              </w:rPr>
                            </w:pPr>
                            <w:r w:rsidRPr="000A6B30">
                              <w:rPr>
                                <w:i/>
                                <w:u w:val="single"/>
                              </w:rPr>
                              <w:t>Not to Scale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E4A81" id="Text Box 52" o:spid="_x0000_s1052" type="#_x0000_t202" style="position:absolute;margin-left:389.25pt;margin-top:434pt;width:75.65pt;height:24.05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" filled="f" stroked="f" strokeweight=".5pt">
                <v:textbox inset="0,0,0,0">
                  <w:txbxContent>
                    <w:p w:rsidR="00005D9C" w:rsidRPr="000A6B30" w:rsidRDefault="00005D9C" w:rsidP="000A6B30">
                      <w:pPr>
                        <w:pStyle w:val="drawing01"/>
                        <w:jc w:val="right"/>
                        <w:rPr>
                          <w:i/>
                          <w:u w:val="single"/>
                        </w:rPr>
                      </w:pPr>
                      <w:r w:rsidRPr="000A6B30">
                        <w:rPr>
                          <w:i/>
                          <w:u w:val="single"/>
                        </w:rPr>
                        <w:t>Not to Scale</w:t>
                      </w:r>
                    </w:p>
                  </w:txbxContent>
                </v:textbox>
                <w10:wrap anchorx="margin"/>
              </v:shape>
            </w:pict>
          </mc:Fallback>
        </mc:AlternateContent>
      </w:r>
      <w:r w:rsidR="00204D3B">
        <w:rPr>
          <w:rFonts w:asciiTheme="minorHAnsi" w:hAnsiTheme="minorHAnsi" w:cs="Courier New"/>
          <w:b/>
          <w:noProof/>
        </w:rPr>
        <mc:AlternateContent>
          <mc:Choice Requires="wps">
            <w:drawing>
              <wp:anchor distT="0" distB="0" distL="114300" distR="114300" simplePos="0" relativeHeight="251742720" behindDoc="0" locked="0" layoutInCell="1" allowOverlap="1" wp14:anchorId="7B48549B" wp14:editId="20E2BD17">
                <wp:simplePos x="0" y="0"/>
                <wp:positionH relativeFrom="margin">
                  <wp:posOffset>4515578</wp:posOffset>
                </wp:positionH>
                <wp:positionV relativeFrom="paragraph">
                  <wp:posOffset>1475280</wp:posOffset>
                </wp:positionV>
                <wp:extent cx="1424305" cy="964889"/>
                <wp:effectExtent l="0" t="0" r="4445" b="6985"/>
                <wp:wrapNone/>
                <wp:docPr id="50" name="Text Box 50"/>
                <wp:cNvGraphicFramePr/>
                <a:graphic xmlns:a="http://schemas.openxmlformats.org/drawingml/2006/main">
                  <a:graphicData uri="http://schemas.microsoft.com/office/word/2010/wordprocessingShape">
                    <wps:wsp>
                      <wps:cNvSpPr txBox="1"/>
                      <wps:spPr>
                        <a:xfrm>
                          <a:off x="0" y="0"/>
                          <a:ext cx="1424305" cy="964889"/>
                        </a:xfrm>
                        <a:prstGeom prst="rect">
                          <a:avLst/>
                        </a:prstGeom>
                        <a:noFill/>
                        <a:ln w="6350">
                          <a:noFill/>
                        </a:ln>
                      </wps:spPr>
                      <wps:txbx>
                        <w:txbxContent>
                          <w:p w:rsidR="00005D9C" w:rsidRPr="00215B8F" w:rsidRDefault="00005D9C" w:rsidP="00215B8F">
                            <w:pPr>
                              <w:pStyle w:val="drawing01"/>
                            </w:pPr>
                            <w:r w:rsidRPr="00215B8F">
                              <w:rPr>
                                <w:b/>
                              </w:rPr>
                              <w:t>Pump</w:t>
                            </w:r>
                            <w:r>
                              <w:t xml:space="preserve"> should be positioned at the correct level above the screened section, taking into account the drawdown and seasonal variations. </w:t>
                            </w:r>
                            <w:r w:rsidR="009C5E7F">
                              <w:t>This is generally at least 2m below the lowest dynamic water level.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8549B" id="Text Box 50" o:spid="_x0000_s1053" type="#_x0000_t202" style="position:absolute;margin-left:355.55pt;margin-top:116.15pt;width:112.15pt;height:76pt;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" filled="f" stroked="f" strokeweight=".5pt">
                <v:textbox inset="0,0,0,0">
                  <w:txbxContent>
                    <w:p w:rsidR="00005D9C" w:rsidRPr="00215B8F" w:rsidRDefault="00005D9C" w:rsidP="00215B8F">
                      <w:pPr>
                        <w:pStyle w:val="drawing01"/>
                      </w:pPr>
                      <w:r w:rsidRPr="00215B8F">
                        <w:rPr>
                          <w:b/>
                        </w:rPr>
                        <w:t>Pump</w:t>
                      </w:r>
                      <w:r>
                        <w:t xml:space="preserve"> should be positioned at the correct level above the screened section, taking into account the drawdown and seasonal variations. </w:t>
                      </w:r>
                      <w:r w:rsidR="009C5E7F">
                        <w:t>This is generally at least 2m below the lowest dynamic water level.</w:t>
                      </w:r>
                    </w:p>
                  </w:txbxContent>
                </v:textbox>
                <w10:wrap anchorx="margin"/>
              </v:shape>
            </w:pict>
          </mc:Fallback>
        </mc:AlternateContent>
      </w:r>
      <w:r w:rsidR="00215B8F">
        <w:rPr>
          <w:rFonts w:asciiTheme="minorHAnsi" w:hAnsiTheme="minorHAnsi" w:cs="Courier New"/>
          <w:b/>
          <w:noProof/>
        </w:rPr>
        <mc:AlternateContent>
          <mc:Choice Requires="wps">
            <w:drawing>
              <wp:anchor distT="0" distB="0" distL="114300" distR="114300" simplePos="0" relativeHeight="251740672" behindDoc="0" locked="0" layoutInCell="1" allowOverlap="1" wp14:anchorId="19F34DA4" wp14:editId="25F65842">
                <wp:simplePos x="0" y="0"/>
                <wp:positionH relativeFrom="margin">
                  <wp:posOffset>4515578</wp:posOffset>
                </wp:positionH>
                <wp:positionV relativeFrom="paragraph">
                  <wp:posOffset>846981</wp:posOffset>
                </wp:positionV>
                <wp:extent cx="1424894" cy="465615"/>
                <wp:effectExtent l="0" t="0" r="4445" b="10795"/>
                <wp:wrapNone/>
                <wp:docPr id="49" name="Text Box 49"/>
                <wp:cNvGraphicFramePr/>
                <a:graphic xmlns:a="http://schemas.openxmlformats.org/drawingml/2006/main">
                  <a:graphicData uri="http://schemas.microsoft.com/office/word/2010/wordprocessingShape">
                    <wps:wsp>
                      <wps:cNvSpPr txBox="1"/>
                      <wps:spPr>
                        <a:xfrm>
                          <a:off x="0" y="0"/>
                          <a:ext cx="1424894" cy="465615"/>
                        </a:xfrm>
                        <a:prstGeom prst="rect">
                          <a:avLst/>
                        </a:prstGeom>
                        <a:noFill/>
                        <a:ln w="6350">
                          <a:noFill/>
                        </a:ln>
                      </wps:spPr>
                      <wps:txbx>
                        <w:txbxContent>
                          <w:p w:rsidR="00005D9C" w:rsidRPr="00F56A01" w:rsidRDefault="00005D9C" w:rsidP="00F56A01">
                            <w:pPr>
                              <w:pStyle w:val="drawing01"/>
                            </w:pPr>
                            <w:r w:rsidRPr="00215B8F">
                              <w:rPr>
                                <w:b/>
                              </w:rPr>
                              <w:t xml:space="preserve">Casing diameter </w:t>
                            </w:r>
                            <w:r>
                              <w:t>must accommodate the external diameter of the pump cylinder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34DA4" id="Text Box 49" o:spid="_x0000_s1054" type="#_x0000_t202" style="position:absolute;margin-left:355.55pt;margin-top:66.7pt;width:112.2pt;height:36.65pt;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" filled="f" stroked="f" strokeweight=".5pt">
                <v:textbox inset="0,0,0,0">
                  <w:txbxContent>
                    <w:p w:rsidR="00005D9C" w:rsidRPr="00F56A01" w:rsidRDefault="00005D9C" w:rsidP="00F56A01">
                      <w:pPr>
                        <w:pStyle w:val="drawing01"/>
                      </w:pPr>
                      <w:r w:rsidRPr="00215B8F">
                        <w:rPr>
                          <w:b/>
                        </w:rPr>
                        <w:t xml:space="preserve">Casing diameter </w:t>
                      </w:r>
                      <w:r>
                        <w:t>must accommodate the external diameter of the pump cylinder</w:t>
                      </w:r>
                    </w:p>
                  </w:txbxContent>
                </v:textbox>
                <w10:wrap anchorx="margin"/>
              </v:shape>
            </w:pict>
          </mc:Fallback>
        </mc:AlternateContent>
      </w:r>
      <w:r w:rsidR="00F56A01">
        <w:rPr>
          <w:rFonts w:asciiTheme="minorHAnsi" w:hAnsiTheme="minorHAnsi" w:cs="Courier New"/>
          <w:b/>
          <w:noProof/>
        </w:rPr>
        <mc:AlternateContent>
          <mc:Choice Requires="wps">
            <w:drawing>
              <wp:anchor distT="0" distB="0" distL="114300" distR="114300" simplePos="0" relativeHeight="251738624" behindDoc="0" locked="0" layoutInCell="1" allowOverlap="1" wp14:anchorId="1E8D2D1D" wp14:editId="290860E4">
                <wp:simplePos x="0" y="0"/>
                <wp:positionH relativeFrom="margin">
                  <wp:align>right</wp:align>
                </wp:positionH>
                <wp:positionV relativeFrom="paragraph">
                  <wp:posOffset>117705</wp:posOffset>
                </wp:positionV>
                <wp:extent cx="1307088" cy="465615"/>
                <wp:effectExtent l="0" t="0" r="7620" b="10795"/>
                <wp:wrapNone/>
                <wp:docPr id="48" name="Text Box 48"/>
                <wp:cNvGraphicFramePr/>
                <a:graphic xmlns:a="http://schemas.openxmlformats.org/drawingml/2006/main">
                  <a:graphicData uri="http://schemas.microsoft.com/office/word/2010/wordprocessingShape">
                    <wps:wsp>
                      <wps:cNvSpPr txBox="1"/>
                      <wps:spPr>
                        <a:xfrm>
                          <a:off x="0" y="0"/>
                          <a:ext cx="1307088" cy="465615"/>
                        </a:xfrm>
                        <a:prstGeom prst="rect">
                          <a:avLst/>
                        </a:prstGeom>
                        <a:noFill/>
                        <a:ln w="6350">
                          <a:noFill/>
                        </a:ln>
                      </wps:spPr>
                      <wps:txbx>
                        <w:txbxContent>
                          <w:p w:rsidR="00005D9C" w:rsidRPr="003C26C7" w:rsidRDefault="00005D9C" w:rsidP="003C26C7">
                            <w:pPr>
                              <w:pStyle w:val="drawing01"/>
                            </w:pPr>
                            <w:r w:rsidRPr="003C26C7">
                              <w:rPr>
                                <w:b/>
                              </w:rPr>
                              <w:t>Drilling diameter</w:t>
                            </w:r>
                            <w:r>
                              <w:t xml:space="preserve"> to accommodate gravel pack</w:t>
                            </w:r>
                            <w:r w:rsidR="002B33E4">
                              <w:t>,</w:t>
                            </w:r>
                            <w:r>
                              <w:t xml:space="preserve"> casing and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D2D1D" id="Text Box 48" o:spid="_x0000_s1055" type="#_x0000_t202" style="position:absolute;margin-left:51.7pt;margin-top:9.25pt;width:102.9pt;height:36.65pt;z-index:251738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" filled="f" stroked="f" strokeweight=".5pt">
                <v:textbox inset="0,0,0,0">
                  <w:txbxContent>
                    <w:p w:rsidR="00005D9C" w:rsidRPr="003C26C7" w:rsidRDefault="00005D9C" w:rsidP="003C26C7">
                      <w:pPr>
                        <w:pStyle w:val="drawing01"/>
                      </w:pPr>
                      <w:r w:rsidRPr="003C26C7">
                        <w:rPr>
                          <w:b/>
                        </w:rPr>
                        <w:t>Drilling diameter</w:t>
                      </w:r>
                      <w:r>
                        <w:t xml:space="preserve"> to accommodate gravel pack</w:t>
                      </w:r>
                      <w:r w:rsidR="002B33E4">
                        <w:t>,</w:t>
                      </w:r>
                      <w:r>
                        <w:t xml:space="preserve"> casing and screen</w:t>
                      </w:r>
                    </w:p>
                  </w:txbxContent>
                </v:textbox>
                <w10:wrap anchorx="margin"/>
              </v:shape>
            </w:pict>
          </mc:Fallback>
        </mc:AlternateContent>
      </w:r>
      <w:r w:rsidR="00555949">
        <w:rPr>
          <w:rFonts w:asciiTheme="minorHAnsi" w:hAnsiTheme="minorHAnsi" w:cs="Courier New"/>
          <w:b/>
          <w:noProof/>
        </w:rPr>
        <mc:AlternateContent>
          <mc:Choice Requires="wps">
            <w:drawing>
              <wp:anchor distT="0" distB="0" distL="114300" distR="114300" simplePos="0" relativeHeight="251732480" behindDoc="0" locked="0" layoutInCell="1" allowOverlap="1" wp14:anchorId="23A26B6B" wp14:editId="28FFA2EB">
                <wp:simplePos x="0" y="0"/>
                <wp:positionH relativeFrom="margin">
                  <wp:posOffset>2972435</wp:posOffset>
                </wp:positionH>
                <wp:positionV relativeFrom="paragraph">
                  <wp:posOffset>4311650</wp:posOffset>
                </wp:positionV>
                <wp:extent cx="1032510" cy="182880"/>
                <wp:effectExtent l="0" t="0" r="0" b="7620"/>
                <wp:wrapNone/>
                <wp:docPr id="45" name="Text Box 45"/>
                <wp:cNvGraphicFramePr/>
                <a:graphic xmlns:a="http://schemas.openxmlformats.org/drawingml/2006/main">
                  <a:graphicData uri="http://schemas.microsoft.com/office/word/2010/wordprocessingShape">
                    <wps:wsp>
                      <wps:cNvSpPr txBox="1"/>
                      <wps:spPr>
                        <a:xfrm>
                          <a:off x="0" y="0"/>
                          <a:ext cx="1032510" cy="182880"/>
                        </a:xfrm>
                        <a:prstGeom prst="rect">
                          <a:avLst/>
                        </a:prstGeom>
                        <a:solidFill>
                          <a:schemeClr val="accent1">
                            <a:lumMod val="40000"/>
                            <a:lumOff val="60000"/>
                          </a:schemeClr>
                        </a:solidFill>
                        <a:ln w="6350">
                          <a:noFill/>
                        </a:ln>
                      </wps:spPr>
                      <wps:txbx>
                        <w:txbxContent>
                          <w:p w:rsidR="00005D9C" w:rsidRPr="00555949" w:rsidRDefault="00005D9C" w:rsidP="00555949">
                            <w:pPr>
                              <w:pStyle w:val="drawing01"/>
                            </w:pPr>
                            <w:r>
                              <w:t>Water bearing zone</w:t>
                            </w:r>
                          </w:p>
                        </w:txbxContent>
                      </wps:txbx>
                      <wps:bodyPr rot="0" spcFirstLastPara="0" vertOverflow="overflow" horzOverflow="overflow" vert="horz" wrap="square" lIns="72000" tIns="36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26B6B" id="Text Box 45" o:spid="_x0000_s1056" type="#_x0000_t202" style="position:absolute;margin-left:234.05pt;margin-top:339.5pt;width:81.3pt;height:14.4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" fillcolor="#b8cce4 [1300]" stroked="f" strokeweight=".5pt">
                <v:textbox inset="2mm,1mm,1mm,0">
                  <w:txbxContent>
                    <w:p w:rsidR="00005D9C" w:rsidRPr="00555949" w:rsidRDefault="00005D9C" w:rsidP="00555949">
                      <w:pPr>
                        <w:pStyle w:val="drawing01"/>
                      </w:pPr>
                      <w:r>
                        <w:t>Water bearing zone</w:t>
                      </w:r>
                    </w:p>
                  </w:txbxContent>
                </v:textbox>
                <w10:wrap anchorx="margin"/>
              </v:shape>
            </w:pict>
          </mc:Fallback>
        </mc:AlternateContent>
      </w:r>
      <w:r w:rsidR="006F6BC9">
        <w:rPr>
          <w:rFonts w:asciiTheme="minorHAnsi" w:hAnsiTheme="minorHAnsi" w:cs="Courier New"/>
          <w:b/>
          <w:noProof/>
        </w:rPr>
        <mc:AlternateContent>
          <mc:Choice Requires="wps">
            <w:drawing>
              <wp:anchor distT="0" distB="0" distL="114300" distR="114300" simplePos="0" relativeHeight="251730432" behindDoc="0" locked="0" layoutInCell="1" allowOverlap="1" wp14:anchorId="28747E33" wp14:editId="181A201B">
                <wp:simplePos x="0" y="0"/>
                <wp:positionH relativeFrom="column">
                  <wp:posOffset>2234314</wp:posOffset>
                </wp:positionH>
                <wp:positionV relativeFrom="paragraph">
                  <wp:posOffset>3097805</wp:posOffset>
                </wp:positionV>
                <wp:extent cx="174849" cy="0"/>
                <wp:effectExtent l="0" t="0" r="34925" b="19050"/>
                <wp:wrapNone/>
                <wp:docPr id="44" name="Straight Connector 44"/>
                <wp:cNvGraphicFramePr/>
                <a:graphic xmlns:a="http://schemas.openxmlformats.org/drawingml/2006/main">
                  <a:graphicData uri="http://schemas.microsoft.com/office/word/2010/wordprocessingShape">
                    <wps:wsp>
                      <wps:cNvCnPr/>
                      <wps:spPr>
                        <a:xfrm>
                          <a:off x="0" y="0"/>
                          <a:ext cx="17484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5DF4E" id="Straight Connector 44" o:spid="_x0000_s1026" style="position:absolute;z-index:251730432;visibility:visible;mso-wrap-style:square;mso-wrap-distance-left:9pt;mso-wrap-distance-top:0;mso-wrap-distance-right:9pt;mso-wrap-distance-bottom:0;mso-position-horizontal:absolute;mso-position-horizontal-relative:text;mso-position-vertical:absolute;mso-position-vertical-relative:text" from="175.95pt,243.9pt" to="189.7pt,2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" strokecolor="black [3213]" strokeweight="1pt"/>
            </w:pict>
          </mc:Fallback>
        </mc:AlternateContent>
      </w:r>
      <w:r w:rsidR="006F6BC9">
        <w:rPr>
          <w:rFonts w:asciiTheme="minorHAnsi" w:hAnsiTheme="minorHAnsi" w:cs="Courier New"/>
          <w:b/>
          <w:noProof/>
        </w:rPr>
        <mc:AlternateContent>
          <mc:Choice Requires="wps">
            <w:drawing>
              <wp:anchor distT="0" distB="0" distL="114300" distR="114300" simplePos="0" relativeHeight="251728384" behindDoc="0" locked="0" layoutInCell="1" allowOverlap="1">
                <wp:simplePos x="0" y="0"/>
                <wp:positionH relativeFrom="column">
                  <wp:posOffset>1793393</wp:posOffset>
                </wp:positionH>
                <wp:positionV relativeFrom="paragraph">
                  <wp:posOffset>3099907</wp:posOffset>
                </wp:positionV>
                <wp:extent cx="174849" cy="0"/>
                <wp:effectExtent l="0" t="0" r="34925" b="19050"/>
                <wp:wrapNone/>
                <wp:docPr id="43" name="Straight Connector 43"/>
                <wp:cNvGraphicFramePr/>
                <a:graphic xmlns:a="http://schemas.openxmlformats.org/drawingml/2006/main">
                  <a:graphicData uri="http://schemas.microsoft.com/office/word/2010/wordprocessingShape">
                    <wps:wsp>
                      <wps:cNvCnPr/>
                      <wps:spPr>
                        <a:xfrm>
                          <a:off x="0" y="0"/>
                          <a:ext cx="17484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B8BA1C" id="Straight Connector 43" o:spid="_x0000_s1026" style="position:absolute;z-index:251728384;visibility:visible;mso-wrap-style:square;mso-wrap-distance-left:9pt;mso-wrap-distance-top:0;mso-wrap-distance-right:9pt;mso-wrap-distance-bottom:0;mso-position-horizontal:absolute;mso-position-horizontal-relative:text;mso-position-vertical:absolute;mso-position-vertical-relative:text" from="141.2pt,244.1pt" to="154.95pt,2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" strokecolor="black [3213]" strokeweight="1pt"/>
            </w:pict>
          </mc:Fallback>
        </mc:AlternateContent>
      </w:r>
      <w:r w:rsidR="000F6F66">
        <w:rPr>
          <w:rFonts w:asciiTheme="minorHAnsi" w:hAnsiTheme="minorHAnsi" w:cs="Courier New"/>
          <w:b/>
          <w:noProof/>
        </w:rPr>
        <mc:AlternateContent>
          <mc:Choice Requires="wps">
            <w:drawing>
              <wp:anchor distT="0" distB="0" distL="114300" distR="114300" simplePos="0" relativeHeight="251712000" behindDoc="0" locked="0" layoutInCell="1" allowOverlap="1" wp14:anchorId="7468E5E1" wp14:editId="7747E69D">
                <wp:simplePos x="0" y="0"/>
                <wp:positionH relativeFrom="margin">
                  <wp:posOffset>-635</wp:posOffset>
                </wp:positionH>
                <wp:positionV relativeFrom="paragraph">
                  <wp:posOffset>4331446</wp:posOffset>
                </wp:positionV>
                <wp:extent cx="1272540" cy="184150"/>
                <wp:effectExtent l="0" t="0" r="3810" b="6350"/>
                <wp:wrapNone/>
                <wp:docPr id="34" name="Text Box 34"/>
                <wp:cNvGraphicFramePr/>
                <a:graphic xmlns:a="http://schemas.openxmlformats.org/drawingml/2006/main">
                  <a:graphicData uri="http://schemas.microsoft.com/office/word/2010/wordprocessingShape">
                    <wps:wsp>
                      <wps:cNvSpPr txBox="1"/>
                      <wps:spPr>
                        <a:xfrm>
                          <a:off x="0" y="0"/>
                          <a:ext cx="1272540" cy="184150"/>
                        </a:xfrm>
                        <a:prstGeom prst="rect">
                          <a:avLst/>
                        </a:prstGeom>
                        <a:noFill/>
                        <a:ln w="6350">
                          <a:noFill/>
                        </a:ln>
                      </wps:spPr>
                      <wps:txbx>
                        <w:txbxContent>
                          <w:p w:rsidR="00005D9C" w:rsidRPr="00B815BB" w:rsidRDefault="00005D9C" w:rsidP="00B815BB">
                            <w:pPr>
                              <w:pStyle w:val="drawing01"/>
                            </w:pPr>
                            <w:r>
                              <w:t>PVC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8E5E1" id="Text Box 34" o:spid="_x0000_s1057" type="#_x0000_t202" style="position:absolute;margin-left:-.05pt;margin-top:341.05pt;width:100.2pt;height:14.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" filled="f" stroked="f" strokeweight=".5pt">
                <v:textbox inset="0,0,0,0">
                  <w:txbxContent>
                    <w:p w:rsidR="00005D9C" w:rsidRPr="00B815BB" w:rsidRDefault="00005D9C" w:rsidP="00B815BB">
                      <w:pPr>
                        <w:pStyle w:val="drawing01"/>
                      </w:pPr>
                      <w:r>
                        <w:t>PVC Screen</w:t>
                      </w:r>
                    </w:p>
                  </w:txbxContent>
                </v:textbox>
                <w10:wrap anchorx="margin"/>
              </v:shape>
            </w:pict>
          </mc:Fallback>
        </mc:AlternateContent>
      </w:r>
      <w:r w:rsidR="000F6F66">
        <w:rPr>
          <w:rFonts w:asciiTheme="minorHAnsi" w:hAnsiTheme="minorHAnsi" w:cs="Courier New"/>
          <w:b/>
          <w:noProof/>
        </w:rPr>
        <mc:AlternateContent>
          <mc:Choice Requires="wps">
            <w:drawing>
              <wp:anchor distT="0" distB="0" distL="114300" distR="114300" simplePos="0" relativeHeight="251720192" behindDoc="0" locked="0" layoutInCell="1" allowOverlap="1" wp14:anchorId="3CB7EBA4" wp14:editId="76D7B9C2">
                <wp:simplePos x="0" y="0"/>
                <wp:positionH relativeFrom="column">
                  <wp:posOffset>1311257</wp:posOffset>
                </wp:positionH>
                <wp:positionV relativeFrom="paragraph">
                  <wp:posOffset>5234681</wp:posOffset>
                </wp:positionV>
                <wp:extent cx="775230" cy="73672"/>
                <wp:effectExtent l="0" t="0" r="63500" b="59690"/>
                <wp:wrapNone/>
                <wp:docPr id="38" name="Straight Connector 38"/>
                <wp:cNvGraphicFramePr/>
                <a:graphic xmlns:a="http://schemas.openxmlformats.org/drawingml/2006/main">
                  <a:graphicData uri="http://schemas.microsoft.com/office/word/2010/wordprocessingShape">
                    <wps:wsp>
                      <wps:cNvCnPr/>
                      <wps:spPr>
                        <a:xfrm>
                          <a:off x="0" y="0"/>
                          <a:ext cx="775230" cy="73672"/>
                        </a:xfrm>
                        <a:prstGeom prst="line">
                          <a:avLst/>
                        </a:prstGeom>
                        <a:ln>
                          <a:solidFill>
                            <a:srgbClr val="365F9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C64054" id="Straight Connector 38"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25pt,412.2pt" to="164.3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" strokecolor="#365f91">
                <v:stroke endarrow="oval"/>
              </v:line>
            </w:pict>
          </mc:Fallback>
        </mc:AlternateContent>
      </w:r>
      <w:r w:rsidR="00A95437">
        <w:rPr>
          <w:rFonts w:asciiTheme="minorHAnsi" w:hAnsiTheme="minorHAnsi" w:cs="Courier New"/>
          <w:b/>
          <w:noProof/>
        </w:rPr>
        <mc:AlternateContent>
          <mc:Choice Requires="wps">
            <w:drawing>
              <wp:anchor distT="0" distB="0" distL="114300" distR="114300" simplePos="0" relativeHeight="251716096" behindDoc="0" locked="0" layoutInCell="1" allowOverlap="1" wp14:anchorId="377567E0" wp14:editId="2E1ECAFA">
                <wp:simplePos x="0" y="0"/>
                <wp:positionH relativeFrom="margin">
                  <wp:posOffset>-635</wp:posOffset>
                </wp:positionH>
                <wp:positionV relativeFrom="paragraph">
                  <wp:posOffset>5499334</wp:posOffset>
                </wp:positionV>
                <wp:extent cx="1272540" cy="184150"/>
                <wp:effectExtent l="0" t="0" r="3810" b="6350"/>
                <wp:wrapNone/>
                <wp:docPr id="36" name="Text Box 36"/>
                <wp:cNvGraphicFramePr/>
                <a:graphic xmlns:a="http://schemas.openxmlformats.org/drawingml/2006/main">
                  <a:graphicData uri="http://schemas.microsoft.com/office/word/2010/wordprocessingShape">
                    <wps:wsp>
                      <wps:cNvSpPr txBox="1"/>
                      <wps:spPr>
                        <a:xfrm>
                          <a:off x="0" y="0"/>
                          <a:ext cx="1272540" cy="184150"/>
                        </a:xfrm>
                        <a:prstGeom prst="rect">
                          <a:avLst/>
                        </a:prstGeom>
                        <a:noFill/>
                        <a:ln w="6350">
                          <a:noFill/>
                        </a:ln>
                      </wps:spPr>
                      <wps:txbx>
                        <w:txbxContent>
                          <w:p w:rsidR="00005D9C" w:rsidRPr="00B815BB" w:rsidRDefault="00005D9C" w:rsidP="00B815BB">
                            <w:pPr>
                              <w:pStyle w:val="drawing01"/>
                            </w:pPr>
                            <w:r>
                              <w:t>Bottom plug / cap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567E0" id="Text Box 36" o:spid="_x0000_s1058" type="#_x0000_t202" style="position:absolute;margin-left:-.05pt;margin-top:433pt;width:100.2pt;height:14.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" filled="f" stroked="f" strokeweight=".5pt">
                <v:textbox inset="0,0,0,0">
                  <w:txbxContent>
                    <w:p w:rsidR="00005D9C" w:rsidRPr="00B815BB" w:rsidRDefault="00005D9C" w:rsidP="00B815BB">
                      <w:pPr>
                        <w:pStyle w:val="drawing01"/>
                      </w:pPr>
                      <w:r>
                        <w:t>Bottom plug / cap</w:t>
                      </w:r>
                    </w:p>
                  </w:txbxContent>
                </v:textbox>
                <w10:wrap anchorx="margin"/>
              </v:shape>
            </w:pict>
          </mc:Fallback>
        </mc:AlternateContent>
      </w:r>
      <w:r w:rsidR="00A95437">
        <w:rPr>
          <w:rFonts w:asciiTheme="minorHAnsi" w:hAnsiTheme="minorHAnsi" w:cs="Courier New"/>
          <w:b/>
          <w:noProof/>
        </w:rPr>
        <mc:AlternateContent>
          <mc:Choice Requires="wps">
            <w:drawing>
              <wp:anchor distT="0" distB="0" distL="114300" distR="114300" simplePos="0" relativeHeight="251718144" behindDoc="0" locked="0" layoutInCell="1" allowOverlap="1" wp14:anchorId="1C3EF871" wp14:editId="36CDC4CB">
                <wp:simplePos x="0" y="0"/>
                <wp:positionH relativeFrom="column">
                  <wp:posOffset>895227</wp:posOffset>
                </wp:positionH>
                <wp:positionV relativeFrom="paragraph">
                  <wp:posOffset>5572706</wp:posOffset>
                </wp:positionV>
                <wp:extent cx="1191422" cy="0"/>
                <wp:effectExtent l="0" t="38100" r="66040" b="57150"/>
                <wp:wrapNone/>
                <wp:docPr id="37" name="Straight Connector 37"/>
                <wp:cNvGraphicFramePr/>
                <a:graphic xmlns:a="http://schemas.openxmlformats.org/drawingml/2006/main">
                  <a:graphicData uri="http://schemas.microsoft.com/office/word/2010/wordprocessingShape">
                    <wps:wsp>
                      <wps:cNvCnPr/>
                      <wps:spPr>
                        <a:xfrm>
                          <a:off x="0" y="0"/>
                          <a:ext cx="1191422" cy="0"/>
                        </a:xfrm>
                        <a:prstGeom prst="line">
                          <a:avLst/>
                        </a:prstGeom>
                        <a:ln>
                          <a:solidFill>
                            <a:srgbClr val="365F9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92C701" id="Straight Connector 37"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438.8pt" to="164.3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" strokecolor="#365f91">
                <v:stroke endarrow="oval"/>
              </v:line>
            </w:pict>
          </mc:Fallback>
        </mc:AlternateContent>
      </w:r>
      <w:r w:rsidR="00B815BB">
        <w:rPr>
          <w:rFonts w:asciiTheme="minorHAnsi" w:hAnsiTheme="minorHAnsi" w:cs="Courier New"/>
          <w:b/>
          <w:noProof/>
        </w:rPr>
        <mc:AlternateContent>
          <mc:Choice Requires="wps">
            <w:drawing>
              <wp:anchor distT="0" distB="0" distL="114300" distR="114300" simplePos="0" relativeHeight="251714048" behindDoc="0" locked="0" layoutInCell="1" allowOverlap="1" wp14:anchorId="7F9C8186" wp14:editId="3221DEC7">
                <wp:simplePos x="0" y="0"/>
                <wp:positionH relativeFrom="margin">
                  <wp:posOffset>-635</wp:posOffset>
                </wp:positionH>
                <wp:positionV relativeFrom="paragraph">
                  <wp:posOffset>5142230</wp:posOffset>
                </wp:positionV>
                <wp:extent cx="1272540" cy="184150"/>
                <wp:effectExtent l="0" t="0" r="3810" b="6350"/>
                <wp:wrapNone/>
                <wp:docPr id="35" name="Text Box 35"/>
                <wp:cNvGraphicFramePr/>
                <a:graphic xmlns:a="http://schemas.openxmlformats.org/drawingml/2006/main">
                  <a:graphicData uri="http://schemas.microsoft.com/office/word/2010/wordprocessingShape">
                    <wps:wsp>
                      <wps:cNvSpPr txBox="1"/>
                      <wps:spPr>
                        <a:xfrm>
                          <a:off x="0" y="0"/>
                          <a:ext cx="1272540" cy="184150"/>
                        </a:xfrm>
                        <a:prstGeom prst="rect">
                          <a:avLst/>
                        </a:prstGeom>
                        <a:noFill/>
                        <a:ln w="6350">
                          <a:noFill/>
                        </a:ln>
                      </wps:spPr>
                      <wps:txbx>
                        <w:txbxContent>
                          <w:p w:rsidR="00005D9C" w:rsidRPr="00B815BB" w:rsidRDefault="00005D9C" w:rsidP="00B815BB">
                            <w:pPr>
                              <w:pStyle w:val="drawing01"/>
                            </w:pPr>
                            <w:r>
                              <w:t>Plain casing for sump (6m)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C8186" id="Text Box 35" o:spid="_x0000_s1059" type="#_x0000_t202" style="position:absolute;margin-left:-.05pt;margin-top:404.9pt;width:100.2pt;height:14.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" filled="f" stroked="f" strokeweight=".5pt">
                <v:textbox inset="0,0,0,0">
                  <w:txbxContent>
                    <w:p w:rsidR="00005D9C" w:rsidRPr="00B815BB" w:rsidRDefault="00005D9C" w:rsidP="00B815BB">
                      <w:pPr>
                        <w:pStyle w:val="drawing01"/>
                      </w:pPr>
                      <w:r>
                        <w:t>Plain casing for sump (6m)</w:t>
                      </w:r>
                    </w:p>
                  </w:txbxContent>
                </v:textbox>
                <w10:wrap anchorx="margin"/>
              </v:shape>
            </w:pict>
          </mc:Fallback>
        </mc:AlternateContent>
      </w:r>
      <w:r w:rsidR="00B815BB">
        <w:rPr>
          <w:rFonts w:asciiTheme="minorHAnsi" w:hAnsiTheme="minorHAnsi" w:cs="Courier New"/>
          <w:b/>
          <w:noProof/>
        </w:rPr>
        <mc:AlternateContent>
          <mc:Choice Requires="wps">
            <w:drawing>
              <wp:anchor distT="0" distB="0" distL="114300" distR="114300" simplePos="0" relativeHeight="251707904" behindDoc="0" locked="0" layoutInCell="1" allowOverlap="1" wp14:anchorId="4BB67B21" wp14:editId="329E84A5">
                <wp:simplePos x="0" y="0"/>
                <wp:positionH relativeFrom="column">
                  <wp:posOffset>1217433</wp:posOffset>
                </wp:positionH>
                <wp:positionV relativeFrom="paragraph">
                  <wp:posOffset>3428337</wp:posOffset>
                </wp:positionV>
                <wp:extent cx="654493" cy="0"/>
                <wp:effectExtent l="0" t="38100" r="50800" b="57150"/>
                <wp:wrapNone/>
                <wp:docPr id="32" name="Straight Connector 32"/>
                <wp:cNvGraphicFramePr/>
                <a:graphic xmlns:a="http://schemas.openxmlformats.org/drawingml/2006/main">
                  <a:graphicData uri="http://schemas.microsoft.com/office/word/2010/wordprocessingShape">
                    <wps:wsp>
                      <wps:cNvCnPr/>
                      <wps:spPr>
                        <a:xfrm>
                          <a:off x="0" y="0"/>
                          <a:ext cx="654493" cy="0"/>
                        </a:xfrm>
                        <a:prstGeom prst="line">
                          <a:avLst/>
                        </a:prstGeom>
                        <a:ln>
                          <a:solidFill>
                            <a:srgbClr val="365F9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380A5E" id="Straight Connector 32"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85pt,269.95pt" to="147.4pt,2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" strokecolor="#365f91">
                <v:stroke endarrow="oval"/>
              </v:line>
            </w:pict>
          </mc:Fallback>
        </mc:AlternateContent>
      </w:r>
      <w:r w:rsidR="007B40BB">
        <w:rPr>
          <w:rFonts w:asciiTheme="minorHAnsi" w:hAnsiTheme="minorHAnsi" w:cs="Courier New"/>
          <w:b/>
          <w:noProof/>
        </w:rPr>
        <mc:AlternateContent>
          <mc:Choice Requires="wps">
            <w:drawing>
              <wp:anchor distT="0" distB="0" distL="114300" distR="114300" simplePos="0" relativeHeight="251699712" behindDoc="0" locked="0" layoutInCell="1" allowOverlap="1" wp14:anchorId="6AAC6373" wp14:editId="72701A7A">
                <wp:simplePos x="0" y="0"/>
                <wp:positionH relativeFrom="margin">
                  <wp:align>left</wp:align>
                </wp:positionH>
                <wp:positionV relativeFrom="paragraph">
                  <wp:posOffset>1709917</wp:posOffset>
                </wp:positionV>
                <wp:extent cx="1272540" cy="389973"/>
                <wp:effectExtent l="0" t="0" r="3810" b="10160"/>
                <wp:wrapNone/>
                <wp:docPr id="27" name="Text Box 27"/>
                <wp:cNvGraphicFramePr/>
                <a:graphic xmlns:a="http://schemas.openxmlformats.org/drawingml/2006/main">
                  <a:graphicData uri="http://schemas.microsoft.com/office/word/2010/wordprocessingShape">
                    <wps:wsp>
                      <wps:cNvSpPr txBox="1"/>
                      <wps:spPr>
                        <a:xfrm>
                          <a:off x="0" y="0"/>
                          <a:ext cx="1272540" cy="389973"/>
                        </a:xfrm>
                        <a:prstGeom prst="rect">
                          <a:avLst/>
                        </a:prstGeom>
                        <a:noFill/>
                        <a:ln w="6350">
                          <a:noFill/>
                        </a:ln>
                      </wps:spPr>
                      <wps:txbx>
                        <w:txbxContent>
                          <w:p w:rsidR="00005D9C" w:rsidRPr="00162BA4" w:rsidRDefault="00005D9C" w:rsidP="007949A6">
                            <w:pPr>
                              <w:pStyle w:val="drawing01"/>
                            </w:pPr>
                            <w:r>
                              <w:t xml:space="preserve">Backfill to </w:t>
                            </w:r>
                            <w:r w:rsidR="002B33E4">
                              <w:t>6</w:t>
                            </w:r>
                            <w:r>
                              <w:t>m from ground level with drill cuttings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C6373" id="Text Box 27" o:spid="_x0000_s1060" type="#_x0000_t202" style="position:absolute;margin-left:0;margin-top:134.65pt;width:100.2pt;height:30.7pt;z-index:251699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" filled="f" stroked="f" strokeweight=".5pt">
                <v:textbox inset="0,0,0,0">
                  <w:txbxContent>
                    <w:p w:rsidR="00005D9C" w:rsidRPr="00162BA4" w:rsidRDefault="00005D9C" w:rsidP="007949A6">
                      <w:pPr>
                        <w:pStyle w:val="drawing01"/>
                      </w:pPr>
                      <w:r>
                        <w:t xml:space="preserve">Backfill to </w:t>
                      </w:r>
                      <w:r w:rsidR="002B33E4">
                        <w:t>6</w:t>
                      </w:r>
                      <w:r>
                        <w:t>m from ground level with drill cuttings</w:t>
                      </w:r>
                    </w:p>
                  </w:txbxContent>
                </v:textbox>
                <w10:wrap anchorx="margin"/>
              </v:shape>
            </w:pict>
          </mc:Fallback>
        </mc:AlternateContent>
      </w:r>
      <w:r w:rsidR="007B40BB">
        <w:rPr>
          <w:rFonts w:asciiTheme="minorHAnsi" w:hAnsiTheme="minorHAnsi" w:cs="Courier New"/>
          <w:b/>
          <w:noProof/>
        </w:rPr>
        <mc:AlternateContent>
          <mc:Choice Requires="wps">
            <w:drawing>
              <wp:anchor distT="0" distB="0" distL="114300" distR="114300" simplePos="0" relativeHeight="251703808" behindDoc="0" locked="0" layoutInCell="1" allowOverlap="1" wp14:anchorId="60AFBF30" wp14:editId="51468A73">
                <wp:simplePos x="0" y="0"/>
                <wp:positionH relativeFrom="column">
                  <wp:posOffset>1225838</wp:posOffset>
                </wp:positionH>
                <wp:positionV relativeFrom="paragraph">
                  <wp:posOffset>1854204</wp:posOffset>
                </wp:positionV>
                <wp:extent cx="654493" cy="0"/>
                <wp:effectExtent l="0" t="38100" r="50800" b="57150"/>
                <wp:wrapNone/>
                <wp:docPr id="30" name="Straight Connector 30"/>
                <wp:cNvGraphicFramePr/>
                <a:graphic xmlns:a="http://schemas.openxmlformats.org/drawingml/2006/main">
                  <a:graphicData uri="http://schemas.microsoft.com/office/word/2010/wordprocessingShape">
                    <wps:wsp>
                      <wps:cNvCnPr/>
                      <wps:spPr>
                        <a:xfrm>
                          <a:off x="0" y="0"/>
                          <a:ext cx="654493" cy="0"/>
                        </a:xfrm>
                        <a:prstGeom prst="line">
                          <a:avLst/>
                        </a:prstGeom>
                        <a:ln>
                          <a:solidFill>
                            <a:srgbClr val="365F9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123A92" id="Straight Connector 30"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5pt,146pt" to="148.0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" strokecolor="#365f91">
                <v:stroke endarrow="oval"/>
              </v:line>
            </w:pict>
          </mc:Fallback>
        </mc:AlternateContent>
      </w:r>
      <w:r w:rsidR="007949A6">
        <w:rPr>
          <w:rFonts w:asciiTheme="minorHAnsi" w:hAnsiTheme="minorHAnsi" w:cs="Courier New"/>
          <w:b/>
          <w:noProof/>
        </w:rPr>
        <mc:AlternateContent>
          <mc:Choice Requires="wps">
            <w:drawing>
              <wp:anchor distT="0" distB="0" distL="114300" distR="114300" simplePos="0" relativeHeight="251701760" behindDoc="0" locked="0" layoutInCell="1" allowOverlap="1" wp14:anchorId="632372FE" wp14:editId="61FF6A70">
                <wp:simplePos x="0" y="0"/>
                <wp:positionH relativeFrom="column">
                  <wp:posOffset>1217834</wp:posOffset>
                </wp:positionH>
                <wp:positionV relativeFrom="paragraph">
                  <wp:posOffset>942824</wp:posOffset>
                </wp:positionV>
                <wp:extent cx="654493" cy="0"/>
                <wp:effectExtent l="0" t="38100" r="50800" b="57150"/>
                <wp:wrapNone/>
                <wp:docPr id="28" name="Straight Connector 28"/>
                <wp:cNvGraphicFramePr/>
                <a:graphic xmlns:a="http://schemas.openxmlformats.org/drawingml/2006/main">
                  <a:graphicData uri="http://schemas.microsoft.com/office/word/2010/wordprocessingShape">
                    <wps:wsp>
                      <wps:cNvCnPr/>
                      <wps:spPr>
                        <a:xfrm>
                          <a:off x="0" y="0"/>
                          <a:ext cx="654493" cy="0"/>
                        </a:xfrm>
                        <a:prstGeom prst="line">
                          <a:avLst/>
                        </a:prstGeom>
                        <a:ln>
                          <a:solidFill>
                            <a:srgbClr val="365F9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AD5F96" id="Straight Connector 28"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9pt,74.25pt" to="147.4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" strokecolor="#365f91">
                <v:stroke endarrow="oval"/>
              </v:line>
            </w:pict>
          </mc:Fallback>
        </mc:AlternateContent>
      </w:r>
      <w:r w:rsidR="007949A6">
        <w:rPr>
          <w:rFonts w:asciiTheme="minorHAnsi" w:hAnsiTheme="minorHAnsi" w:cs="Courier New"/>
          <w:b/>
          <w:noProof/>
        </w:rPr>
        <mc:AlternateContent>
          <mc:Choice Requires="wps">
            <w:drawing>
              <wp:anchor distT="0" distB="0" distL="114300" distR="114300" simplePos="0" relativeHeight="251697664" behindDoc="0" locked="0" layoutInCell="1" allowOverlap="1" wp14:anchorId="1DD9D697" wp14:editId="490A3134">
                <wp:simplePos x="0" y="0"/>
                <wp:positionH relativeFrom="margin">
                  <wp:align>left</wp:align>
                </wp:positionH>
                <wp:positionV relativeFrom="paragraph">
                  <wp:posOffset>828981</wp:posOffset>
                </wp:positionV>
                <wp:extent cx="1249899" cy="483157"/>
                <wp:effectExtent l="0" t="0" r="7620" b="12700"/>
                <wp:wrapNone/>
                <wp:docPr id="26" name="Text Box 26"/>
                <wp:cNvGraphicFramePr/>
                <a:graphic xmlns:a="http://schemas.openxmlformats.org/drawingml/2006/main">
                  <a:graphicData uri="http://schemas.microsoft.com/office/word/2010/wordprocessingShape">
                    <wps:wsp>
                      <wps:cNvSpPr txBox="1"/>
                      <wps:spPr>
                        <a:xfrm>
                          <a:off x="0" y="0"/>
                          <a:ext cx="1249899" cy="483157"/>
                        </a:xfrm>
                        <a:prstGeom prst="rect">
                          <a:avLst/>
                        </a:prstGeom>
                        <a:noFill/>
                        <a:ln w="6350">
                          <a:noFill/>
                        </a:ln>
                      </wps:spPr>
                      <wps:txbx>
                        <w:txbxContent>
                          <w:p w:rsidR="00005D9C" w:rsidRDefault="00005D9C" w:rsidP="007949A6">
                            <w:pPr>
                              <w:pStyle w:val="drawing01"/>
                            </w:pPr>
                            <w:r>
                              <w:t xml:space="preserve">Sanitary seal </w:t>
                            </w:r>
                            <w:r w:rsidRPr="007949A6">
                              <w:t xml:space="preserve">/ grout </w:t>
                            </w:r>
                            <w:r>
                              <w:t>seal</w:t>
                            </w:r>
                          </w:p>
                          <w:p w:rsidR="00005D9C" w:rsidRPr="00162BA4" w:rsidRDefault="00005D9C" w:rsidP="007949A6">
                            <w:pPr>
                              <w:pStyle w:val="drawing01"/>
                            </w:pPr>
                            <w:r>
                              <w:t>From 0.5m to 6m below ground level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9D697" id="Text Box 26" o:spid="_x0000_s1061" type="#_x0000_t202" style="position:absolute;margin-left:0;margin-top:65.25pt;width:98.4pt;height:38.05pt;z-index:251697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" filled="f" stroked="f" strokeweight=".5pt">
                <v:textbox inset="0,0,0,0">
                  <w:txbxContent>
                    <w:p w:rsidR="00005D9C" w:rsidRDefault="00005D9C" w:rsidP="007949A6">
                      <w:pPr>
                        <w:pStyle w:val="drawing01"/>
                      </w:pPr>
                      <w:r>
                        <w:t xml:space="preserve">Sanitary seal </w:t>
                      </w:r>
                      <w:r w:rsidRPr="007949A6">
                        <w:t xml:space="preserve">/ grout </w:t>
                      </w:r>
                      <w:r>
                        <w:t>seal</w:t>
                      </w:r>
                    </w:p>
                    <w:p w:rsidR="00005D9C" w:rsidRPr="00162BA4" w:rsidRDefault="00005D9C" w:rsidP="007949A6">
                      <w:pPr>
                        <w:pStyle w:val="drawing01"/>
                      </w:pPr>
                      <w:r>
                        <w:t>From 0.5m to 6m below ground level</w:t>
                      </w:r>
                    </w:p>
                  </w:txbxContent>
                </v:textbox>
                <w10:wrap anchorx="margin"/>
              </v:shape>
            </w:pict>
          </mc:Fallback>
        </mc:AlternateContent>
      </w:r>
      <w:r w:rsidR="007949A6">
        <w:rPr>
          <w:rFonts w:asciiTheme="minorHAnsi" w:hAnsiTheme="minorHAnsi" w:cs="Courier New"/>
          <w:b/>
          <w:noProof/>
        </w:rPr>
        <mc:AlternateContent>
          <mc:Choice Requires="wps">
            <w:drawing>
              <wp:anchor distT="0" distB="0" distL="114300" distR="114300" simplePos="0" relativeHeight="251695616" behindDoc="0" locked="0" layoutInCell="1" allowOverlap="1" wp14:anchorId="30DAE9D1" wp14:editId="5948B869">
                <wp:simplePos x="0" y="0"/>
                <wp:positionH relativeFrom="margin">
                  <wp:align>left</wp:align>
                </wp:positionH>
                <wp:positionV relativeFrom="paragraph">
                  <wp:posOffset>555977</wp:posOffset>
                </wp:positionV>
                <wp:extent cx="1073150" cy="187083"/>
                <wp:effectExtent l="0" t="0" r="12700" b="3810"/>
                <wp:wrapNone/>
                <wp:docPr id="25" name="Text Box 25"/>
                <wp:cNvGraphicFramePr/>
                <a:graphic xmlns:a="http://schemas.openxmlformats.org/drawingml/2006/main">
                  <a:graphicData uri="http://schemas.microsoft.com/office/word/2010/wordprocessingShape">
                    <wps:wsp>
                      <wps:cNvSpPr txBox="1"/>
                      <wps:spPr>
                        <a:xfrm>
                          <a:off x="0" y="0"/>
                          <a:ext cx="1073150" cy="187083"/>
                        </a:xfrm>
                        <a:prstGeom prst="rect">
                          <a:avLst/>
                        </a:prstGeom>
                        <a:noFill/>
                        <a:ln w="6350">
                          <a:noFill/>
                        </a:ln>
                      </wps:spPr>
                      <wps:txbx>
                        <w:txbxContent>
                          <w:p w:rsidR="00005D9C" w:rsidRPr="00162BA4" w:rsidRDefault="00005D9C" w:rsidP="007949A6">
                            <w:pPr>
                              <w:pStyle w:val="drawing01"/>
                            </w:pPr>
                            <w:r>
                              <w:t>Ground level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AE9D1" id="Text Box 25" o:spid="_x0000_s1062" type="#_x0000_t202" style="position:absolute;margin-left:0;margin-top:43.8pt;width:84.5pt;height:14.75pt;z-index:251695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" filled="f" stroked="f" strokeweight=".5pt">
                <v:textbox inset="0,0,0,0">
                  <w:txbxContent>
                    <w:p w:rsidR="00005D9C" w:rsidRPr="00162BA4" w:rsidRDefault="00005D9C" w:rsidP="007949A6">
                      <w:pPr>
                        <w:pStyle w:val="drawing01"/>
                      </w:pPr>
                      <w:r>
                        <w:t>Ground level</w:t>
                      </w:r>
                    </w:p>
                  </w:txbxContent>
                </v:textbox>
                <w10:wrap anchorx="margin"/>
              </v:shape>
            </w:pict>
          </mc:Fallback>
        </mc:AlternateContent>
      </w:r>
      <w:r w:rsidR="00162BA4">
        <w:rPr>
          <w:rFonts w:asciiTheme="minorHAnsi" w:hAnsiTheme="minorHAnsi" w:cs="Courier New"/>
          <w:b/>
          <w:noProof/>
        </w:rPr>
        <mc:AlternateContent>
          <mc:Choice Requires="wps">
            <w:drawing>
              <wp:anchor distT="0" distB="0" distL="114300" distR="114300" simplePos="0" relativeHeight="251693568" behindDoc="0" locked="0" layoutInCell="1" allowOverlap="1">
                <wp:simplePos x="0" y="0"/>
                <wp:positionH relativeFrom="column">
                  <wp:posOffset>905359</wp:posOffset>
                </wp:positionH>
                <wp:positionV relativeFrom="paragraph">
                  <wp:posOffset>302708</wp:posOffset>
                </wp:positionV>
                <wp:extent cx="1062506" cy="127457"/>
                <wp:effectExtent l="0" t="0" r="61595" b="63500"/>
                <wp:wrapNone/>
                <wp:docPr id="23" name="Straight Connector 23"/>
                <wp:cNvGraphicFramePr/>
                <a:graphic xmlns:a="http://schemas.openxmlformats.org/drawingml/2006/main">
                  <a:graphicData uri="http://schemas.microsoft.com/office/word/2010/wordprocessingShape">
                    <wps:wsp>
                      <wps:cNvCnPr/>
                      <wps:spPr>
                        <a:xfrm>
                          <a:off x="0" y="0"/>
                          <a:ext cx="1062506" cy="127457"/>
                        </a:xfrm>
                        <a:prstGeom prst="line">
                          <a:avLst/>
                        </a:prstGeom>
                        <a:ln>
                          <a:solidFill>
                            <a:srgbClr val="365F9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F886AB" id="Straight Connector 23"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3pt,23.85pt" to="154.9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" strokecolor="#365f91">
                <v:stroke endarrow="oval"/>
              </v:line>
            </w:pict>
          </mc:Fallback>
        </mc:AlternateContent>
      </w:r>
      <w:r w:rsidR="00162BA4">
        <w:rPr>
          <w:rFonts w:asciiTheme="minorHAnsi" w:hAnsiTheme="minorHAnsi" w:cs="Courier New"/>
          <w:b/>
          <w:noProof/>
        </w:rPr>
        <mc:AlternateContent>
          <mc:Choice Requires="wps">
            <w:drawing>
              <wp:anchor distT="0" distB="0" distL="114300" distR="114300" simplePos="0" relativeHeight="251692544" behindDoc="0" locked="0" layoutInCell="1" allowOverlap="1">
                <wp:simplePos x="0" y="0"/>
                <wp:positionH relativeFrom="margin">
                  <wp:posOffset>-635</wp:posOffset>
                </wp:positionH>
                <wp:positionV relativeFrom="paragraph">
                  <wp:posOffset>195580</wp:posOffset>
                </wp:positionV>
                <wp:extent cx="1073150" cy="190500"/>
                <wp:effectExtent l="0" t="0" r="12700" b="0"/>
                <wp:wrapNone/>
                <wp:docPr id="22" name="Text Box 22"/>
                <wp:cNvGraphicFramePr/>
                <a:graphic xmlns:a="http://schemas.openxmlformats.org/drawingml/2006/main">
                  <a:graphicData uri="http://schemas.microsoft.com/office/word/2010/wordprocessingShape">
                    <wps:wsp>
                      <wps:cNvSpPr txBox="1"/>
                      <wps:spPr>
                        <a:xfrm>
                          <a:off x="0" y="0"/>
                          <a:ext cx="1073150" cy="190500"/>
                        </a:xfrm>
                        <a:prstGeom prst="rect">
                          <a:avLst/>
                        </a:prstGeom>
                        <a:noFill/>
                        <a:ln w="6350">
                          <a:noFill/>
                        </a:ln>
                      </wps:spPr>
                      <wps:txbx>
                        <w:txbxContent>
                          <w:p w:rsidR="00005D9C" w:rsidRPr="00162BA4" w:rsidRDefault="00005D9C" w:rsidP="007949A6">
                            <w:pPr>
                              <w:pStyle w:val="drawing01"/>
                            </w:pPr>
                            <w:r w:rsidRPr="00162BA4">
                              <w:t>PVC plain casing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63" type="#_x0000_t202" style="position:absolute;margin-left:-.05pt;margin-top:15.4pt;width:84.5pt;height:1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" filled="f" stroked="f" strokeweight=".5pt">
                <v:textbox inset="0,0,0,0">
                  <w:txbxContent>
                    <w:p w:rsidR="00005D9C" w:rsidRPr="00162BA4" w:rsidRDefault="00005D9C" w:rsidP="007949A6">
                      <w:pPr>
                        <w:pStyle w:val="drawing01"/>
                      </w:pPr>
                      <w:r w:rsidRPr="00162BA4">
                        <w:t>PVC plain casing</w:t>
                      </w:r>
                    </w:p>
                  </w:txbxContent>
                </v:textbox>
                <w10:wrap anchorx="margin"/>
              </v:shape>
            </w:pict>
          </mc:Fallback>
        </mc:AlternateContent>
      </w:r>
      <w:r w:rsidR="004B7DD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444pt">
            <v:imagedata r:id="rId24" o:title="borehole0001"/>
          </v:shape>
        </w:pict>
      </w:r>
    </w:p>
    <w:p w:rsidR="00CA384B" w:rsidRDefault="00CA384B" w:rsidP="004505CA">
      <w:pPr>
        <w:pStyle w:val="Bodytext01"/>
        <w:tabs>
          <w:tab w:val="left" w:pos="1134"/>
        </w:tabs>
        <w:spacing w:line="240" w:lineRule="auto"/>
        <w:rPr>
          <w:rFonts w:asciiTheme="minorHAnsi" w:hAnsiTheme="minorHAnsi" w:cs="Courier New"/>
          <w:b/>
          <w:lang w:val="en-GB"/>
        </w:rPr>
      </w:pPr>
    </w:p>
    <w:p w:rsidR="00B62138" w:rsidRPr="008C6183" w:rsidRDefault="00B62138" w:rsidP="004505CA">
      <w:pPr>
        <w:pStyle w:val="Bodytext01"/>
        <w:tabs>
          <w:tab w:val="left" w:pos="1134"/>
        </w:tabs>
        <w:spacing w:line="240" w:lineRule="auto"/>
        <w:rPr>
          <w:rFonts w:asciiTheme="minorHAnsi" w:hAnsiTheme="minorHAnsi" w:cs="Courier New"/>
          <w:b/>
          <w:lang w:val="en-GB"/>
        </w:rPr>
      </w:pPr>
    </w:p>
    <w:p w:rsidR="000A6B30" w:rsidRDefault="001E2CEA" w:rsidP="001E2CEA">
      <w:pPr>
        <w:pStyle w:val="Ind01"/>
        <w:ind w:left="284"/>
      </w:pPr>
      <w:r>
        <w:t>Drilling depth depends on the formation. The final drilling depth shall be decided by the supervisor.</w:t>
      </w:r>
    </w:p>
    <w:p w:rsidR="001E2CEA" w:rsidRDefault="001E2CEA" w:rsidP="001E2CEA">
      <w:pPr>
        <w:pStyle w:val="Ind01"/>
        <w:ind w:left="284"/>
      </w:pPr>
      <w:r>
        <w:t>Screen position and length shall be decided by the supervisor</w:t>
      </w:r>
    </w:p>
    <w:p w:rsidR="001E2CEA" w:rsidRDefault="001E2CEA" w:rsidP="001E2CEA"/>
    <w:p w:rsidR="001E2CEA" w:rsidRPr="00B62138" w:rsidRDefault="001E2CEA" w:rsidP="001E2CEA">
      <w:pPr>
        <w:rPr>
          <w:i/>
        </w:rPr>
      </w:pPr>
      <w:r w:rsidRPr="00B62138">
        <w:rPr>
          <w:i/>
        </w:rPr>
        <w:t xml:space="preserve">For definitions of gravel pack, filter pack and formation stabilizer see </w:t>
      </w:r>
      <w:r w:rsidRPr="00B62138">
        <w:rPr>
          <w:b/>
          <w:i/>
        </w:rPr>
        <w:t>Definitions</w:t>
      </w:r>
      <w:r w:rsidRPr="00B62138">
        <w:rPr>
          <w:i/>
        </w:rPr>
        <w:t xml:space="preserve"> in</w:t>
      </w:r>
      <w:r w:rsidR="002B33E4">
        <w:rPr>
          <w:i/>
        </w:rPr>
        <w:t xml:space="preserve"> the</w:t>
      </w:r>
      <w:r w:rsidRPr="00B62138">
        <w:rPr>
          <w:i/>
        </w:rPr>
        <w:t xml:space="preserve"> Toolkit Introducion.</w:t>
      </w:r>
    </w:p>
    <w:p w:rsidR="00FF32B0" w:rsidRPr="008C6183" w:rsidRDefault="00FF32B0" w:rsidP="00FF32B0">
      <w:pPr>
        <w:pStyle w:val="Bodytext01"/>
        <w:tabs>
          <w:tab w:val="left" w:pos="1134"/>
        </w:tabs>
        <w:rPr>
          <w:b/>
          <w:lang w:val="en-GB"/>
        </w:rPr>
      </w:pPr>
      <w:r w:rsidRPr="008C6183">
        <w:rPr>
          <w:b/>
          <w:lang w:val="en-GB"/>
        </w:rPr>
        <w:br w:type="page"/>
      </w:r>
    </w:p>
    <w:p w:rsidR="00FF32B0" w:rsidRPr="008C6183" w:rsidRDefault="00FF32B0" w:rsidP="00A93E71">
      <w:pPr>
        <w:pStyle w:val="Capt01"/>
        <w:ind w:left="1134" w:hanging="1134"/>
      </w:pPr>
      <w:r w:rsidRPr="008C6183">
        <w:lastRenderedPageBreak/>
        <w:t>Drawing 3</w:t>
      </w:r>
      <w:r w:rsidR="00A93E71">
        <w:tab/>
      </w:r>
      <w:r w:rsidRPr="008C6183">
        <w:t>Example of Platform Design</w:t>
      </w:r>
    </w:p>
    <w:p w:rsidR="008050CD" w:rsidRDefault="004B7DD5" w:rsidP="008050CD">
      <w:pPr>
        <w:pStyle w:val="Bodytext01"/>
        <w:tabs>
          <w:tab w:val="left" w:pos="1134"/>
        </w:tabs>
        <w:spacing w:line="240" w:lineRule="auto"/>
        <w:jc w:val="center"/>
        <w:rPr>
          <w:b/>
          <w:lang w:val="en-GB"/>
        </w:rPr>
      </w:pPr>
      <w:r>
        <w:rPr>
          <w:b/>
          <w:lang w:val="en-GB"/>
        </w:rPr>
        <w:pict>
          <v:shape id="_x0000_i1026" type="#_x0000_t75" style="width:424pt;height:627pt">
            <v:imagedata r:id="rId25" o:title="drawing0001" croptop="297f"/>
          </v:shape>
        </w:pict>
      </w:r>
    </w:p>
    <w:p w:rsidR="00FF32B0" w:rsidRPr="008C6183" w:rsidRDefault="00FF32B0" w:rsidP="008050CD">
      <w:pPr>
        <w:spacing w:before="240"/>
        <w:jc w:val="left"/>
        <w:rPr>
          <w:lang w:val="en-GB"/>
        </w:rPr>
      </w:pPr>
      <w:r w:rsidRPr="008C6183">
        <w:rPr>
          <w:lang w:val="en-GB"/>
        </w:rPr>
        <w:t xml:space="preserve">Skat and RWSN (2008) </w:t>
      </w:r>
      <w:r w:rsidRPr="008C6183">
        <w:rPr>
          <w:b/>
          <w:i/>
          <w:lang w:val="en-GB"/>
        </w:rPr>
        <w:t xml:space="preserve">Platform Design for Boreholes Construction Guidelines </w:t>
      </w:r>
      <w:r w:rsidRPr="008C6183">
        <w:rPr>
          <w:lang w:val="en-GB"/>
        </w:rPr>
        <w:t>(Revision 1-2008) provides further details.</w:t>
      </w:r>
      <w:r w:rsidRPr="008C6183">
        <w:rPr>
          <w:lang w:val="en-GB"/>
        </w:rPr>
        <w:br w:type="page"/>
      </w:r>
    </w:p>
    <w:p w:rsidR="00FF32B0" w:rsidRPr="008C6183" w:rsidRDefault="00A93E71" w:rsidP="00A93E71">
      <w:pPr>
        <w:pStyle w:val="Capt01"/>
        <w:ind w:left="1134" w:hanging="1134"/>
      </w:pPr>
      <w:r>
        <w:lastRenderedPageBreak/>
        <w:t>Drawing 4</w:t>
      </w:r>
      <w:r>
        <w:tab/>
      </w:r>
      <w:r w:rsidR="00FF32B0" w:rsidRPr="008C6183">
        <w:t>Soak-Pit</w:t>
      </w:r>
    </w:p>
    <w:p w:rsidR="008050CD" w:rsidRDefault="008050CD" w:rsidP="008050CD">
      <w:pPr>
        <w:pStyle w:val="Bodytext01"/>
        <w:tabs>
          <w:tab w:val="left" w:pos="1134"/>
        </w:tabs>
        <w:spacing w:line="240" w:lineRule="auto"/>
        <w:jc w:val="center"/>
        <w:rPr>
          <w:rFonts w:asciiTheme="minorHAnsi" w:hAnsiTheme="minorHAnsi" w:cs="Courier New"/>
          <w:b/>
          <w:lang w:val="en-GB"/>
        </w:rPr>
      </w:pPr>
      <w:r w:rsidRPr="008050CD">
        <w:rPr>
          <w:rFonts w:asciiTheme="minorHAnsi" w:hAnsiTheme="minorHAnsi" w:cs="Courier New"/>
          <w:b/>
          <w:noProof/>
        </w:rPr>
        <w:drawing>
          <wp:inline distT="0" distB="0" distL="0" distR="0">
            <wp:extent cx="3716121" cy="255924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31826" cy="2570058"/>
                    </a:xfrm>
                    <a:prstGeom prst="rect">
                      <a:avLst/>
                    </a:prstGeom>
                    <a:noFill/>
                    <a:ln>
                      <a:noFill/>
                    </a:ln>
                  </pic:spPr>
                </pic:pic>
              </a:graphicData>
            </a:graphic>
          </wp:inline>
        </w:drawing>
      </w:r>
    </w:p>
    <w:p w:rsidR="00FF32B0" w:rsidRDefault="00FF32B0" w:rsidP="008050CD">
      <w:pPr>
        <w:jc w:val="left"/>
        <w:rPr>
          <w:lang w:val="en-GB"/>
        </w:rPr>
      </w:pPr>
      <w:r w:rsidRPr="008C6183">
        <w:rPr>
          <w:lang w:val="en-GB"/>
        </w:rPr>
        <w:t xml:space="preserve">Skat and RWSN (2008) </w:t>
      </w:r>
      <w:r w:rsidRPr="008C6183">
        <w:rPr>
          <w:b/>
          <w:i/>
          <w:lang w:val="en-GB"/>
        </w:rPr>
        <w:t xml:space="preserve">Platform Design for Boreholes Construction Guidelines </w:t>
      </w:r>
      <w:r w:rsidRPr="008C6183">
        <w:rPr>
          <w:lang w:val="en-GB"/>
        </w:rPr>
        <w:t>(Revision 1-2008) provides further details.</w:t>
      </w:r>
    </w:p>
    <w:p w:rsidR="008050CD" w:rsidRDefault="008050CD" w:rsidP="008050CD">
      <w:pPr>
        <w:jc w:val="left"/>
        <w:rPr>
          <w:lang w:val="en-GB"/>
        </w:rPr>
      </w:pPr>
    </w:p>
    <w:p w:rsidR="008050CD" w:rsidRPr="008C6183" w:rsidRDefault="008050CD" w:rsidP="008050CD">
      <w:pPr>
        <w:jc w:val="left"/>
        <w:rPr>
          <w:lang w:val="en-GB"/>
        </w:rPr>
      </w:pPr>
    </w:p>
    <w:p w:rsidR="00FF32B0" w:rsidRPr="008C6183" w:rsidRDefault="00A93E71" w:rsidP="008050CD">
      <w:pPr>
        <w:pStyle w:val="Capt01"/>
        <w:spacing w:after="240"/>
        <w:ind w:left="1134" w:hanging="1134"/>
      </w:pPr>
      <w:r>
        <w:t>Drawing 5</w:t>
      </w:r>
      <w:r>
        <w:tab/>
      </w:r>
      <w:r w:rsidR="00FF32B0" w:rsidRPr="008C6183">
        <w:t>Sample Brass Plaque Design</w:t>
      </w:r>
    </w:p>
    <w:p w:rsidR="008050CD" w:rsidRPr="008C6183" w:rsidRDefault="008050CD" w:rsidP="008050CD">
      <w:pPr>
        <w:jc w:val="center"/>
        <w:rPr>
          <w:lang w:val="en-GB"/>
        </w:rPr>
      </w:pPr>
      <w:r>
        <w:rPr>
          <w:noProof/>
          <w:lang w:val="de-CH" w:eastAsia="de-CH"/>
        </w:rPr>
        <mc:AlternateContent>
          <mc:Choice Requires="wps">
            <w:drawing>
              <wp:anchor distT="0" distB="0" distL="114300" distR="114300" simplePos="0" relativeHeight="251747840" behindDoc="0" locked="0" layoutInCell="1" allowOverlap="1">
                <wp:simplePos x="0" y="0"/>
                <wp:positionH relativeFrom="column">
                  <wp:posOffset>942126</wp:posOffset>
                </wp:positionH>
                <wp:positionV relativeFrom="paragraph">
                  <wp:posOffset>544923</wp:posOffset>
                </wp:positionV>
                <wp:extent cx="3309791" cy="381468"/>
                <wp:effectExtent l="0" t="0" r="5080" b="0"/>
                <wp:wrapNone/>
                <wp:docPr id="54" name="Rectangle 54"/>
                <wp:cNvGraphicFramePr/>
                <a:graphic xmlns:a="http://schemas.openxmlformats.org/drawingml/2006/main">
                  <a:graphicData uri="http://schemas.microsoft.com/office/word/2010/wordprocessingShape">
                    <wps:wsp>
                      <wps:cNvSpPr/>
                      <wps:spPr>
                        <a:xfrm>
                          <a:off x="0" y="0"/>
                          <a:ext cx="3309791" cy="3814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B8C890" id="Rectangle 54" o:spid="_x0000_s1026" style="position:absolute;margin-left:74.2pt;margin-top:42.9pt;width:260.6pt;height:30.05pt;z-index:25174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" fillcolor="white [3212]" stroked="f" strokeweight="2pt"/>
            </w:pict>
          </mc:Fallback>
        </mc:AlternateContent>
      </w:r>
      <w:r w:rsidRPr="008C6183">
        <w:rPr>
          <w:noProof/>
          <w:lang w:val="de-CH" w:eastAsia="de-CH"/>
        </w:rPr>
        <w:drawing>
          <wp:inline distT="0" distB="0" distL="0" distR="0" wp14:anchorId="7FB1FD5E" wp14:editId="6A520019">
            <wp:extent cx="4754880" cy="2934052"/>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a:extLst>
                        <a:ext uri="{28A0092B-C50C-407E-A947-70E740481C1C}">
                          <a14:useLocalDpi xmlns:a14="http://schemas.microsoft.com/office/drawing/2010/main" val="0"/>
                        </a:ext>
                      </a:extLst>
                    </a:blip>
                    <a:srcRect b="9666"/>
                    <a:stretch/>
                  </pic:blipFill>
                  <pic:spPr bwMode="auto">
                    <a:xfrm>
                      <a:off x="0" y="0"/>
                      <a:ext cx="4761114" cy="2937898"/>
                    </a:xfrm>
                    <a:prstGeom prst="rect">
                      <a:avLst/>
                    </a:prstGeom>
                    <a:noFill/>
                    <a:ln>
                      <a:noFill/>
                    </a:ln>
                    <a:extLst>
                      <a:ext uri="{53640926-AAD7-44D8-BBD7-CCE9431645EC}">
                        <a14:shadowObscured xmlns:a14="http://schemas.microsoft.com/office/drawing/2010/main"/>
                      </a:ext>
                    </a:extLst>
                  </pic:spPr>
                </pic:pic>
              </a:graphicData>
            </a:graphic>
          </wp:inline>
        </w:drawing>
      </w:r>
    </w:p>
    <w:p w:rsidR="00FF32B0" w:rsidRPr="008C6183" w:rsidRDefault="00FF32B0" w:rsidP="00FF32B0">
      <w:pPr>
        <w:rPr>
          <w:lang w:val="en-GB"/>
        </w:rPr>
      </w:pPr>
      <w:bookmarkStart w:id="191" w:name="_4._Suggested_Format"/>
      <w:bookmarkEnd w:id="191"/>
      <w:r w:rsidRPr="008C6183">
        <w:rPr>
          <w:highlight w:val="green"/>
          <w:lang w:val="en-GB"/>
        </w:rPr>
        <w:br w:type="page"/>
      </w:r>
    </w:p>
    <w:p w:rsidR="00B6596C" w:rsidRDefault="00B6596C" w:rsidP="002C543A">
      <w:pPr>
        <w:pStyle w:val="Heading2"/>
        <w:spacing w:before="0" w:after="360"/>
      </w:pPr>
      <w:bookmarkStart w:id="192" w:name="_Annex_3.2_Suggested"/>
      <w:bookmarkStart w:id="193" w:name="_Annex_4.3Suggested_Format"/>
      <w:bookmarkStart w:id="194" w:name="_Toc530994438"/>
      <w:bookmarkEnd w:id="192"/>
      <w:bookmarkEnd w:id="193"/>
      <w:r w:rsidRPr="008C6183">
        <w:lastRenderedPageBreak/>
        <w:t xml:space="preserve">Annex </w:t>
      </w:r>
      <w:r w:rsidR="009A75EA" w:rsidRPr="008C6183">
        <w:t>4</w:t>
      </w:r>
      <w:r w:rsidRPr="008C6183">
        <w:t>.</w:t>
      </w:r>
      <w:r w:rsidR="00425F16" w:rsidRPr="008C6183">
        <w:t>3</w:t>
      </w:r>
      <w:r w:rsidR="00A93E71">
        <w:tab/>
      </w:r>
      <w:r w:rsidRPr="008C6183">
        <w:t xml:space="preserve">Suggested Format for Borehole Completion </w:t>
      </w:r>
      <w:r w:rsidR="00034BD4" w:rsidRPr="008C6183">
        <w:t>Record</w:t>
      </w:r>
      <w:bookmarkEnd w:id="194"/>
    </w:p>
    <w:p w:rsidR="00A93E71" w:rsidRPr="00A93E71" w:rsidRDefault="00A93E71" w:rsidP="00A93E71">
      <w:pPr>
        <w:rPr>
          <w:rFonts w:asciiTheme="minorHAnsi" w:hAnsiTheme="minorHAnsi" w:cs="Segoe UI"/>
          <w:b/>
          <w:szCs w:val="20"/>
          <w:lang w:val="en-GB"/>
        </w:rPr>
      </w:pPr>
      <w:r w:rsidRPr="00A93E71">
        <w:rPr>
          <w:rFonts w:asciiTheme="minorHAnsi" w:hAnsiTheme="minorHAnsi" w:cs="Segoe UI"/>
          <w:b/>
          <w:szCs w:val="20"/>
          <w:lang w:val="en-GB"/>
        </w:rPr>
        <w:t>Contents</w:t>
      </w:r>
    </w:p>
    <w:p w:rsidR="00A93E71" w:rsidRPr="00A93E71" w:rsidRDefault="00A93E71" w:rsidP="00A93E71">
      <w:pPr>
        <w:numPr>
          <w:ilvl w:val="0"/>
          <w:numId w:val="8"/>
        </w:numPr>
        <w:tabs>
          <w:tab w:val="left" w:pos="459"/>
        </w:tabs>
        <w:spacing w:line="240" w:lineRule="auto"/>
        <w:ind w:left="459" w:hanging="425"/>
        <w:jc w:val="left"/>
        <w:rPr>
          <w:rFonts w:asciiTheme="minorHAnsi" w:hAnsiTheme="minorHAnsi" w:cs="Segoe UI"/>
          <w:szCs w:val="20"/>
          <w:lang w:val="en-GB"/>
        </w:rPr>
      </w:pPr>
      <w:r w:rsidRPr="00A93E71">
        <w:rPr>
          <w:rFonts w:asciiTheme="minorHAnsi" w:hAnsiTheme="minorHAnsi" w:cs="Segoe UI"/>
          <w:szCs w:val="20"/>
          <w:lang w:val="en-GB"/>
        </w:rPr>
        <w:t>General</w:t>
      </w:r>
    </w:p>
    <w:p w:rsidR="00A93E71" w:rsidRPr="00A93E71" w:rsidRDefault="00A93E71" w:rsidP="00A93E71">
      <w:pPr>
        <w:numPr>
          <w:ilvl w:val="0"/>
          <w:numId w:val="8"/>
        </w:numPr>
        <w:tabs>
          <w:tab w:val="left" w:pos="459"/>
        </w:tabs>
        <w:spacing w:line="240" w:lineRule="auto"/>
        <w:ind w:left="459" w:hanging="425"/>
        <w:jc w:val="left"/>
        <w:rPr>
          <w:rFonts w:asciiTheme="minorHAnsi" w:hAnsiTheme="minorHAnsi" w:cs="Segoe UI"/>
          <w:szCs w:val="20"/>
          <w:lang w:val="en-GB"/>
        </w:rPr>
      </w:pPr>
      <w:r w:rsidRPr="00A93E71">
        <w:rPr>
          <w:rFonts w:asciiTheme="minorHAnsi" w:hAnsiTheme="minorHAnsi" w:cs="Segoe UI"/>
          <w:szCs w:val="20"/>
          <w:lang w:val="en-GB"/>
        </w:rPr>
        <w:t>Drilling Operation</w:t>
      </w:r>
    </w:p>
    <w:p w:rsidR="00A93E71" w:rsidRPr="00A93E71" w:rsidRDefault="00A93E71" w:rsidP="00A93E71">
      <w:pPr>
        <w:numPr>
          <w:ilvl w:val="0"/>
          <w:numId w:val="8"/>
        </w:numPr>
        <w:tabs>
          <w:tab w:val="left" w:pos="459"/>
        </w:tabs>
        <w:spacing w:line="240" w:lineRule="auto"/>
        <w:ind w:left="459" w:hanging="425"/>
        <w:jc w:val="left"/>
        <w:rPr>
          <w:rFonts w:asciiTheme="minorHAnsi" w:hAnsiTheme="minorHAnsi" w:cs="Segoe UI"/>
          <w:szCs w:val="20"/>
          <w:lang w:val="en-GB"/>
        </w:rPr>
      </w:pPr>
      <w:r w:rsidRPr="00A93E71">
        <w:rPr>
          <w:rFonts w:asciiTheme="minorHAnsi" w:hAnsiTheme="minorHAnsi" w:cs="Segoe UI"/>
          <w:szCs w:val="20"/>
          <w:lang w:val="en-GB"/>
        </w:rPr>
        <w:t>Casing and Well Completion</w:t>
      </w:r>
    </w:p>
    <w:p w:rsidR="00A93E71" w:rsidRPr="00A93E71" w:rsidRDefault="00A93E71" w:rsidP="00A93E71">
      <w:pPr>
        <w:numPr>
          <w:ilvl w:val="0"/>
          <w:numId w:val="8"/>
        </w:numPr>
        <w:tabs>
          <w:tab w:val="left" w:pos="459"/>
        </w:tabs>
        <w:spacing w:line="240" w:lineRule="auto"/>
        <w:ind w:left="459" w:hanging="425"/>
        <w:jc w:val="left"/>
        <w:rPr>
          <w:rFonts w:asciiTheme="minorHAnsi" w:hAnsiTheme="minorHAnsi" w:cs="Segoe UI"/>
          <w:szCs w:val="20"/>
          <w:lang w:val="en-GB"/>
        </w:rPr>
      </w:pPr>
      <w:r w:rsidRPr="00A93E71">
        <w:rPr>
          <w:rFonts w:asciiTheme="minorHAnsi" w:hAnsiTheme="minorHAnsi" w:cs="Segoe UI"/>
          <w:szCs w:val="20"/>
          <w:lang w:val="en-GB"/>
        </w:rPr>
        <w:t>Well Development and Pumping Test Summary</w:t>
      </w:r>
    </w:p>
    <w:p w:rsidR="00A93E71" w:rsidRPr="00A93E71" w:rsidRDefault="00A93E71" w:rsidP="00A93E71">
      <w:pPr>
        <w:numPr>
          <w:ilvl w:val="0"/>
          <w:numId w:val="8"/>
        </w:numPr>
        <w:tabs>
          <w:tab w:val="left" w:pos="459"/>
        </w:tabs>
        <w:spacing w:line="240" w:lineRule="auto"/>
        <w:ind w:left="459" w:hanging="425"/>
        <w:jc w:val="left"/>
        <w:rPr>
          <w:rFonts w:asciiTheme="minorHAnsi" w:hAnsiTheme="minorHAnsi" w:cs="Segoe UI"/>
          <w:szCs w:val="20"/>
          <w:lang w:val="en-GB"/>
        </w:rPr>
      </w:pPr>
      <w:r w:rsidRPr="00A93E71">
        <w:rPr>
          <w:rFonts w:asciiTheme="minorHAnsi" w:hAnsiTheme="minorHAnsi" w:cs="Segoe UI"/>
          <w:szCs w:val="20"/>
          <w:lang w:val="en-GB"/>
        </w:rPr>
        <w:t>Water Quality Summary</w:t>
      </w:r>
    </w:p>
    <w:p w:rsidR="00A93E71" w:rsidRPr="00A93E71" w:rsidRDefault="00A93E71" w:rsidP="00A93E71">
      <w:pPr>
        <w:numPr>
          <w:ilvl w:val="0"/>
          <w:numId w:val="8"/>
        </w:numPr>
        <w:tabs>
          <w:tab w:val="left" w:pos="459"/>
        </w:tabs>
        <w:spacing w:line="240" w:lineRule="auto"/>
        <w:ind w:left="459" w:hanging="425"/>
        <w:jc w:val="left"/>
        <w:rPr>
          <w:rFonts w:asciiTheme="minorHAnsi" w:hAnsiTheme="minorHAnsi" w:cs="Segoe UI"/>
          <w:szCs w:val="20"/>
          <w:lang w:val="en-GB"/>
        </w:rPr>
      </w:pPr>
      <w:r w:rsidRPr="00A93E71">
        <w:rPr>
          <w:rFonts w:asciiTheme="minorHAnsi" w:hAnsiTheme="minorHAnsi" w:cs="Segoe UI"/>
          <w:szCs w:val="20"/>
          <w:lang w:val="en-GB"/>
        </w:rPr>
        <w:t>Lithology</w:t>
      </w:r>
    </w:p>
    <w:p w:rsidR="00A93E71" w:rsidRPr="00A93E71" w:rsidRDefault="00A93E71" w:rsidP="00A93E71">
      <w:pPr>
        <w:tabs>
          <w:tab w:val="left" w:pos="1026"/>
        </w:tabs>
        <w:ind w:left="1026" w:hanging="567"/>
        <w:rPr>
          <w:rFonts w:asciiTheme="minorHAnsi" w:hAnsiTheme="minorHAnsi" w:cs="Segoe UI"/>
          <w:szCs w:val="20"/>
          <w:lang w:val="en-GB"/>
        </w:rPr>
      </w:pPr>
      <w:r w:rsidRPr="00A93E71">
        <w:rPr>
          <w:rFonts w:asciiTheme="minorHAnsi" w:hAnsiTheme="minorHAnsi" w:cs="Segoe UI"/>
          <w:iCs/>
          <w:szCs w:val="20"/>
          <w:lang w:val="en-GB"/>
        </w:rPr>
        <w:t>6a.</w:t>
      </w:r>
      <w:r w:rsidRPr="00A93E71">
        <w:rPr>
          <w:rFonts w:asciiTheme="minorHAnsi" w:hAnsiTheme="minorHAnsi" w:cs="Segoe UI"/>
          <w:szCs w:val="20"/>
          <w:lang w:val="en-GB"/>
        </w:rPr>
        <w:tab/>
        <w:t>Lithological</w:t>
      </w:r>
      <w:r w:rsidRPr="00A93E71">
        <w:rPr>
          <w:rFonts w:asciiTheme="minorHAnsi" w:hAnsiTheme="minorHAnsi" w:cs="Segoe UI"/>
          <w:bCs/>
          <w:szCs w:val="20"/>
          <w:lang w:val="en-GB"/>
        </w:rPr>
        <w:t xml:space="preserve"> Logging</w:t>
      </w:r>
    </w:p>
    <w:p w:rsidR="00A93E71" w:rsidRPr="00A93E71" w:rsidRDefault="00A93E71" w:rsidP="00A93E71">
      <w:pPr>
        <w:pStyle w:val="Default"/>
        <w:tabs>
          <w:tab w:val="left" w:pos="1026"/>
        </w:tabs>
        <w:spacing w:before="120" w:after="240"/>
        <w:ind w:left="1026" w:hanging="567"/>
        <w:rPr>
          <w:rFonts w:asciiTheme="minorHAnsi" w:hAnsiTheme="minorHAnsi" w:cs="Segoe UI"/>
          <w:color w:val="auto"/>
          <w:sz w:val="20"/>
          <w:szCs w:val="20"/>
          <w:lang w:val="en-GB"/>
        </w:rPr>
      </w:pPr>
      <w:r w:rsidRPr="00A93E71">
        <w:rPr>
          <w:rFonts w:asciiTheme="minorHAnsi" w:hAnsiTheme="minorHAnsi" w:cs="Segoe UI"/>
          <w:color w:val="auto"/>
          <w:sz w:val="20"/>
          <w:szCs w:val="20"/>
          <w:lang w:val="en-GB"/>
        </w:rPr>
        <w:t>6b.</w:t>
      </w:r>
      <w:r w:rsidRPr="00A93E71">
        <w:rPr>
          <w:rFonts w:asciiTheme="minorHAnsi" w:hAnsiTheme="minorHAnsi" w:cs="Segoe UI"/>
          <w:color w:val="auto"/>
          <w:sz w:val="20"/>
          <w:szCs w:val="20"/>
          <w:lang w:val="en-GB"/>
        </w:rPr>
        <w:tab/>
        <w:t>Characteristics to be evaluated and assessed during logging of drilling samples</w:t>
      </w:r>
    </w:p>
    <w:p w:rsidR="00A93E71" w:rsidRPr="00A93E71" w:rsidRDefault="00A93E71" w:rsidP="00A93E71">
      <w:pPr>
        <w:numPr>
          <w:ilvl w:val="0"/>
          <w:numId w:val="8"/>
        </w:numPr>
        <w:tabs>
          <w:tab w:val="left" w:pos="459"/>
        </w:tabs>
        <w:spacing w:line="240" w:lineRule="auto"/>
        <w:ind w:left="459" w:hanging="425"/>
        <w:jc w:val="left"/>
        <w:rPr>
          <w:rFonts w:asciiTheme="minorHAnsi" w:hAnsiTheme="minorHAnsi" w:cs="Segoe UI"/>
          <w:szCs w:val="20"/>
          <w:lang w:val="en-GB"/>
        </w:rPr>
      </w:pPr>
      <w:r w:rsidRPr="00A93E71">
        <w:rPr>
          <w:rFonts w:asciiTheme="minorHAnsi" w:hAnsiTheme="minorHAnsi" w:cs="Segoe UI"/>
          <w:szCs w:val="20"/>
          <w:lang w:val="en-GB"/>
        </w:rPr>
        <w:t>Pumping Test Details</w:t>
      </w:r>
    </w:p>
    <w:p w:rsidR="00A93E71" w:rsidRPr="00A93E71" w:rsidRDefault="00A93E71" w:rsidP="00A93E71">
      <w:pPr>
        <w:tabs>
          <w:tab w:val="left" w:pos="1026"/>
        </w:tabs>
        <w:ind w:left="1026" w:hanging="567"/>
        <w:rPr>
          <w:rFonts w:asciiTheme="minorHAnsi" w:hAnsiTheme="minorHAnsi" w:cs="Segoe UI"/>
          <w:szCs w:val="20"/>
          <w:lang w:val="en-GB"/>
        </w:rPr>
      </w:pPr>
      <w:r w:rsidRPr="00A93E71">
        <w:rPr>
          <w:rFonts w:asciiTheme="minorHAnsi" w:hAnsiTheme="minorHAnsi" w:cs="Segoe UI"/>
          <w:szCs w:val="20"/>
          <w:lang w:val="en-GB"/>
        </w:rPr>
        <w:t>7a.</w:t>
      </w:r>
      <w:r w:rsidRPr="00A93E71">
        <w:rPr>
          <w:rFonts w:asciiTheme="minorHAnsi" w:hAnsiTheme="minorHAnsi" w:cs="Segoe UI"/>
          <w:szCs w:val="20"/>
          <w:lang w:val="en-GB"/>
        </w:rPr>
        <w:tab/>
        <w:t>Step Drawdown Test</w:t>
      </w:r>
    </w:p>
    <w:p w:rsidR="00A93E71" w:rsidRPr="00A93E71" w:rsidRDefault="00A93E71" w:rsidP="00A93E71">
      <w:pPr>
        <w:tabs>
          <w:tab w:val="left" w:pos="1026"/>
        </w:tabs>
        <w:ind w:left="1026" w:hanging="567"/>
        <w:rPr>
          <w:rFonts w:asciiTheme="minorHAnsi" w:hAnsiTheme="minorHAnsi" w:cs="Segoe UI"/>
          <w:szCs w:val="20"/>
          <w:lang w:val="en-GB"/>
        </w:rPr>
      </w:pPr>
      <w:r w:rsidRPr="00A93E71">
        <w:rPr>
          <w:rFonts w:asciiTheme="minorHAnsi" w:hAnsiTheme="minorHAnsi" w:cs="Segoe UI"/>
          <w:szCs w:val="20"/>
          <w:lang w:val="en-GB"/>
        </w:rPr>
        <w:t>7b.</w:t>
      </w:r>
      <w:r w:rsidRPr="00A93E71">
        <w:rPr>
          <w:rFonts w:asciiTheme="minorHAnsi" w:hAnsiTheme="minorHAnsi" w:cs="Segoe UI"/>
          <w:szCs w:val="20"/>
          <w:lang w:val="en-GB"/>
        </w:rPr>
        <w:tab/>
        <w:t>Constant Rate Test</w:t>
      </w:r>
    </w:p>
    <w:p w:rsidR="00A93E71" w:rsidRPr="00A93E71" w:rsidRDefault="00A93E71" w:rsidP="00A93E71">
      <w:pPr>
        <w:tabs>
          <w:tab w:val="left" w:pos="1026"/>
        </w:tabs>
        <w:spacing w:after="240"/>
        <w:ind w:left="1026" w:hanging="567"/>
        <w:rPr>
          <w:rFonts w:asciiTheme="minorHAnsi" w:hAnsiTheme="minorHAnsi" w:cs="Segoe UI"/>
          <w:szCs w:val="20"/>
          <w:lang w:val="en-GB"/>
        </w:rPr>
      </w:pPr>
      <w:r w:rsidRPr="00A93E71">
        <w:rPr>
          <w:rFonts w:asciiTheme="minorHAnsi" w:hAnsiTheme="minorHAnsi" w:cs="Segoe UI"/>
          <w:szCs w:val="20"/>
          <w:lang w:val="en-GB"/>
        </w:rPr>
        <w:t>7c.</w:t>
      </w:r>
      <w:r w:rsidRPr="00A93E71">
        <w:rPr>
          <w:rFonts w:asciiTheme="minorHAnsi" w:hAnsiTheme="minorHAnsi" w:cs="Segoe UI"/>
          <w:szCs w:val="20"/>
          <w:lang w:val="en-GB"/>
        </w:rPr>
        <w:tab/>
        <w:t>Recovery Test</w:t>
      </w:r>
    </w:p>
    <w:p w:rsidR="00A93E71" w:rsidRPr="00A93E71" w:rsidRDefault="00A93E71" w:rsidP="00A93E71">
      <w:pPr>
        <w:pStyle w:val="ListParagraph"/>
        <w:numPr>
          <w:ilvl w:val="0"/>
          <w:numId w:val="8"/>
        </w:numPr>
        <w:ind w:left="426" w:hanging="426"/>
        <w:rPr>
          <w:rFonts w:asciiTheme="minorHAnsi" w:hAnsiTheme="minorHAnsi"/>
          <w:sz w:val="20"/>
          <w:szCs w:val="20"/>
          <w:lang w:val="en-GB"/>
        </w:rPr>
      </w:pPr>
      <w:r w:rsidRPr="00A93E71">
        <w:rPr>
          <w:rFonts w:asciiTheme="minorHAnsi" w:hAnsiTheme="minorHAnsi" w:cs="Segoe UI"/>
          <w:sz w:val="20"/>
          <w:szCs w:val="20"/>
          <w:lang w:val="en-GB"/>
        </w:rPr>
        <w:t>Water Quality Analysis Parameters</w:t>
      </w:r>
    </w:p>
    <w:p w:rsidR="00A93E71" w:rsidRPr="00A93E71" w:rsidRDefault="00A93E71" w:rsidP="00A93E71">
      <w:pPr>
        <w:rPr>
          <w:lang w:val="en-GB"/>
        </w:rPr>
      </w:pPr>
    </w:p>
    <w:p w:rsidR="00B6596C" w:rsidRPr="008C6183" w:rsidRDefault="00B6596C" w:rsidP="00B6596C">
      <w:pPr>
        <w:rPr>
          <w:lang w:val="en-GB"/>
        </w:rPr>
      </w:pPr>
      <w:r w:rsidRPr="008C6183">
        <w:rPr>
          <w:lang w:val="en-GB"/>
        </w:rPr>
        <w:br w:type="page"/>
      </w:r>
    </w:p>
    <w:tbl>
      <w:tblPr>
        <w:tblW w:w="9483" w:type="dxa"/>
        <w:jc w:val="center"/>
        <w:tblBorders>
          <w:top w:val="single" w:sz="8" w:space="0" w:color="9BBB59"/>
          <w:bottom w:val="single" w:sz="8" w:space="0" w:color="9BBB59"/>
        </w:tblBorders>
        <w:tblLayout w:type="fixed"/>
        <w:tblLook w:val="0000" w:firstRow="0" w:lastRow="0" w:firstColumn="0" w:lastColumn="0" w:noHBand="0" w:noVBand="0"/>
      </w:tblPr>
      <w:tblGrid>
        <w:gridCol w:w="2036"/>
        <w:gridCol w:w="2762"/>
        <w:gridCol w:w="4685"/>
      </w:tblGrid>
      <w:tr w:rsidR="00503B61" w:rsidRPr="00503B61" w:rsidTr="00503B61">
        <w:trPr>
          <w:trHeight w:val="90"/>
          <w:jc w:val="center"/>
        </w:trPr>
        <w:tc>
          <w:tcPr>
            <w:tcW w:w="9483" w:type="dxa"/>
            <w:gridSpan w:val="3"/>
            <w:tcBorders>
              <w:top w:val="single" w:sz="6" w:space="0" w:color="365F91"/>
              <w:left w:val="single" w:sz="6" w:space="0" w:color="365F91"/>
              <w:bottom w:val="single" w:sz="6" w:space="0" w:color="365F91"/>
              <w:right w:val="single" w:sz="6" w:space="0" w:color="365F91"/>
            </w:tcBorders>
            <w:shd w:val="clear" w:color="auto" w:fill="365F91"/>
            <w:vAlign w:val="center"/>
          </w:tcPr>
          <w:p w:rsidR="00B6596C" w:rsidRPr="00503B61" w:rsidRDefault="00B6596C" w:rsidP="00AF63BD">
            <w:pPr>
              <w:pStyle w:val="Default"/>
              <w:spacing w:before="60" w:after="60"/>
              <w:rPr>
                <w:rFonts w:ascii="Calibri" w:hAnsi="Calibri"/>
                <w:color w:val="FFFFFF" w:themeColor="background1"/>
                <w:sz w:val="20"/>
                <w:szCs w:val="20"/>
                <w:lang w:val="en-GB"/>
              </w:rPr>
            </w:pPr>
            <w:r w:rsidRPr="00503B61">
              <w:rPr>
                <w:rFonts w:ascii="Calibri" w:hAnsi="Calibri"/>
                <w:b/>
                <w:iCs/>
                <w:color w:val="FFFFFF" w:themeColor="background1"/>
                <w:sz w:val="20"/>
                <w:szCs w:val="20"/>
                <w:lang w:val="en-GB"/>
              </w:rPr>
              <w:lastRenderedPageBreak/>
              <w:t>1.</w:t>
            </w:r>
            <w:r w:rsidRPr="00503B61">
              <w:rPr>
                <w:rFonts w:ascii="Calibri" w:hAnsi="Calibri"/>
                <w:b/>
                <w:color w:val="FFFFFF" w:themeColor="background1"/>
                <w:sz w:val="20"/>
                <w:szCs w:val="20"/>
                <w:lang w:val="en-GB"/>
              </w:rPr>
              <w:t xml:space="preserve"> General</w:t>
            </w:r>
          </w:p>
        </w:tc>
      </w:tr>
      <w:tr w:rsidR="00B6596C" w:rsidRPr="008C6183" w:rsidTr="00503B61">
        <w:trPr>
          <w:trHeight w:val="90"/>
          <w:jc w:val="center"/>
        </w:trPr>
        <w:tc>
          <w:tcPr>
            <w:tcW w:w="2036" w:type="dxa"/>
            <w:tcBorders>
              <w:top w:val="single" w:sz="6" w:space="0" w:color="365F91"/>
              <w:left w:val="single" w:sz="6" w:space="0" w:color="365F91"/>
              <w:bottom w:val="single" w:sz="6" w:space="0" w:color="365F91"/>
              <w:right w:val="nil"/>
            </w:tcBorders>
            <w:shd w:val="clear" w:color="auto" w:fill="auto"/>
            <w:vAlign w:val="center"/>
          </w:tcPr>
          <w:p w:rsidR="00B6596C" w:rsidRPr="008C6183" w:rsidRDefault="00B6596C" w:rsidP="00AF63BD">
            <w:pPr>
              <w:pStyle w:val="Default"/>
              <w:rPr>
                <w:rFonts w:ascii="Calibri" w:hAnsi="Calibri"/>
                <w:color w:val="auto"/>
                <w:sz w:val="20"/>
                <w:szCs w:val="20"/>
                <w:lang w:val="en-GB"/>
              </w:rPr>
            </w:pPr>
            <w:r w:rsidRPr="008C6183">
              <w:rPr>
                <w:rFonts w:ascii="Calibri" w:hAnsi="Calibri"/>
                <w:b/>
                <w:bCs/>
                <w:color w:val="auto"/>
                <w:sz w:val="20"/>
                <w:szCs w:val="20"/>
                <w:lang w:val="en-GB"/>
              </w:rPr>
              <w:t>Water Well/Borehole</w:t>
            </w:r>
            <w:r w:rsidRPr="008C6183">
              <w:rPr>
                <w:rFonts w:ascii="Calibri" w:hAnsi="Calibri"/>
                <w:b/>
                <w:bCs/>
                <w:color w:val="auto"/>
                <w:sz w:val="20"/>
                <w:szCs w:val="20"/>
                <w:lang w:val="en-GB"/>
              </w:rPr>
              <w:br/>
              <w:t>Reference No:</w:t>
            </w:r>
          </w:p>
        </w:tc>
        <w:tc>
          <w:tcPr>
            <w:tcW w:w="2762" w:type="dxa"/>
            <w:tcBorders>
              <w:top w:val="single" w:sz="6" w:space="0" w:color="365F91"/>
              <w:left w:val="nil"/>
              <w:bottom w:val="single" w:sz="6" w:space="0" w:color="365F91"/>
              <w:right w:val="single" w:sz="6" w:space="0" w:color="365F91"/>
            </w:tcBorders>
            <w:shd w:val="clear" w:color="auto" w:fill="auto"/>
            <w:vAlign w:val="center"/>
          </w:tcPr>
          <w:p w:rsidR="00B6596C" w:rsidRPr="008C6183" w:rsidRDefault="00B6596C" w:rsidP="00AF63BD">
            <w:pPr>
              <w:pStyle w:val="Default"/>
              <w:rPr>
                <w:rFonts w:ascii="Calibri" w:hAnsi="Calibri"/>
                <w:color w:val="auto"/>
                <w:sz w:val="20"/>
                <w:szCs w:val="20"/>
                <w:lang w:val="en-GB"/>
              </w:rPr>
            </w:pPr>
          </w:p>
        </w:tc>
        <w:tc>
          <w:tcPr>
            <w:tcW w:w="4685"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AF63BD">
            <w:pPr>
              <w:pStyle w:val="Default"/>
              <w:spacing w:before="40"/>
              <w:rPr>
                <w:rFonts w:ascii="Calibri" w:hAnsi="Calibri"/>
                <w:color w:val="auto"/>
                <w:sz w:val="20"/>
                <w:szCs w:val="20"/>
                <w:lang w:val="en-GB"/>
              </w:rPr>
            </w:pPr>
            <w:r w:rsidRPr="008C6183">
              <w:rPr>
                <w:rFonts w:ascii="Calibri" w:hAnsi="Calibri"/>
                <w:color w:val="auto"/>
                <w:sz w:val="20"/>
                <w:szCs w:val="20"/>
                <w:lang w:val="en-GB"/>
              </w:rPr>
              <w:t>Use:</w:t>
            </w:r>
            <w:r w:rsidR="00EA32A8" w:rsidRPr="008C6183">
              <w:rPr>
                <w:rFonts w:ascii="Calibri" w:hAnsi="Calibri"/>
                <w:color w:val="auto"/>
                <w:sz w:val="20"/>
                <w:szCs w:val="20"/>
                <w:lang w:val="en-GB"/>
              </w:rPr>
              <w:t xml:space="preserve"> </w:t>
            </w:r>
            <w:r w:rsidRPr="008C6183">
              <w:rPr>
                <w:position w:val="-4"/>
                <w:sz w:val="20"/>
              </w:rPr>
              <w:object w:dxaOrig="1440" w:dyaOrig="1440" w14:anchorId="37E70CEB">
                <v:shape id="_x0000_i1072" type="#_x0000_t75" style="width:13.5pt;height:11.5pt" o:ole="">
                  <v:imagedata r:id="rId28" o:title=""/>
                </v:shape>
                <w:control r:id="rId29" w:name="CheckBox71947" w:shapeid="_x0000_i1072"/>
              </w:object>
            </w:r>
            <w:r w:rsidRPr="008C6183">
              <w:rPr>
                <w:rFonts w:ascii="Calibri" w:hAnsi="Calibri"/>
                <w:color w:val="auto"/>
                <w:sz w:val="20"/>
                <w:szCs w:val="20"/>
                <w:lang w:val="en-GB"/>
              </w:rPr>
              <w:t>Community</w:t>
            </w:r>
            <w:r w:rsidR="00EA32A8" w:rsidRPr="008C6183">
              <w:rPr>
                <w:rFonts w:ascii="Calibri" w:hAnsi="Calibri"/>
                <w:color w:val="auto"/>
                <w:sz w:val="20"/>
                <w:szCs w:val="20"/>
                <w:lang w:val="en-GB"/>
              </w:rPr>
              <w:t xml:space="preserve"> </w:t>
            </w:r>
            <w:r w:rsidRPr="008C6183">
              <w:rPr>
                <w:rFonts w:ascii="Calibri" w:hAnsi="Calibri"/>
                <w:color w:val="auto"/>
                <w:sz w:val="20"/>
                <w:szCs w:val="20"/>
                <w:lang w:val="en-GB"/>
              </w:rPr>
              <w:t xml:space="preserve"> </w:t>
            </w:r>
            <w:r w:rsidRPr="008C6183">
              <w:rPr>
                <w:position w:val="-4"/>
                <w:sz w:val="20"/>
              </w:rPr>
              <w:object w:dxaOrig="1440" w:dyaOrig="1440" w14:anchorId="143DEDDD">
                <v:shape id="_x0000_i1073" type="#_x0000_t75" style="width:13.5pt;height:11.5pt" o:ole="">
                  <v:imagedata r:id="rId28" o:title=""/>
                </v:shape>
                <w:control r:id="rId30" w:name="CheckBox71950" w:shapeid="_x0000_i1073"/>
              </w:object>
            </w:r>
            <w:r w:rsidRPr="008C6183">
              <w:rPr>
                <w:rFonts w:ascii="Calibri" w:hAnsi="Calibri"/>
                <w:color w:val="auto"/>
                <w:sz w:val="20"/>
                <w:szCs w:val="20"/>
                <w:lang w:val="en-GB"/>
              </w:rPr>
              <w:t>Household/Private Compound</w:t>
            </w:r>
          </w:p>
          <w:p w:rsidR="00B6596C" w:rsidRPr="008C6183" w:rsidRDefault="00EA32A8" w:rsidP="00AF63BD">
            <w:pPr>
              <w:pStyle w:val="Default"/>
              <w:rPr>
                <w:rFonts w:ascii="Calibri" w:hAnsi="Calibri"/>
                <w:color w:val="auto"/>
                <w:sz w:val="20"/>
                <w:szCs w:val="20"/>
                <w:lang w:val="en-GB"/>
              </w:rPr>
            </w:pPr>
            <w:r w:rsidRPr="008C6183">
              <w:rPr>
                <w:rFonts w:ascii="Calibri" w:hAnsi="Calibri"/>
                <w:color w:val="auto"/>
                <w:sz w:val="20"/>
                <w:szCs w:val="20"/>
                <w:lang w:val="en-GB"/>
              </w:rPr>
              <w:t xml:space="preserve">     </w:t>
            </w:r>
            <w:r w:rsidR="00B6596C" w:rsidRPr="008C6183">
              <w:rPr>
                <w:position w:val="-4"/>
                <w:sz w:val="20"/>
              </w:rPr>
              <w:object w:dxaOrig="1440" w:dyaOrig="1440" w14:anchorId="0B517E12">
                <v:shape id="_x0000_i1074" type="#_x0000_t75" style="width:13.5pt;height:11.5pt" o:ole="">
                  <v:imagedata r:id="rId28" o:title=""/>
                </v:shape>
                <w:control r:id="rId31" w:name="CheckBox71948" w:shapeid="_x0000_i1074"/>
              </w:object>
            </w:r>
            <w:r w:rsidR="00B6596C" w:rsidRPr="008C6183">
              <w:rPr>
                <w:rFonts w:ascii="Calibri" w:hAnsi="Calibri"/>
                <w:color w:val="auto"/>
                <w:sz w:val="20"/>
                <w:szCs w:val="20"/>
                <w:lang w:val="en-GB"/>
              </w:rPr>
              <w:t>Health Facility</w:t>
            </w:r>
            <w:r w:rsidRPr="008C6183">
              <w:rPr>
                <w:rFonts w:ascii="Calibri" w:hAnsi="Calibri"/>
                <w:color w:val="auto"/>
                <w:sz w:val="20"/>
                <w:szCs w:val="20"/>
                <w:lang w:val="en-GB"/>
              </w:rPr>
              <w:t xml:space="preserve"> </w:t>
            </w:r>
            <w:r w:rsidR="00B6596C" w:rsidRPr="008C6183">
              <w:rPr>
                <w:rFonts w:ascii="Calibri" w:hAnsi="Calibri"/>
                <w:color w:val="auto"/>
                <w:sz w:val="20"/>
                <w:szCs w:val="20"/>
                <w:lang w:val="en-GB"/>
              </w:rPr>
              <w:t xml:space="preserve"> Education Facility</w:t>
            </w:r>
          </w:p>
          <w:p w:rsidR="00B6596C" w:rsidRPr="008C6183" w:rsidRDefault="00EA32A8" w:rsidP="00AF63BD">
            <w:pPr>
              <w:pStyle w:val="Default"/>
              <w:spacing w:after="40"/>
              <w:rPr>
                <w:rFonts w:ascii="Calibri" w:hAnsi="Calibri"/>
                <w:color w:val="auto"/>
                <w:sz w:val="20"/>
                <w:szCs w:val="20"/>
                <w:lang w:val="en-GB"/>
              </w:rPr>
            </w:pPr>
            <w:r w:rsidRPr="008C6183">
              <w:rPr>
                <w:rFonts w:ascii="Calibri" w:hAnsi="Calibri"/>
                <w:color w:val="auto"/>
                <w:sz w:val="20"/>
                <w:szCs w:val="20"/>
                <w:lang w:val="en-GB"/>
              </w:rPr>
              <w:t xml:space="preserve">     </w:t>
            </w:r>
            <w:r w:rsidR="00B6596C" w:rsidRPr="008C6183">
              <w:rPr>
                <w:position w:val="-4"/>
                <w:sz w:val="20"/>
              </w:rPr>
              <w:object w:dxaOrig="1440" w:dyaOrig="1440" w14:anchorId="64AD2ADF">
                <v:shape id="_x0000_i1075" type="#_x0000_t75" style="width:13.5pt;height:11.5pt" o:ole="">
                  <v:imagedata r:id="rId28" o:title=""/>
                </v:shape>
                <w:control r:id="rId32" w:name="CheckBox71949" w:shapeid="_x0000_i1075"/>
              </w:object>
            </w:r>
            <w:r w:rsidR="00B6596C" w:rsidRPr="008C6183">
              <w:rPr>
                <w:rFonts w:ascii="Calibri" w:hAnsi="Calibri"/>
                <w:color w:val="auto"/>
                <w:sz w:val="20"/>
                <w:szCs w:val="20"/>
                <w:lang w:val="en-GB"/>
              </w:rPr>
              <w:t>Company Premises</w:t>
            </w:r>
            <w:r w:rsidRPr="008C6183">
              <w:rPr>
                <w:rFonts w:ascii="Calibri" w:hAnsi="Calibri"/>
                <w:color w:val="auto"/>
                <w:sz w:val="20"/>
                <w:szCs w:val="20"/>
                <w:lang w:val="en-GB"/>
              </w:rPr>
              <w:t xml:space="preserve"> </w:t>
            </w:r>
            <w:r w:rsidR="00B6596C" w:rsidRPr="008C6183">
              <w:rPr>
                <w:rFonts w:ascii="Calibri" w:hAnsi="Calibri"/>
                <w:color w:val="auto"/>
                <w:sz w:val="20"/>
                <w:szCs w:val="20"/>
                <w:lang w:val="en-GB"/>
              </w:rPr>
              <w:t xml:space="preserve"> </w:t>
            </w:r>
            <w:r w:rsidR="00B6596C" w:rsidRPr="008C6183">
              <w:rPr>
                <w:position w:val="-4"/>
                <w:sz w:val="20"/>
              </w:rPr>
              <w:object w:dxaOrig="1440" w:dyaOrig="1440" w14:anchorId="21E3479F">
                <v:shape id="_x0000_i1076" type="#_x0000_t75" style="width:13.5pt;height:11.5pt" o:ole="">
                  <v:imagedata r:id="rId28" o:title=""/>
                </v:shape>
                <w:control r:id="rId33" w:name="CheckBox71952" w:shapeid="_x0000_i1076"/>
              </w:object>
            </w:r>
            <w:r w:rsidR="00B6596C" w:rsidRPr="008C6183">
              <w:rPr>
                <w:rFonts w:ascii="Calibri" w:hAnsi="Calibri"/>
                <w:color w:val="auto"/>
                <w:sz w:val="20"/>
                <w:szCs w:val="20"/>
                <w:lang w:val="en-GB"/>
              </w:rPr>
              <w:t>Test Well</w:t>
            </w:r>
            <w:r w:rsidRPr="008C6183">
              <w:rPr>
                <w:rFonts w:ascii="Calibri" w:hAnsi="Calibri"/>
                <w:color w:val="auto"/>
                <w:sz w:val="20"/>
                <w:szCs w:val="20"/>
                <w:lang w:val="en-GB"/>
              </w:rPr>
              <w:t xml:space="preserve"> </w:t>
            </w:r>
            <w:r w:rsidR="00B6596C" w:rsidRPr="008C6183">
              <w:rPr>
                <w:rFonts w:ascii="Calibri" w:hAnsi="Calibri"/>
                <w:color w:val="auto"/>
                <w:sz w:val="20"/>
                <w:szCs w:val="20"/>
                <w:lang w:val="en-GB"/>
              </w:rPr>
              <w:t xml:space="preserve"> </w:t>
            </w:r>
            <w:r w:rsidR="00B6596C" w:rsidRPr="008C6183">
              <w:rPr>
                <w:position w:val="-4"/>
                <w:sz w:val="20"/>
              </w:rPr>
              <w:object w:dxaOrig="1440" w:dyaOrig="1440" w14:anchorId="1F9F453E">
                <v:shape id="_x0000_i1077" type="#_x0000_t75" style="width:13.5pt;height:11.5pt" o:ole="">
                  <v:imagedata r:id="rId28" o:title=""/>
                </v:shape>
                <w:control r:id="rId34" w:name="CheckBox71953" w:shapeid="_x0000_i1077"/>
              </w:object>
            </w:r>
            <w:r w:rsidR="00B6596C" w:rsidRPr="008C6183">
              <w:rPr>
                <w:rFonts w:ascii="Calibri" w:hAnsi="Calibri"/>
                <w:color w:val="auto"/>
                <w:sz w:val="20"/>
                <w:szCs w:val="20"/>
                <w:lang w:val="en-GB"/>
              </w:rPr>
              <w:t>Other</w:t>
            </w:r>
          </w:p>
        </w:tc>
      </w:tr>
      <w:tr w:rsidR="00B6596C" w:rsidRPr="008C6183" w:rsidTr="00503B61">
        <w:trPr>
          <w:trHeight w:val="384"/>
          <w:jc w:val="center"/>
        </w:trPr>
        <w:tc>
          <w:tcPr>
            <w:tcW w:w="4798" w:type="dxa"/>
            <w:gridSpan w:val="2"/>
            <w:vMerge w:val="restart"/>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AF63BD">
            <w:pPr>
              <w:pStyle w:val="Default"/>
              <w:rPr>
                <w:rFonts w:ascii="Calibri" w:hAnsi="Calibri"/>
                <w:color w:val="auto"/>
                <w:sz w:val="20"/>
                <w:szCs w:val="20"/>
                <w:lang w:val="en-GB"/>
              </w:rPr>
            </w:pPr>
            <w:r w:rsidRPr="008C6183">
              <w:rPr>
                <w:rFonts w:ascii="Calibri" w:hAnsi="Calibri"/>
                <w:color w:val="auto"/>
                <w:sz w:val="20"/>
                <w:szCs w:val="20"/>
                <w:lang w:val="en-GB"/>
              </w:rPr>
              <w:t>Location:</w:t>
            </w:r>
          </w:p>
        </w:tc>
        <w:tc>
          <w:tcPr>
            <w:tcW w:w="4685"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AF63BD">
            <w:pPr>
              <w:pStyle w:val="Default"/>
              <w:spacing w:before="40" w:after="40"/>
              <w:rPr>
                <w:rFonts w:ascii="Calibri" w:hAnsi="Calibri"/>
                <w:color w:val="auto"/>
                <w:sz w:val="20"/>
                <w:szCs w:val="20"/>
                <w:lang w:val="en-GB"/>
              </w:rPr>
            </w:pPr>
            <w:r w:rsidRPr="008C6183">
              <w:rPr>
                <w:rFonts w:ascii="Calibri" w:hAnsi="Calibri"/>
                <w:color w:val="auto"/>
                <w:sz w:val="20"/>
                <w:szCs w:val="20"/>
                <w:lang w:val="en-GB"/>
              </w:rPr>
              <w:t xml:space="preserve">Owner Name: </w:t>
            </w:r>
          </w:p>
        </w:tc>
      </w:tr>
      <w:tr w:rsidR="00B6596C" w:rsidRPr="008C6183" w:rsidTr="00503B61">
        <w:trPr>
          <w:trHeight w:val="265"/>
          <w:jc w:val="center"/>
        </w:trPr>
        <w:tc>
          <w:tcPr>
            <w:tcW w:w="4798" w:type="dxa"/>
            <w:gridSpan w:val="2"/>
            <w:vMerge/>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AF63BD">
            <w:pPr>
              <w:pStyle w:val="Default"/>
              <w:rPr>
                <w:rFonts w:ascii="Calibri" w:hAnsi="Calibri"/>
                <w:color w:val="auto"/>
                <w:sz w:val="20"/>
                <w:szCs w:val="20"/>
                <w:lang w:val="en-GB"/>
              </w:rPr>
            </w:pPr>
          </w:p>
        </w:tc>
        <w:tc>
          <w:tcPr>
            <w:tcW w:w="4685" w:type="dxa"/>
            <w:vMerge w:val="restart"/>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AF63BD">
            <w:pPr>
              <w:pStyle w:val="Default"/>
              <w:rPr>
                <w:rFonts w:ascii="Calibri" w:hAnsi="Calibri"/>
                <w:color w:val="auto"/>
                <w:sz w:val="20"/>
                <w:szCs w:val="20"/>
                <w:lang w:val="en-GB"/>
              </w:rPr>
            </w:pPr>
            <w:r w:rsidRPr="008C6183">
              <w:rPr>
                <w:rFonts w:ascii="Calibri" w:hAnsi="Calibri"/>
                <w:color w:val="auto"/>
                <w:sz w:val="20"/>
                <w:szCs w:val="20"/>
                <w:lang w:val="en-GB"/>
              </w:rPr>
              <w:t>Owner Address:</w:t>
            </w:r>
          </w:p>
        </w:tc>
      </w:tr>
      <w:tr w:rsidR="00B6596C" w:rsidRPr="008C6183" w:rsidTr="00503B61">
        <w:trPr>
          <w:trHeight w:val="265"/>
          <w:jc w:val="center"/>
        </w:trPr>
        <w:tc>
          <w:tcPr>
            <w:tcW w:w="2036"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AF63BD">
            <w:pPr>
              <w:pStyle w:val="Default"/>
              <w:spacing w:before="40"/>
              <w:rPr>
                <w:rFonts w:ascii="Calibri" w:hAnsi="Calibri"/>
                <w:color w:val="auto"/>
                <w:sz w:val="20"/>
                <w:szCs w:val="20"/>
                <w:lang w:val="en-GB"/>
              </w:rPr>
            </w:pPr>
            <w:r w:rsidRPr="008C6183">
              <w:rPr>
                <w:rFonts w:ascii="Calibri" w:hAnsi="Calibri"/>
                <w:color w:val="auto"/>
                <w:sz w:val="20"/>
                <w:szCs w:val="20"/>
                <w:lang w:val="en-GB"/>
              </w:rPr>
              <w:t>Coordinates/</w:t>
            </w:r>
          </w:p>
          <w:p w:rsidR="00B6596C" w:rsidRPr="008C6183" w:rsidRDefault="00B6596C" w:rsidP="00AF63BD">
            <w:pPr>
              <w:pStyle w:val="Default"/>
              <w:spacing w:after="40"/>
              <w:rPr>
                <w:rFonts w:ascii="Calibri" w:hAnsi="Calibri"/>
                <w:color w:val="auto"/>
                <w:sz w:val="20"/>
                <w:szCs w:val="20"/>
                <w:lang w:val="en-GB"/>
              </w:rPr>
            </w:pPr>
            <w:r w:rsidRPr="008C6183">
              <w:rPr>
                <w:rFonts w:ascii="Calibri" w:hAnsi="Calibri"/>
                <w:color w:val="auto"/>
                <w:sz w:val="20"/>
                <w:szCs w:val="20"/>
                <w:lang w:val="en-GB"/>
              </w:rPr>
              <w:t xml:space="preserve">GPS Reference: </w:t>
            </w:r>
          </w:p>
        </w:tc>
        <w:tc>
          <w:tcPr>
            <w:tcW w:w="2762"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AF63BD">
            <w:pPr>
              <w:pStyle w:val="Default"/>
              <w:rPr>
                <w:rFonts w:ascii="Calibri" w:hAnsi="Calibri"/>
                <w:color w:val="auto"/>
                <w:sz w:val="20"/>
                <w:szCs w:val="20"/>
                <w:lang w:val="en-GB"/>
              </w:rPr>
            </w:pPr>
            <w:r w:rsidRPr="008C6183">
              <w:rPr>
                <w:rFonts w:ascii="Calibri" w:hAnsi="Calibri"/>
                <w:color w:val="auto"/>
                <w:sz w:val="20"/>
                <w:szCs w:val="20"/>
                <w:lang w:val="en-GB"/>
              </w:rPr>
              <w:t>Grid Ref:</w:t>
            </w:r>
          </w:p>
          <w:p w:rsidR="00B6596C" w:rsidRPr="008C6183" w:rsidRDefault="00B6596C" w:rsidP="00AF63BD">
            <w:pPr>
              <w:pStyle w:val="Default"/>
              <w:rPr>
                <w:rFonts w:ascii="Calibri" w:hAnsi="Calibri"/>
                <w:color w:val="auto"/>
                <w:sz w:val="20"/>
                <w:szCs w:val="20"/>
                <w:lang w:val="en-GB"/>
              </w:rPr>
            </w:pPr>
            <w:r w:rsidRPr="008C6183">
              <w:rPr>
                <w:rFonts w:ascii="Calibri" w:hAnsi="Calibri"/>
                <w:color w:val="auto"/>
                <w:sz w:val="20"/>
                <w:szCs w:val="20"/>
                <w:lang w:val="en-GB"/>
              </w:rPr>
              <w:t>Long. E</w:t>
            </w:r>
            <w:r w:rsidR="00EA32A8" w:rsidRPr="008C6183">
              <w:rPr>
                <w:rFonts w:ascii="Calibri" w:hAnsi="Calibri"/>
                <w:color w:val="auto"/>
                <w:sz w:val="20"/>
                <w:szCs w:val="20"/>
                <w:lang w:val="en-GB"/>
              </w:rPr>
              <w:t xml:space="preserve">         </w:t>
            </w:r>
            <w:r w:rsidRPr="008C6183">
              <w:rPr>
                <w:rFonts w:ascii="Calibri" w:hAnsi="Calibri"/>
                <w:color w:val="auto"/>
                <w:sz w:val="20"/>
                <w:szCs w:val="20"/>
                <w:lang w:val="en-GB"/>
              </w:rPr>
              <w:t>Lat. N</w:t>
            </w:r>
          </w:p>
        </w:tc>
        <w:tc>
          <w:tcPr>
            <w:tcW w:w="4685" w:type="dxa"/>
            <w:vMerge/>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AF63BD">
            <w:pPr>
              <w:pStyle w:val="Default"/>
              <w:rPr>
                <w:rFonts w:ascii="Calibri" w:hAnsi="Calibri"/>
                <w:color w:val="auto"/>
                <w:sz w:val="20"/>
                <w:szCs w:val="20"/>
                <w:lang w:val="en-GB"/>
              </w:rPr>
            </w:pPr>
          </w:p>
        </w:tc>
      </w:tr>
      <w:tr w:rsidR="00B6596C" w:rsidRPr="008C6183" w:rsidTr="00503B61">
        <w:trPr>
          <w:trHeight w:val="381"/>
          <w:jc w:val="center"/>
        </w:trPr>
        <w:tc>
          <w:tcPr>
            <w:tcW w:w="9483" w:type="dxa"/>
            <w:gridSpan w:val="3"/>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AF63BD">
            <w:pPr>
              <w:pStyle w:val="Default"/>
              <w:spacing w:before="40" w:after="40"/>
              <w:rPr>
                <w:rFonts w:ascii="Calibri" w:hAnsi="Calibri"/>
                <w:color w:val="auto"/>
                <w:sz w:val="20"/>
                <w:szCs w:val="20"/>
                <w:lang w:val="en-GB"/>
              </w:rPr>
            </w:pPr>
            <w:r w:rsidRPr="008C6183">
              <w:rPr>
                <w:rFonts w:ascii="Calibri" w:hAnsi="Calibri"/>
                <w:color w:val="auto"/>
                <w:sz w:val="20"/>
                <w:szCs w:val="20"/>
                <w:lang w:val="en-GB"/>
              </w:rPr>
              <w:t xml:space="preserve">Financing Programme/Project/Private: </w:t>
            </w:r>
          </w:p>
        </w:tc>
      </w:tr>
      <w:tr w:rsidR="00B6596C" w:rsidRPr="008C6183" w:rsidTr="00503B61">
        <w:trPr>
          <w:trHeight w:val="381"/>
          <w:jc w:val="center"/>
        </w:trPr>
        <w:tc>
          <w:tcPr>
            <w:tcW w:w="2036"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AF63BD">
            <w:pPr>
              <w:pStyle w:val="Default"/>
              <w:spacing w:before="40" w:after="60"/>
              <w:rPr>
                <w:rFonts w:ascii="Calibri" w:hAnsi="Calibri"/>
                <w:color w:val="auto"/>
                <w:sz w:val="20"/>
                <w:szCs w:val="20"/>
                <w:lang w:val="en-GB"/>
              </w:rPr>
            </w:pPr>
            <w:r w:rsidRPr="008C6183">
              <w:rPr>
                <w:rFonts w:ascii="Calibri" w:hAnsi="Calibri"/>
                <w:color w:val="auto"/>
                <w:sz w:val="20"/>
                <w:szCs w:val="20"/>
                <w:lang w:val="en-GB"/>
              </w:rPr>
              <w:t xml:space="preserve">Well Permit No: </w:t>
            </w:r>
          </w:p>
        </w:tc>
        <w:tc>
          <w:tcPr>
            <w:tcW w:w="2762"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AF63BD">
            <w:pPr>
              <w:pStyle w:val="Default"/>
              <w:spacing w:before="40" w:after="60"/>
              <w:ind w:left="72" w:right="-198" w:hanging="72"/>
              <w:rPr>
                <w:rFonts w:ascii="Calibri" w:hAnsi="Calibri"/>
                <w:color w:val="auto"/>
                <w:sz w:val="20"/>
                <w:szCs w:val="20"/>
                <w:lang w:val="en-GB"/>
              </w:rPr>
            </w:pPr>
            <w:r w:rsidRPr="008C6183">
              <w:rPr>
                <w:rFonts w:ascii="Calibri" w:hAnsi="Calibri"/>
                <w:color w:val="auto"/>
                <w:sz w:val="20"/>
                <w:szCs w:val="20"/>
                <w:lang w:val="en-GB"/>
              </w:rPr>
              <w:t>Date Issued:</w:t>
            </w:r>
          </w:p>
        </w:tc>
        <w:tc>
          <w:tcPr>
            <w:tcW w:w="4685"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AF63BD">
            <w:pPr>
              <w:pStyle w:val="Default"/>
              <w:spacing w:before="40" w:after="60"/>
              <w:rPr>
                <w:rFonts w:ascii="Calibri" w:hAnsi="Calibri"/>
                <w:color w:val="auto"/>
                <w:sz w:val="20"/>
                <w:szCs w:val="20"/>
                <w:lang w:val="en-GB"/>
              </w:rPr>
            </w:pPr>
            <w:r w:rsidRPr="008C6183">
              <w:rPr>
                <w:rFonts w:ascii="Calibri" w:hAnsi="Calibri"/>
                <w:color w:val="auto"/>
                <w:sz w:val="20"/>
                <w:szCs w:val="20"/>
                <w:lang w:val="en-GB"/>
              </w:rPr>
              <w:t>Issuing Authority:</w:t>
            </w:r>
          </w:p>
        </w:tc>
      </w:tr>
      <w:tr w:rsidR="00B6596C" w:rsidRPr="008C6183" w:rsidTr="00503B61">
        <w:trPr>
          <w:trHeight w:val="381"/>
          <w:jc w:val="center"/>
        </w:trPr>
        <w:tc>
          <w:tcPr>
            <w:tcW w:w="4798" w:type="dxa"/>
            <w:gridSpan w:val="2"/>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AF63BD">
            <w:pPr>
              <w:pStyle w:val="Default"/>
              <w:spacing w:before="40" w:after="60"/>
              <w:rPr>
                <w:rFonts w:ascii="Calibri" w:hAnsi="Calibri"/>
                <w:iCs/>
                <w:color w:val="auto"/>
                <w:sz w:val="20"/>
                <w:szCs w:val="20"/>
                <w:lang w:val="en-GB"/>
              </w:rPr>
            </w:pPr>
            <w:r w:rsidRPr="008C6183">
              <w:rPr>
                <w:rFonts w:ascii="Calibri" w:hAnsi="Calibri"/>
                <w:iCs/>
                <w:color w:val="auto"/>
                <w:sz w:val="20"/>
                <w:szCs w:val="20"/>
                <w:lang w:val="en-GB"/>
              </w:rPr>
              <w:t>Name of Drilling Enterprise:</w:t>
            </w:r>
          </w:p>
        </w:tc>
        <w:tc>
          <w:tcPr>
            <w:tcW w:w="4685"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2A5C3F" w:rsidP="00AF63BD">
            <w:pPr>
              <w:pStyle w:val="Default"/>
              <w:spacing w:before="40" w:after="60"/>
              <w:rPr>
                <w:rFonts w:ascii="Calibri" w:hAnsi="Calibri"/>
                <w:iCs/>
                <w:color w:val="auto"/>
                <w:sz w:val="20"/>
                <w:szCs w:val="20"/>
                <w:lang w:val="en-GB"/>
              </w:rPr>
            </w:pPr>
            <w:r w:rsidRPr="008C6183">
              <w:rPr>
                <w:rFonts w:ascii="Calibri" w:hAnsi="Calibri"/>
                <w:iCs/>
                <w:color w:val="auto"/>
                <w:sz w:val="20"/>
                <w:szCs w:val="20"/>
                <w:lang w:val="en-GB"/>
              </w:rPr>
              <w:t>Drilling Contractor’s</w:t>
            </w:r>
            <w:r w:rsidR="00B6596C" w:rsidRPr="008C6183">
              <w:rPr>
                <w:rFonts w:ascii="Calibri" w:hAnsi="Calibri"/>
                <w:iCs/>
                <w:color w:val="auto"/>
                <w:sz w:val="20"/>
                <w:szCs w:val="20"/>
                <w:lang w:val="en-GB"/>
              </w:rPr>
              <w:t xml:space="preserve"> License No:</w:t>
            </w:r>
          </w:p>
        </w:tc>
      </w:tr>
      <w:tr w:rsidR="00B6596C" w:rsidRPr="008C6183" w:rsidTr="00503B61">
        <w:trPr>
          <w:trHeight w:val="381"/>
          <w:jc w:val="center"/>
        </w:trPr>
        <w:tc>
          <w:tcPr>
            <w:tcW w:w="9483" w:type="dxa"/>
            <w:gridSpan w:val="3"/>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AF63BD">
            <w:pPr>
              <w:pStyle w:val="Default"/>
              <w:spacing w:before="40" w:after="60"/>
              <w:rPr>
                <w:rFonts w:ascii="Calibri" w:hAnsi="Calibri"/>
                <w:i/>
                <w:iCs/>
                <w:color w:val="auto"/>
                <w:sz w:val="20"/>
                <w:szCs w:val="20"/>
                <w:lang w:val="en-GB"/>
              </w:rPr>
            </w:pPr>
            <w:r w:rsidRPr="008C6183">
              <w:rPr>
                <w:rFonts w:ascii="Calibri" w:hAnsi="Calibri"/>
                <w:iCs/>
                <w:color w:val="auto"/>
                <w:sz w:val="20"/>
                <w:szCs w:val="20"/>
                <w:lang w:val="en-GB"/>
              </w:rPr>
              <w:t>Address of Drilling Enterprise:</w:t>
            </w:r>
          </w:p>
        </w:tc>
      </w:tr>
      <w:tr w:rsidR="00B6596C" w:rsidRPr="008C6183" w:rsidTr="00503B61">
        <w:trPr>
          <w:trHeight w:val="225"/>
          <w:jc w:val="center"/>
        </w:trPr>
        <w:tc>
          <w:tcPr>
            <w:tcW w:w="9483" w:type="dxa"/>
            <w:gridSpan w:val="3"/>
            <w:tcBorders>
              <w:top w:val="single" w:sz="6" w:space="0" w:color="365F91"/>
              <w:left w:val="single" w:sz="6" w:space="0" w:color="365F91"/>
              <w:bottom w:val="single" w:sz="6" w:space="0" w:color="365F91"/>
              <w:right w:val="single" w:sz="6" w:space="0" w:color="365F91"/>
            </w:tcBorders>
            <w:vAlign w:val="center"/>
          </w:tcPr>
          <w:p w:rsidR="00B6596C" w:rsidRPr="008C6183" w:rsidRDefault="00B6596C" w:rsidP="00AF63BD">
            <w:pPr>
              <w:pStyle w:val="Default"/>
              <w:rPr>
                <w:rFonts w:ascii="Calibri" w:hAnsi="Calibri"/>
                <w:iCs/>
                <w:color w:val="auto"/>
                <w:sz w:val="20"/>
                <w:szCs w:val="20"/>
                <w:lang w:val="en-GB"/>
              </w:rPr>
            </w:pPr>
            <w:r w:rsidRPr="008C6183">
              <w:rPr>
                <w:rFonts w:ascii="Calibri" w:hAnsi="Calibri"/>
                <w:iCs/>
                <w:color w:val="auto"/>
                <w:sz w:val="20"/>
                <w:szCs w:val="20"/>
                <w:lang w:val="en-GB"/>
              </w:rPr>
              <w:t>Sketch Map</w:t>
            </w: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rPr>
                <w:rFonts w:ascii="Calibri" w:hAnsi="Calibri"/>
                <w:i/>
                <w:iCs/>
                <w:color w:val="auto"/>
                <w:sz w:val="20"/>
                <w:szCs w:val="20"/>
                <w:lang w:val="en-GB"/>
              </w:rPr>
            </w:pPr>
          </w:p>
          <w:p w:rsidR="00B6596C" w:rsidRPr="008C6183" w:rsidRDefault="00B6596C" w:rsidP="00AF63BD">
            <w:pPr>
              <w:pStyle w:val="Default"/>
              <w:spacing w:after="60"/>
              <w:rPr>
                <w:rFonts w:ascii="Calibri" w:hAnsi="Calibri"/>
                <w:color w:val="auto"/>
                <w:sz w:val="20"/>
                <w:szCs w:val="20"/>
                <w:lang w:val="en-GB"/>
              </w:rPr>
            </w:pPr>
            <w:r w:rsidRPr="008C6183">
              <w:rPr>
                <w:rFonts w:ascii="Calibri" w:hAnsi="Calibri"/>
                <w:i/>
                <w:iCs/>
                <w:color w:val="auto"/>
                <w:sz w:val="20"/>
                <w:szCs w:val="20"/>
                <w:lang w:val="en-GB"/>
              </w:rPr>
              <w:t xml:space="preserve">Approximate Scale: </w:t>
            </w:r>
          </w:p>
        </w:tc>
      </w:tr>
    </w:tbl>
    <w:p w:rsidR="00B6596C" w:rsidRPr="008C6183" w:rsidRDefault="00B6596C" w:rsidP="00B6596C">
      <w:pPr>
        <w:pStyle w:val="Default"/>
        <w:spacing w:line="360" w:lineRule="auto"/>
        <w:rPr>
          <w:rFonts w:ascii="Calibri" w:hAnsi="Calibri"/>
          <w:b/>
          <w:color w:val="auto"/>
          <w:sz w:val="20"/>
          <w:szCs w:val="20"/>
          <w:lang w:val="en-GB"/>
        </w:rPr>
        <w:sectPr w:rsidR="00B6596C" w:rsidRPr="008C6183" w:rsidSect="0049680B">
          <w:pgSz w:w="11907" w:h="16840" w:code="9"/>
          <w:pgMar w:top="1418" w:right="1361" w:bottom="1418" w:left="1361" w:header="454" w:footer="454" w:gutter="0"/>
          <w:cols w:space="720"/>
          <w:docGrid w:linePitch="272"/>
        </w:sectPr>
      </w:pPr>
    </w:p>
    <w:tbl>
      <w:tblPr>
        <w:tblW w:w="921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566"/>
        <w:gridCol w:w="1843"/>
        <w:gridCol w:w="284"/>
        <w:gridCol w:w="567"/>
        <w:gridCol w:w="992"/>
        <w:gridCol w:w="1843"/>
        <w:gridCol w:w="1843"/>
      </w:tblGrid>
      <w:tr w:rsidR="00503B61" w:rsidRPr="00503B61" w:rsidTr="009D5B16">
        <w:trPr>
          <w:trHeight w:val="314"/>
        </w:trPr>
        <w:tc>
          <w:tcPr>
            <w:tcW w:w="9212" w:type="dxa"/>
            <w:gridSpan w:val="8"/>
            <w:tcBorders>
              <w:top w:val="single" w:sz="6" w:space="0" w:color="365F91"/>
              <w:left w:val="single" w:sz="6" w:space="0" w:color="365F91"/>
              <w:bottom w:val="single" w:sz="6" w:space="0" w:color="365F91"/>
              <w:right w:val="single" w:sz="6" w:space="0" w:color="365F91"/>
            </w:tcBorders>
            <w:shd w:val="clear" w:color="auto" w:fill="365F91"/>
          </w:tcPr>
          <w:p w:rsidR="00B6596C" w:rsidRPr="00503B61" w:rsidRDefault="00B6596C" w:rsidP="00AF63BD">
            <w:pPr>
              <w:pStyle w:val="Default"/>
              <w:spacing w:before="60" w:after="60"/>
              <w:jc w:val="both"/>
              <w:rPr>
                <w:rFonts w:ascii="Calibri" w:hAnsi="Calibri"/>
                <w:b/>
                <w:color w:val="FFFFFF" w:themeColor="background1"/>
                <w:sz w:val="20"/>
                <w:szCs w:val="20"/>
                <w:lang w:val="en-GB"/>
              </w:rPr>
            </w:pPr>
            <w:r w:rsidRPr="00503B61">
              <w:rPr>
                <w:rFonts w:ascii="Calibri" w:hAnsi="Calibri"/>
                <w:b/>
                <w:color w:val="FFFFFF" w:themeColor="background1"/>
                <w:sz w:val="20"/>
                <w:szCs w:val="20"/>
                <w:lang w:val="en-GB"/>
              </w:rPr>
              <w:lastRenderedPageBreak/>
              <w:t>2. Drilling Operation</w:t>
            </w:r>
          </w:p>
        </w:tc>
      </w:tr>
      <w:tr w:rsidR="00B6596C" w:rsidRPr="008C6183" w:rsidTr="009D5B16">
        <w:tc>
          <w:tcPr>
            <w:tcW w:w="1274" w:type="dxa"/>
            <w:vMerge w:val="restart"/>
            <w:tcBorders>
              <w:top w:val="single" w:sz="6" w:space="0" w:color="365F91"/>
              <w:left w:val="single" w:sz="6" w:space="0" w:color="365F91"/>
              <w:bottom w:val="single" w:sz="6" w:space="0" w:color="365F91"/>
              <w:right w:val="nil"/>
            </w:tcBorders>
            <w:shd w:val="clear" w:color="auto" w:fill="auto"/>
          </w:tcPr>
          <w:p w:rsidR="00B6596C" w:rsidRPr="008C6183" w:rsidRDefault="00B6596C" w:rsidP="00AF63BD">
            <w:pPr>
              <w:pStyle w:val="Default"/>
              <w:spacing w:before="120" w:after="120"/>
              <w:jc w:val="both"/>
              <w:rPr>
                <w:rFonts w:ascii="Calibri" w:hAnsi="Calibri"/>
                <w:b/>
                <w:color w:val="auto"/>
                <w:sz w:val="20"/>
                <w:szCs w:val="20"/>
                <w:lang w:val="en-GB"/>
              </w:rPr>
            </w:pPr>
            <w:r w:rsidRPr="008C6183">
              <w:rPr>
                <w:rFonts w:ascii="Calibri" w:hAnsi="Calibri"/>
                <w:color w:val="auto"/>
                <w:sz w:val="20"/>
                <w:szCs w:val="20"/>
                <w:lang w:val="en-GB"/>
              </w:rPr>
              <w:t>Start Date:</w:t>
            </w:r>
          </w:p>
        </w:tc>
        <w:tc>
          <w:tcPr>
            <w:tcW w:w="2693" w:type="dxa"/>
            <w:gridSpan w:val="3"/>
            <w:tcBorders>
              <w:top w:val="single" w:sz="6" w:space="0" w:color="365F91"/>
              <w:left w:val="nil"/>
              <w:bottom w:val="single" w:sz="6" w:space="0" w:color="365F91"/>
              <w:right w:val="nil"/>
            </w:tcBorders>
            <w:shd w:val="clear" w:color="auto" w:fill="auto"/>
          </w:tcPr>
          <w:p w:rsidR="00B6596C" w:rsidRPr="008C6183" w:rsidRDefault="00B6596C" w:rsidP="00AF63BD">
            <w:pPr>
              <w:pStyle w:val="Default"/>
              <w:spacing w:before="120" w:after="120"/>
              <w:rPr>
                <w:rFonts w:ascii="Calibri" w:hAnsi="Calibri"/>
                <w:color w:val="auto"/>
                <w:sz w:val="20"/>
                <w:szCs w:val="20"/>
                <w:lang w:val="en-GB"/>
              </w:rPr>
            </w:pPr>
            <w:r w:rsidRPr="008C6183">
              <w:rPr>
                <w:rFonts w:ascii="Calibri" w:hAnsi="Calibri"/>
                <w:color w:val="auto"/>
                <w:sz w:val="20"/>
                <w:szCs w:val="20"/>
                <w:lang w:val="en-GB"/>
              </w:rPr>
              <w:t>Total Depth:</w:t>
            </w:r>
          </w:p>
        </w:tc>
        <w:tc>
          <w:tcPr>
            <w:tcW w:w="567" w:type="dxa"/>
            <w:tcBorders>
              <w:top w:val="single" w:sz="6" w:space="0" w:color="365F91"/>
              <w:left w:val="nil"/>
              <w:bottom w:val="single" w:sz="6" w:space="0" w:color="365F91"/>
              <w:right w:val="single" w:sz="6" w:space="0" w:color="365F91"/>
            </w:tcBorders>
            <w:shd w:val="clear" w:color="auto" w:fill="auto"/>
          </w:tcPr>
          <w:p w:rsidR="00B6596C" w:rsidRPr="008C6183" w:rsidRDefault="00B6596C" w:rsidP="008E3D48">
            <w:pPr>
              <w:pStyle w:val="Default"/>
              <w:spacing w:before="120" w:after="120"/>
              <w:ind w:left="178"/>
              <w:rPr>
                <w:rFonts w:ascii="Calibri" w:hAnsi="Calibri"/>
                <w:color w:val="auto"/>
                <w:sz w:val="20"/>
                <w:szCs w:val="20"/>
                <w:lang w:val="en-GB"/>
              </w:rPr>
            </w:pPr>
            <w:r w:rsidRPr="008C6183">
              <w:rPr>
                <w:rFonts w:ascii="Calibri" w:hAnsi="Calibri"/>
                <w:color w:val="auto"/>
                <w:sz w:val="20"/>
                <w:szCs w:val="20"/>
                <w:lang w:val="en-GB"/>
              </w:rPr>
              <w:t>m</w:t>
            </w:r>
          </w:p>
        </w:tc>
        <w:tc>
          <w:tcPr>
            <w:tcW w:w="4678" w:type="dxa"/>
            <w:gridSpan w:val="3"/>
            <w:vMerge w:val="restart"/>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AF63BD">
            <w:pPr>
              <w:pStyle w:val="Default"/>
              <w:spacing w:before="120" w:after="120"/>
              <w:rPr>
                <w:rFonts w:ascii="Calibri" w:hAnsi="Calibri"/>
                <w:color w:val="auto"/>
                <w:sz w:val="20"/>
                <w:szCs w:val="20"/>
                <w:lang w:val="en-GB"/>
              </w:rPr>
            </w:pPr>
            <w:r w:rsidRPr="008C6183">
              <w:rPr>
                <w:rFonts w:ascii="Calibri" w:hAnsi="Calibri"/>
                <w:color w:val="auto"/>
                <w:sz w:val="20"/>
                <w:szCs w:val="20"/>
                <w:lang w:val="en-GB"/>
              </w:rPr>
              <w:t>Drilling method(s):</w:t>
            </w:r>
            <w:r w:rsidR="00EA32A8" w:rsidRPr="008C6183">
              <w:rPr>
                <w:rFonts w:ascii="Calibri" w:hAnsi="Calibri"/>
                <w:color w:val="auto"/>
                <w:sz w:val="20"/>
                <w:szCs w:val="20"/>
                <w:lang w:val="en-GB"/>
              </w:rPr>
              <w:t xml:space="preserve"> </w:t>
            </w:r>
          </w:p>
          <w:p w:rsidR="00B6596C" w:rsidRPr="008C6183" w:rsidRDefault="00B6596C" w:rsidP="00AF63BD">
            <w:pPr>
              <w:pStyle w:val="Default"/>
              <w:spacing w:before="120" w:after="120"/>
              <w:rPr>
                <w:rFonts w:ascii="Calibri" w:hAnsi="Calibri"/>
                <w:color w:val="auto"/>
                <w:sz w:val="20"/>
                <w:szCs w:val="20"/>
                <w:lang w:val="en-GB"/>
              </w:rPr>
            </w:pPr>
            <w:r w:rsidRPr="008C6183">
              <w:rPr>
                <w:position w:val="-4"/>
                <w:sz w:val="20"/>
              </w:rPr>
              <w:object w:dxaOrig="1440" w:dyaOrig="1440" w14:anchorId="4C875B7F">
                <v:shape id="_x0000_i1078" type="#_x0000_t75" style="width:13.5pt;height:11.5pt" o:ole="">
                  <v:imagedata r:id="rId28" o:title=""/>
                </v:shape>
                <w:control r:id="rId35" w:name="CheckBox71939" w:shapeid="_x0000_i1078"/>
              </w:object>
            </w:r>
            <w:r w:rsidRPr="008C6183">
              <w:rPr>
                <w:rFonts w:ascii="Calibri" w:hAnsi="Calibri"/>
                <w:color w:val="auto"/>
                <w:sz w:val="20"/>
                <w:szCs w:val="20"/>
                <w:lang w:val="en-GB"/>
              </w:rPr>
              <w:t>Hand Drilled (specify type) __________________</w:t>
            </w:r>
          </w:p>
          <w:p w:rsidR="00B6596C" w:rsidRPr="008C6183" w:rsidRDefault="00B6596C" w:rsidP="00AF63BD">
            <w:pPr>
              <w:pStyle w:val="Default"/>
              <w:spacing w:before="120" w:after="120"/>
              <w:rPr>
                <w:rFonts w:ascii="Calibri" w:hAnsi="Calibri"/>
                <w:color w:val="auto"/>
                <w:sz w:val="20"/>
                <w:szCs w:val="20"/>
                <w:lang w:val="en-GB"/>
              </w:rPr>
            </w:pPr>
            <w:r w:rsidRPr="008C6183">
              <w:rPr>
                <w:position w:val="-4"/>
                <w:sz w:val="20"/>
              </w:rPr>
              <w:object w:dxaOrig="1440" w:dyaOrig="1440" w14:anchorId="7FF28EAD">
                <v:shape id="_x0000_i1079" type="#_x0000_t75" style="width:13.5pt;height:11.5pt" o:ole="">
                  <v:imagedata r:id="rId28" o:title=""/>
                </v:shape>
                <w:control r:id="rId36" w:name="CheckBox71940" w:shapeid="_x0000_i1079"/>
              </w:object>
            </w:r>
            <w:r w:rsidRPr="008C6183">
              <w:rPr>
                <w:rFonts w:ascii="Calibri" w:hAnsi="Calibri"/>
                <w:color w:val="auto"/>
                <w:sz w:val="20"/>
                <w:szCs w:val="20"/>
                <w:lang w:val="en-GB"/>
              </w:rPr>
              <w:t>Percussion</w:t>
            </w:r>
            <w:r w:rsidR="00EA32A8" w:rsidRPr="008C6183">
              <w:rPr>
                <w:rFonts w:ascii="Calibri" w:hAnsi="Calibri"/>
                <w:color w:val="auto"/>
                <w:sz w:val="20"/>
                <w:szCs w:val="20"/>
                <w:lang w:val="en-GB"/>
              </w:rPr>
              <w:t xml:space="preserve"> </w:t>
            </w:r>
            <w:r w:rsidRPr="008C6183">
              <w:rPr>
                <w:rFonts w:ascii="Calibri" w:hAnsi="Calibri"/>
                <w:color w:val="auto"/>
                <w:sz w:val="20"/>
                <w:szCs w:val="20"/>
                <w:lang w:val="en-GB"/>
              </w:rPr>
              <w:t xml:space="preserve"> </w:t>
            </w:r>
            <w:r w:rsidRPr="008C6183">
              <w:rPr>
                <w:position w:val="-4"/>
                <w:sz w:val="20"/>
              </w:rPr>
              <w:object w:dxaOrig="1440" w:dyaOrig="1440" w14:anchorId="0D9E8082">
                <v:shape id="_x0000_i1080" type="#_x0000_t75" style="width:13.5pt;height:11.5pt" o:ole="">
                  <v:imagedata r:id="rId28" o:title=""/>
                </v:shape>
                <w:control r:id="rId37" w:name="CheckBox71942" w:shapeid="_x0000_i1080"/>
              </w:object>
            </w:r>
            <w:r w:rsidRPr="008C6183">
              <w:rPr>
                <w:rFonts w:ascii="Calibri" w:hAnsi="Calibri"/>
                <w:color w:val="auto"/>
                <w:sz w:val="20"/>
                <w:szCs w:val="20"/>
                <w:lang w:val="en-GB"/>
              </w:rPr>
              <w:t>Mud Rotary</w:t>
            </w:r>
            <w:r w:rsidR="00EA32A8" w:rsidRPr="008C6183">
              <w:rPr>
                <w:rFonts w:ascii="Calibri" w:hAnsi="Calibri"/>
                <w:color w:val="auto"/>
                <w:sz w:val="20"/>
                <w:szCs w:val="20"/>
                <w:lang w:val="en-GB"/>
              </w:rPr>
              <w:t xml:space="preserve"> </w:t>
            </w:r>
            <w:r w:rsidRPr="008C6183">
              <w:rPr>
                <w:rFonts w:ascii="Calibri" w:hAnsi="Calibri"/>
                <w:color w:val="auto"/>
                <w:sz w:val="20"/>
                <w:szCs w:val="20"/>
                <w:lang w:val="en-GB"/>
              </w:rPr>
              <w:t xml:space="preserve"> </w:t>
            </w:r>
            <w:r w:rsidRPr="008C6183">
              <w:rPr>
                <w:position w:val="-4"/>
                <w:sz w:val="20"/>
              </w:rPr>
              <w:object w:dxaOrig="1440" w:dyaOrig="1440" w14:anchorId="21C0520E">
                <v:shape id="_x0000_i1081" type="#_x0000_t75" style="width:13.5pt;height:11.5pt" o:ole="">
                  <v:imagedata r:id="rId28" o:title=""/>
                </v:shape>
                <w:control r:id="rId38" w:name="CheckBox71943" w:shapeid="_x0000_i1081"/>
              </w:object>
            </w:r>
            <w:r w:rsidRPr="008C6183">
              <w:rPr>
                <w:rFonts w:ascii="Calibri" w:hAnsi="Calibri"/>
                <w:color w:val="auto"/>
                <w:sz w:val="20"/>
                <w:szCs w:val="20"/>
                <w:lang w:val="en-GB"/>
              </w:rPr>
              <w:t>Air Rotary</w:t>
            </w:r>
            <w:r w:rsidR="00EA32A8" w:rsidRPr="008C6183">
              <w:rPr>
                <w:rFonts w:ascii="Calibri" w:hAnsi="Calibri"/>
                <w:color w:val="auto"/>
                <w:sz w:val="20"/>
                <w:szCs w:val="20"/>
                <w:lang w:val="en-GB"/>
              </w:rPr>
              <w:t xml:space="preserve"> </w:t>
            </w:r>
            <w:r w:rsidRPr="008C6183">
              <w:rPr>
                <w:rFonts w:ascii="Calibri" w:hAnsi="Calibri"/>
                <w:color w:val="auto"/>
                <w:sz w:val="20"/>
                <w:szCs w:val="20"/>
                <w:lang w:val="en-GB"/>
              </w:rPr>
              <w:t xml:space="preserve"> </w:t>
            </w:r>
            <w:r w:rsidRPr="008C6183">
              <w:rPr>
                <w:position w:val="-4"/>
                <w:sz w:val="20"/>
              </w:rPr>
              <w:object w:dxaOrig="1440" w:dyaOrig="1440" w14:anchorId="59B77A62">
                <v:shape id="_x0000_i1082" type="#_x0000_t75" style="width:13.5pt;height:11.5pt" o:ole="">
                  <v:imagedata r:id="rId28" o:title=""/>
                </v:shape>
                <w:control r:id="rId39" w:name="CheckBox71944" w:shapeid="_x0000_i1082"/>
              </w:object>
            </w:r>
            <w:r w:rsidRPr="008C6183">
              <w:rPr>
                <w:rFonts w:ascii="Calibri" w:hAnsi="Calibri"/>
                <w:color w:val="auto"/>
                <w:sz w:val="20"/>
                <w:szCs w:val="20"/>
                <w:lang w:val="en-GB"/>
              </w:rPr>
              <w:t>DTH</w:t>
            </w:r>
          </w:p>
          <w:p w:rsidR="00B6596C" w:rsidRPr="008C6183" w:rsidRDefault="00B6596C" w:rsidP="00AF63BD">
            <w:pPr>
              <w:pStyle w:val="Default"/>
              <w:spacing w:before="120" w:after="120"/>
              <w:rPr>
                <w:rFonts w:ascii="Calibri" w:hAnsi="Calibri"/>
                <w:color w:val="auto"/>
                <w:sz w:val="20"/>
                <w:szCs w:val="20"/>
                <w:lang w:val="en-GB"/>
              </w:rPr>
            </w:pPr>
            <w:r w:rsidRPr="008C6183">
              <w:rPr>
                <w:position w:val="-4"/>
                <w:sz w:val="20"/>
              </w:rPr>
              <w:object w:dxaOrig="1440" w:dyaOrig="1440" w14:anchorId="58A0D231">
                <v:shape id="_x0000_i1083" type="#_x0000_t75" style="width:13.5pt;height:11.5pt" o:ole="">
                  <v:imagedata r:id="rId28" o:title=""/>
                </v:shape>
                <w:control r:id="rId40" w:name="CheckBox71941" w:shapeid="_x0000_i1083"/>
              </w:object>
            </w:r>
            <w:r w:rsidRPr="008C6183">
              <w:rPr>
                <w:rFonts w:ascii="Calibri" w:hAnsi="Calibri"/>
                <w:color w:val="auto"/>
                <w:sz w:val="20"/>
                <w:szCs w:val="20"/>
                <w:lang w:val="en-GB"/>
              </w:rPr>
              <w:t>Combination (details):_______________________</w:t>
            </w:r>
          </w:p>
          <w:p w:rsidR="00B6596C" w:rsidRPr="008C6183" w:rsidRDefault="00B6596C" w:rsidP="00AF63BD">
            <w:pPr>
              <w:pStyle w:val="Default"/>
              <w:spacing w:before="120" w:after="120"/>
              <w:rPr>
                <w:rFonts w:ascii="Calibri" w:hAnsi="Calibri"/>
                <w:color w:val="auto"/>
                <w:sz w:val="20"/>
                <w:szCs w:val="20"/>
                <w:lang w:val="en-GB"/>
              </w:rPr>
            </w:pPr>
            <w:r w:rsidRPr="008C6183">
              <w:rPr>
                <w:rFonts w:ascii="Calibri" w:hAnsi="Calibri"/>
                <w:color w:val="auto"/>
                <w:sz w:val="20"/>
                <w:szCs w:val="20"/>
                <w:lang w:val="en-GB"/>
              </w:rPr>
              <w:t>Rig make: ___________________________________</w:t>
            </w:r>
          </w:p>
          <w:p w:rsidR="00B6596C" w:rsidRPr="008C6183" w:rsidRDefault="00B6596C" w:rsidP="00882D71">
            <w:pPr>
              <w:pStyle w:val="Default"/>
              <w:spacing w:before="120" w:after="120"/>
              <w:rPr>
                <w:rFonts w:ascii="Calibri" w:hAnsi="Calibri"/>
                <w:color w:val="auto"/>
                <w:sz w:val="20"/>
                <w:szCs w:val="20"/>
                <w:lang w:val="en-GB"/>
              </w:rPr>
            </w:pPr>
            <w:r w:rsidRPr="008C6183">
              <w:rPr>
                <w:rFonts w:ascii="Calibri" w:hAnsi="Calibri"/>
                <w:color w:val="auto"/>
                <w:sz w:val="20"/>
                <w:szCs w:val="20"/>
                <w:lang w:val="en-GB"/>
              </w:rPr>
              <w:t>Compressor make: ____________________________</w:t>
            </w:r>
          </w:p>
        </w:tc>
      </w:tr>
      <w:tr w:rsidR="00B6596C" w:rsidRPr="008C6183" w:rsidTr="009D5B16">
        <w:trPr>
          <w:trHeight w:val="504"/>
        </w:trPr>
        <w:tc>
          <w:tcPr>
            <w:tcW w:w="1274" w:type="dxa"/>
            <w:vMerge/>
            <w:tcBorders>
              <w:top w:val="single" w:sz="6" w:space="0" w:color="365F91"/>
              <w:left w:val="single" w:sz="6" w:space="0" w:color="365F91"/>
              <w:bottom w:val="single" w:sz="6" w:space="0" w:color="365F91"/>
              <w:right w:val="nil"/>
            </w:tcBorders>
            <w:shd w:val="clear" w:color="auto" w:fill="auto"/>
          </w:tcPr>
          <w:p w:rsidR="00B6596C" w:rsidRPr="008C6183" w:rsidRDefault="00B6596C" w:rsidP="00AF63BD">
            <w:pPr>
              <w:pStyle w:val="Default"/>
              <w:spacing w:before="120" w:after="120"/>
              <w:jc w:val="both"/>
              <w:rPr>
                <w:rFonts w:ascii="Calibri" w:hAnsi="Calibri"/>
                <w:b/>
                <w:color w:val="auto"/>
                <w:sz w:val="20"/>
                <w:szCs w:val="20"/>
                <w:lang w:val="en-GB"/>
              </w:rPr>
            </w:pPr>
          </w:p>
        </w:tc>
        <w:tc>
          <w:tcPr>
            <w:tcW w:w="2693" w:type="dxa"/>
            <w:gridSpan w:val="3"/>
            <w:tcBorders>
              <w:top w:val="single" w:sz="6" w:space="0" w:color="365F91"/>
              <w:left w:val="nil"/>
              <w:bottom w:val="single" w:sz="6" w:space="0" w:color="365F91"/>
              <w:right w:val="nil"/>
            </w:tcBorders>
            <w:shd w:val="clear" w:color="auto" w:fill="auto"/>
          </w:tcPr>
          <w:p w:rsidR="00B6596C" w:rsidRPr="008C6183" w:rsidRDefault="00B6596C"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Main Water Strike:</w:t>
            </w:r>
          </w:p>
        </w:tc>
        <w:tc>
          <w:tcPr>
            <w:tcW w:w="567" w:type="dxa"/>
            <w:tcBorders>
              <w:top w:val="single" w:sz="6" w:space="0" w:color="365F91"/>
              <w:left w:val="nil"/>
              <w:bottom w:val="single" w:sz="6" w:space="0" w:color="365F91"/>
              <w:right w:val="single" w:sz="6" w:space="0" w:color="365F91"/>
            </w:tcBorders>
            <w:shd w:val="clear" w:color="auto" w:fill="auto"/>
          </w:tcPr>
          <w:p w:rsidR="00B6596C" w:rsidRPr="008C6183" w:rsidRDefault="00B6596C" w:rsidP="008E3D48">
            <w:pPr>
              <w:pStyle w:val="Default"/>
              <w:spacing w:before="120" w:after="120"/>
              <w:ind w:left="178"/>
              <w:rPr>
                <w:rFonts w:ascii="Calibri" w:hAnsi="Calibri"/>
                <w:color w:val="auto"/>
                <w:sz w:val="20"/>
                <w:szCs w:val="20"/>
                <w:lang w:val="en-GB"/>
              </w:rPr>
            </w:pPr>
            <w:r w:rsidRPr="008C6183">
              <w:rPr>
                <w:rFonts w:ascii="Calibri" w:hAnsi="Calibri"/>
                <w:color w:val="auto"/>
                <w:sz w:val="20"/>
                <w:szCs w:val="20"/>
                <w:lang w:val="en-GB"/>
              </w:rPr>
              <w:t>m</w:t>
            </w:r>
          </w:p>
        </w:tc>
        <w:tc>
          <w:tcPr>
            <w:tcW w:w="4678" w:type="dxa"/>
            <w:gridSpan w:val="3"/>
            <w:vMerge/>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pStyle w:val="Default"/>
              <w:spacing w:before="120" w:after="120"/>
              <w:jc w:val="both"/>
              <w:rPr>
                <w:rFonts w:ascii="Calibri" w:hAnsi="Calibri"/>
                <w:b/>
                <w:color w:val="auto"/>
                <w:sz w:val="20"/>
                <w:szCs w:val="20"/>
                <w:lang w:val="en-GB"/>
              </w:rPr>
            </w:pPr>
          </w:p>
        </w:tc>
      </w:tr>
      <w:tr w:rsidR="00B6596C" w:rsidRPr="008C6183" w:rsidTr="009D5B16">
        <w:trPr>
          <w:trHeight w:val="588"/>
        </w:trPr>
        <w:tc>
          <w:tcPr>
            <w:tcW w:w="1274" w:type="dxa"/>
            <w:vMerge w:val="restart"/>
            <w:tcBorders>
              <w:top w:val="single" w:sz="6" w:space="0" w:color="365F91"/>
              <w:left w:val="single" w:sz="6" w:space="0" w:color="365F91"/>
              <w:bottom w:val="single" w:sz="6" w:space="0" w:color="365F91"/>
              <w:right w:val="nil"/>
            </w:tcBorders>
            <w:shd w:val="clear" w:color="auto" w:fill="auto"/>
          </w:tcPr>
          <w:p w:rsidR="00B6596C" w:rsidRPr="008C6183" w:rsidRDefault="00B6596C" w:rsidP="00AF63BD">
            <w:pPr>
              <w:pStyle w:val="Default"/>
              <w:spacing w:before="120" w:after="120"/>
              <w:rPr>
                <w:rFonts w:ascii="Calibri" w:hAnsi="Calibri"/>
                <w:color w:val="auto"/>
                <w:sz w:val="20"/>
                <w:szCs w:val="20"/>
                <w:lang w:val="en-GB"/>
              </w:rPr>
            </w:pPr>
            <w:r w:rsidRPr="008C6183">
              <w:rPr>
                <w:rFonts w:ascii="Calibri" w:hAnsi="Calibri"/>
                <w:color w:val="auto"/>
                <w:sz w:val="20"/>
                <w:szCs w:val="20"/>
                <w:lang w:val="en-GB"/>
              </w:rPr>
              <w:t>Completion Date:</w:t>
            </w:r>
          </w:p>
        </w:tc>
        <w:tc>
          <w:tcPr>
            <w:tcW w:w="2693" w:type="dxa"/>
            <w:gridSpan w:val="3"/>
            <w:tcBorders>
              <w:top w:val="single" w:sz="6" w:space="0" w:color="365F91"/>
              <w:left w:val="nil"/>
              <w:bottom w:val="single" w:sz="6" w:space="0" w:color="365F91"/>
              <w:right w:val="nil"/>
            </w:tcBorders>
            <w:shd w:val="clear" w:color="auto" w:fill="auto"/>
          </w:tcPr>
          <w:p w:rsidR="00B6596C" w:rsidRPr="008C6183" w:rsidRDefault="00B6596C" w:rsidP="00AF63BD">
            <w:pPr>
              <w:pStyle w:val="Default"/>
              <w:spacing w:before="120" w:after="120"/>
              <w:rPr>
                <w:rFonts w:ascii="Calibri" w:hAnsi="Calibri"/>
                <w:color w:val="auto"/>
                <w:sz w:val="20"/>
                <w:szCs w:val="20"/>
                <w:lang w:val="en-GB"/>
              </w:rPr>
            </w:pPr>
            <w:r w:rsidRPr="008C6183">
              <w:rPr>
                <w:rFonts w:ascii="Calibri" w:hAnsi="Calibri"/>
                <w:color w:val="auto"/>
                <w:sz w:val="20"/>
                <w:szCs w:val="20"/>
                <w:lang w:val="en-GB"/>
              </w:rPr>
              <w:t>Static Water Level:</w:t>
            </w:r>
          </w:p>
        </w:tc>
        <w:tc>
          <w:tcPr>
            <w:tcW w:w="567" w:type="dxa"/>
            <w:tcBorders>
              <w:top w:val="single" w:sz="6" w:space="0" w:color="365F91"/>
              <w:left w:val="nil"/>
              <w:bottom w:val="single" w:sz="6" w:space="0" w:color="365F91"/>
              <w:right w:val="single" w:sz="6" w:space="0" w:color="365F91"/>
            </w:tcBorders>
            <w:shd w:val="clear" w:color="auto" w:fill="auto"/>
          </w:tcPr>
          <w:p w:rsidR="00B6596C" w:rsidRPr="008C6183" w:rsidRDefault="00B6596C" w:rsidP="008E3D48">
            <w:pPr>
              <w:pStyle w:val="Default"/>
              <w:spacing w:before="120" w:after="120"/>
              <w:ind w:left="178"/>
              <w:rPr>
                <w:rFonts w:ascii="Calibri" w:hAnsi="Calibri"/>
                <w:color w:val="auto"/>
                <w:sz w:val="20"/>
                <w:szCs w:val="20"/>
                <w:lang w:val="en-GB"/>
              </w:rPr>
            </w:pPr>
            <w:r w:rsidRPr="008C6183">
              <w:rPr>
                <w:rFonts w:ascii="Calibri" w:hAnsi="Calibri"/>
                <w:color w:val="auto"/>
                <w:sz w:val="20"/>
                <w:szCs w:val="20"/>
                <w:lang w:val="en-GB"/>
              </w:rPr>
              <w:t>m</w:t>
            </w:r>
          </w:p>
        </w:tc>
        <w:tc>
          <w:tcPr>
            <w:tcW w:w="4678" w:type="dxa"/>
            <w:gridSpan w:val="3"/>
            <w:vMerge/>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pStyle w:val="Default"/>
              <w:spacing w:before="120" w:after="120"/>
              <w:jc w:val="both"/>
              <w:rPr>
                <w:rFonts w:ascii="Calibri" w:hAnsi="Calibri"/>
                <w:b/>
                <w:color w:val="auto"/>
                <w:sz w:val="20"/>
                <w:szCs w:val="20"/>
                <w:lang w:val="en-GB"/>
              </w:rPr>
            </w:pPr>
          </w:p>
        </w:tc>
      </w:tr>
      <w:tr w:rsidR="00B6596C" w:rsidRPr="008C6183" w:rsidTr="009D5B16">
        <w:trPr>
          <w:trHeight w:val="484"/>
        </w:trPr>
        <w:tc>
          <w:tcPr>
            <w:tcW w:w="1274" w:type="dxa"/>
            <w:vMerge/>
            <w:tcBorders>
              <w:top w:val="single" w:sz="6" w:space="0" w:color="365F91"/>
              <w:left w:val="single" w:sz="6" w:space="0" w:color="365F91"/>
              <w:bottom w:val="single" w:sz="6" w:space="0" w:color="365F91"/>
              <w:right w:val="nil"/>
            </w:tcBorders>
            <w:shd w:val="clear" w:color="auto" w:fill="auto"/>
          </w:tcPr>
          <w:p w:rsidR="00B6596C" w:rsidRPr="008C6183" w:rsidRDefault="00B6596C" w:rsidP="00AF63BD">
            <w:pPr>
              <w:pStyle w:val="Default"/>
              <w:spacing w:before="120" w:after="120"/>
              <w:rPr>
                <w:rFonts w:ascii="Calibri" w:hAnsi="Calibri"/>
                <w:color w:val="auto"/>
                <w:sz w:val="20"/>
                <w:szCs w:val="20"/>
                <w:lang w:val="en-GB"/>
              </w:rPr>
            </w:pPr>
          </w:p>
        </w:tc>
        <w:tc>
          <w:tcPr>
            <w:tcW w:w="2693" w:type="dxa"/>
            <w:gridSpan w:val="3"/>
            <w:tcBorders>
              <w:top w:val="single" w:sz="6" w:space="0" w:color="365F91"/>
              <w:left w:val="nil"/>
              <w:bottom w:val="single" w:sz="6" w:space="0" w:color="365F91"/>
              <w:right w:val="nil"/>
            </w:tcBorders>
            <w:shd w:val="clear" w:color="auto" w:fill="auto"/>
          </w:tcPr>
          <w:p w:rsidR="00B6596C" w:rsidRPr="008C6183" w:rsidRDefault="00B6596C" w:rsidP="00AF63BD">
            <w:pPr>
              <w:pStyle w:val="Default"/>
              <w:spacing w:before="120" w:after="120"/>
              <w:rPr>
                <w:rFonts w:ascii="Calibri" w:hAnsi="Calibri"/>
                <w:color w:val="auto"/>
                <w:sz w:val="20"/>
                <w:szCs w:val="20"/>
                <w:lang w:val="en-GB"/>
              </w:rPr>
            </w:pPr>
            <w:r w:rsidRPr="008C6183">
              <w:rPr>
                <w:rFonts w:ascii="Calibri" w:hAnsi="Calibri"/>
                <w:color w:val="auto"/>
                <w:sz w:val="20"/>
                <w:szCs w:val="20"/>
                <w:lang w:val="en-GB"/>
              </w:rPr>
              <w:t>Dynamic Water Level:</w:t>
            </w:r>
            <w:r w:rsidRPr="008C6183">
              <w:rPr>
                <w:rFonts w:ascii="Calibri" w:hAnsi="Calibri"/>
                <w:color w:val="auto"/>
                <w:sz w:val="20"/>
                <w:szCs w:val="20"/>
                <w:lang w:val="en-GB"/>
              </w:rPr>
              <w:br/>
              <w:t>(when pumping at ____m</w:t>
            </w:r>
            <w:r w:rsidRPr="008C6183">
              <w:rPr>
                <w:rFonts w:ascii="Calibri" w:hAnsi="Calibri"/>
                <w:color w:val="auto"/>
                <w:sz w:val="20"/>
                <w:szCs w:val="20"/>
                <w:vertAlign w:val="superscript"/>
                <w:lang w:val="en-GB"/>
              </w:rPr>
              <w:t>3</w:t>
            </w:r>
            <w:r w:rsidRPr="008C6183">
              <w:rPr>
                <w:rFonts w:ascii="Calibri" w:hAnsi="Calibri"/>
                <w:color w:val="auto"/>
                <w:sz w:val="20"/>
                <w:szCs w:val="20"/>
                <w:lang w:val="en-GB"/>
              </w:rPr>
              <w:t>/hr)</w:t>
            </w:r>
          </w:p>
        </w:tc>
        <w:tc>
          <w:tcPr>
            <w:tcW w:w="567" w:type="dxa"/>
            <w:tcBorders>
              <w:top w:val="single" w:sz="6" w:space="0" w:color="365F91"/>
              <w:left w:val="nil"/>
              <w:bottom w:val="single" w:sz="6" w:space="0" w:color="365F91"/>
              <w:right w:val="single" w:sz="6" w:space="0" w:color="365F91"/>
            </w:tcBorders>
            <w:shd w:val="clear" w:color="auto" w:fill="auto"/>
          </w:tcPr>
          <w:p w:rsidR="00B6596C" w:rsidRPr="008C6183" w:rsidRDefault="00B6596C" w:rsidP="008E3D48">
            <w:pPr>
              <w:pStyle w:val="Default"/>
              <w:spacing w:before="120" w:after="120"/>
              <w:ind w:left="178"/>
              <w:rPr>
                <w:rFonts w:ascii="Calibri" w:hAnsi="Calibri"/>
                <w:color w:val="auto"/>
                <w:sz w:val="20"/>
                <w:szCs w:val="20"/>
                <w:lang w:val="en-GB"/>
              </w:rPr>
            </w:pPr>
            <w:r w:rsidRPr="008C6183">
              <w:rPr>
                <w:rFonts w:ascii="Calibri" w:hAnsi="Calibri"/>
                <w:color w:val="auto"/>
                <w:sz w:val="20"/>
                <w:szCs w:val="20"/>
                <w:lang w:val="en-GB"/>
              </w:rPr>
              <w:t>m</w:t>
            </w:r>
          </w:p>
        </w:tc>
        <w:tc>
          <w:tcPr>
            <w:tcW w:w="4678" w:type="dxa"/>
            <w:gridSpan w:val="3"/>
            <w:vMerge/>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pStyle w:val="Default"/>
              <w:spacing w:before="120" w:after="120"/>
              <w:jc w:val="both"/>
              <w:rPr>
                <w:rFonts w:ascii="Calibri" w:hAnsi="Calibri"/>
                <w:b/>
                <w:color w:val="auto"/>
                <w:sz w:val="20"/>
                <w:szCs w:val="20"/>
                <w:lang w:val="en-GB"/>
              </w:rPr>
            </w:pPr>
          </w:p>
        </w:tc>
      </w:tr>
      <w:tr w:rsidR="00B6596C" w:rsidRPr="008C6183" w:rsidTr="009D5B16">
        <w:tc>
          <w:tcPr>
            <w:tcW w:w="9212" w:type="dxa"/>
            <w:gridSpan w:val="8"/>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pStyle w:val="Default"/>
              <w:spacing w:before="120" w:after="120"/>
              <w:jc w:val="center"/>
              <w:rPr>
                <w:rFonts w:ascii="Calibri" w:hAnsi="Calibri"/>
                <w:color w:val="auto"/>
                <w:sz w:val="20"/>
                <w:szCs w:val="20"/>
                <w:lang w:val="en-GB"/>
              </w:rPr>
            </w:pPr>
            <w:r w:rsidRPr="008C6183">
              <w:rPr>
                <w:rFonts w:ascii="Calibri" w:hAnsi="Calibri"/>
                <w:color w:val="auto"/>
                <w:sz w:val="20"/>
                <w:szCs w:val="20"/>
                <w:lang w:val="en-GB"/>
              </w:rPr>
              <w:t>Average Penetration Rate:_____ m/h (at diameter ____mm/inch)</w:t>
            </w:r>
          </w:p>
          <w:p w:rsidR="00B6596C" w:rsidRPr="008C6183" w:rsidRDefault="00B6596C" w:rsidP="00AF63BD">
            <w:pPr>
              <w:pStyle w:val="Default"/>
              <w:spacing w:before="120" w:after="120"/>
              <w:jc w:val="center"/>
              <w:rPr>
                <w:rFonts w:ascii="Calibri" w:hAnsi="Calibri"/>
                <w:color w:val="auto"/>
                <w:sz w:val="20"/>
                <w:szCs w:val="20"/>
                <w:lang w:val="en-GB"/>
              </w:rPr>
            </w:pPr>
            <w:r w:rsidRPr="008C6183">
              <w:rPr>
                <w:rFonts w:ascii="Calibri" w:hAnsi="Calibri"/>
                <w:color w:val="auto"/>
                <w:sz w:val="20"/>
                <w:szCs w:val="20"/>
                <w:lang w:val="en-GB"/>
              </w:rPr>
              <w:t>Average Penetration Rate:_____ m/h (at diameter ____mm/inch)</w:t>
            </w:r>
          </w:p>
          <w:p w:rsidR="00B6596C" w:rsidRPr="008C6183" w:rsidRDefault="00B6596C" w:rsidP="00AF63BD">
            <w:pPr>
              <w:pStyle w:val="Default"/>
              <w:spacing w:before="120" w:after="120"/>
              <w:jc w:val="center"/>
              <w:rPr>
                <w:rFonts w:ascii="Calibri" w:hAnsi="Calibri"/>
                <w:color w:val="auto"/>
                <w:sz w:val="20"/>
                <w:szCs w:val="20"/>
                <w:lang w:val="en-GB"/>
              </w:rPr>
            </w:pPr>
            <w:r w:rsidRPr="008C6183">
              <w:rPr>
                <w:rFonts w:ascii="Calibri" w:hAnsi="Calibri"/>
                <w:color w:val="auto"/>
                <w:sz w:val="20"/>
                <w:szCs w:val="20"/>
                <w:lang w:val="en-GB"/>
              </w:rPr>
              <w:t>Average Penetration Rate:_____ m/h (at diameter ____mm/inch)</w:t>
            </w:r>
          </w:p>
          <w:p w:rsidR="00B6596C" w:rsidRPr="008C6183" w:rsidRDefault="00B6596C" w:rsidP="00AF63BD">
            <w:pPr>
              <w:pStyle w:val="Default"/>
              <w:spacing w:before="120" w:after="120"/>
              <w:jc w:val="center"/>
              <w:rPr>
                <w:rFonts w:ascii="Calibri" w:hAnsi="Calibri"/>
                <w:color w:val="auto"/>
                <w:sz w:val="20"/>
                <w:szCs w:val="20"/>
                <w:lang w:val="en-GB"/>
              </w:rPr>
            </w:pPr>
            <w:r w:rsidRPr="008C6183">
              <w:rPr>
                <w:rFonts w:ascii="Calibri" w:hAnsi="Calibri"/>
                <w:color w:val="auto"/>
                <w:sz w:val="20"/>
                <w:szCs w:val="20"/>
                <w:lang w:val="en-GB"/>
              </w:rPr>
              <w:t>Average Penetration Rate:_____ m/h (at diameter ____mm/inch)</w:t>
            </w:r>
          </w:p>
        </w:tc>
      </w:tr>
      <w:tr w:rsidR="00B6596C" w:rsidRPr="008C6183" w:rsidTr="009D5B16">
        <w:trPr>
          <w:trHeight w:val="408"/>
        </w:trPr>
        <w:tc>
          <w:tcPr>
            <w:tcW w:w="1840" w:type="dxa"/>
            <w:gridSpan w:val="2"/>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r w:rsidRPr="008C6183">
              <w:rPr>
                <w:rFonts w:ascii="Calibri" w:hAnsi="Calibri"/>
                <w:b/>
                <w:color w:val="auto"/>
                <w:sz w:val="20"/>
                <w:szCs w:val="20"/>
                <w:lang w:val="en-GB"/>
              </w:rPr>
              <w:t>From</w:t>
            </w: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r w:rsidRPr="008C6183">
              <w:rPr>
                <w:rFonts w:ascii="Calibri" w:hAnsi="Calibri"/>
                <w:b/>
                <w:color w:val="auto"/>
                <w:sz w:val="20"/>
                <w:szCs w:val="20"/>
                <w:lang w:val="en-GB"/>
              </w:rPr>
              <w:t>To</w:t>
            </w:r>
          </w:p>
        </w:tc>
        <w:tc>
          <w:tcPr>
            <w:tcW w:w="1843" w:type="dxa"/>
            <w:gridSpan w:val="3"/>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r w:rsidRPr="008C6183">
              <w:rPr>
                <w:rFonts w:ascii="Calibri" w:hAnsi="Calibri"/>
                <w:b/>
                <w:color w:val="auto"/>
                <w:sz w:val="20"/>
                <w:szCs w:val="20"/>
                <w:lang w:val="en-GB"/>
              </w:rPr>
              <w:t xml:space="preserve">Drilling Diameter </w:t>
            </w:r>
          </w:p>
          <w:p w:rsidR="00B6596C" w:rsidRPr="008C6183" w:rsidRDefault="00B6596C" w:rsidP="00AF63BD">
            <w:pPr>
              <w:pStyle w:val="Default"/>
              <w:jc w:val="center"/>
              <w:rPr>
                <w:rFonts w:ascii="Calibri" w:hAnsi="Calibri"/>
                <w:b/>
                <w:color w:val="auto"/>
                <w:sz w:val="20"/>
                <w:szCs w:val="20"/>
                <w:lang w:val="en-GB"/>
              </w:rPr>
            </w:pPr>
            <w:r w:rsidRPr="008C6183">
              <w:rPr>
                <w:position w:val="-4"/>
                <w:sz w:val="20"/>
              </w:rPr>
              <w:object w:dxaOrig="1440" w:dyaOrig="1440" w14:anchorId="2F1EF5C3">
                <v:shape id="_x0000_i1084" type="#_x0000_t75" style="width:13.5pt;height:11.5pt" o:ole="">
                  <v:imagedata r:id="rId28" o:title=""/>
                </v:shape>
                <w:control r:id="rId41" w:name="CheckBox71945" w:shapeid="_x0000_i1084"/>
              </w:object>
            </w:r>
            <w:r w:rsidRPr="008C6183">
              <w:rPr>
                <w:rFonts w:ascii="Calibri" w:hAnsi="Calibri"/>
                <w:color w:val="auto"/>
                <w:sz w:val="20"/>
                <w:szCs w:val="20"/>
                <w:lang w:val="en-GB"/>
              </w:rPr>
              <w:t>inch</w:t>
            </w:r>
            <w:r w:rsidR="00EA32A8" w:rsidRPr="008C6183">
              <w:rPr>
                <w:rFonts w:ascii="Calibri" w:hAnsi="Calibri"/>
                <w:color w:val="auto"/>
                <w:sz w:val="20"/>
                <w:szCs w:val="20"/>
                <w:lang w:val="en-GB"/>
              </w:rPr>
              <w:t xml:space="preserve">  </w:t>
            </w:r>
            <w:r w:rsidRPr="008C6183">
              <w:rPr>
                <w:rFonts w:ascii="Calibri" w:hAnsi="Calibri"/>
                <w:color w:val="auto"/>
                <w:sz w:val="20"/>
                <w:szCs w:val="20"/>
                <w:lang w:val="en-GB"/>
              </w:rPr>
              <w:t xml:space="preserve"> </w:t>
            </w:r>
            <w:r w:rsidRPr="008C6183">
              <w:rPr>
                <w:position w:val="-4"/>
                <w:sz w:val="20"/>
              </w:rPr>
              <w:object w:dxaOrig="1440" w:dyaOrig="1440" w14:anchorId="7F85A736">
                <v:shape id="_x0000_i1085" type="#_x0000_t75" style="width:13.5pt;height:11.5pt" o:ole="">
                  <v:imagedata r:id="rId28" o:title=""/>
                </v:shape>
                <w:control r:id="rId42" w:name="CheckBox71946" w:shapeid="_x0000_i1085"/>
              </w:object>
            </w:r>
            <w:r w:rsidRPr="008C6183">
              <w:rPr>
                <w:rFonts w:ascii="Calibri" w:hAnsi="Calibri"/>
                <w:color w:val="auto"/>
                <w:sz w:val="20"/>
                <w:szCs w:val="20"/>
                <w:lang w:val="en-GB"/>
              </w:rPr>
              <w:t>mm</w:t>
            </w: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pStyle w:val="Default"/>
              <w:jc w:val="center"/>
              <w:rPr>
                <w:b/>
                <w:color w:val="auto"/>
                <w:sz w:val="20"/>
                <w:szCs w:val="20"/>
                <w:lang w:val="en-GB"/>
              </w:rPr>
            </w:pPr>
            <w:r w:rsidRPr="008C6183">
              <w:rPr>
                <w:rFonts w:ascii="Calibri" w:hAnsi="Calibri"/>
                <w:b/>
                <w:color w:val="auto"/>
                <w:sz w:val="20"/>
                <w:szCs w:val="20"/>
                <w:lang w:val="en-GB"/>
              </w:rPr>
              <w:t>Method</w:t>
            </w: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pStyle w:val="Default"/>
              <w:jc w:val="center"/>
              <w:rPr>
                <w:b/>
                <w:color w:val="auto"/>
                <w:sz w:val="20"/>
                <w:szCs w:val="20"/>
                <w:lang w:val="en-GB"/>
              </w:rPr>
            </w:pPr>
            <w:r w:rsidRPr="008C6183">
              <w:rPr>
                <w:rFonts w:ascii="Calibri" w:hAnsi="Calibri"/>
                <w:b/>
                <w:color w:val="auto"/>
                <w:sz w:val="20"/>
                <w:szCs w:val="20"/>
                <w:lang w:val="en-GB"/>
              </w:rPr>
              <w:t>Penetration Rate (m/h)</w:t>
            </w:r>
          </w:p>
        </w:tc>
      </w:tr>
      <w:tr w:rsidR="00B6596C" w:rsidRPr="008C6183" w:rsidTr="009D5B16">
        <w:trPr>
          <w:trHeight w:val="258"/>
        </w:trPr>
        <w:tc>
          <w:tcPr>
            <w:tcW w:w="1840" w:type="dxa"/>
            <w:gridSpan w:val="2"/>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gridSpan w:val="3"/>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r>
      <w:tr w:rsidR="00B6596C" w:rsidRPr="008C6183" w:rsidTr="009D5B16">
        <w:trPr>
          <w:trHeight w:val="258"/>
        </w:trPr>
        <w:tc>
          <w:tcPr>
            <w:tcW w:w="1840" w:type="dxa"/>
            <w:gridSpan w:val="2"/>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gridSpan w:val="3"/>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r>
      <w:tr w:rsidR="00B6596C" w:rsidRPr="008C6183" w:rsidTr="009D5B16">
        <w:trPr>
          <w:trHeight w:val="258"/>
        </w:trPr>
        <w:tc>
          <w:tcPr>
            <w:tcW w:w="1840" w:type="dxa"/>
            <w:gridSpan w:val="2"/>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gridSpan w:val="3"/>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r>
      <w:tr w:rsidR="00B6596C" w:rsidRPr="008C6183" w:rsidTr="009D5B16">
        <w:trPr>
          <w:trHeight w:val="258"/>
        </w:trPr>
        <w:tc>
          <w:tcPr>
            <w:tcW w:w="1840" w:type="dxa"/>
            <w:gridSpan w:val="2"/>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gridSpan w:val="3"/>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r>
      <w:tr w:rsidR="00B6596C" w:rsidRPr="008C6183" w:rsidTr="009D5B16">
        <w:trPr>
          <w:trHeight w:val="258"/>
        </w:trPr>
        <w:tc>
          <w:tcPr>
            <w:tcW w:w="1840" w:type="dxa"/>
            <w:gridSpan w:val="2"/>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gridSpan w:val="3"/>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r>
      <w:tr w:rsidR="00B6596C" w:rsidRPr="008C6183" w:rsidTr="009D5B16">
        <w:trPr>
          <w:trHeight w:val="258"/>
        </w:trPr>
        <w:tc>
          <w:tcPr>
            <w:tcW w:w="1840" w:type="dxa"/>
            <w:gridSpan w:val="2"/>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gridSpan w:val="3"/>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r>
      <w:tr w:rsidR="00B6596C" w:rsidRPr="008C6183" w:rsidTr="009D5B16">
        <w:trPr>
          <w:trHeight w:val="258"/>
        </w:trPr>
        <w:tc>
          <w:tcPr>
            <w:tcW w:w="1840" w:type="dxa"/>
            <w:gridSpan w:val="2"/>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gridSpan w:val="3"/>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r>
      <w:tr w:rsidR="00B6596C" w:rsidRPr="008C6183" w:rsidTr="009D5B16">
        <w:trPr>
          <w:trHeight w:val="258"/>
        </w:trPr>
        <w:tc>
          <w:tcPr>
            <w:tcW w:w="1840" w:type="dxa"/>
            <w:gridSpan w:val="2"/>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gridSpan w:val="3"/>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r>
      <w:tr w:rsidR="00B6596C" w:rsidRPr="008C6183" w:rsidTr="009D5B16">
        <w:trPr>
          <w:trHeight w:val="258"/>
        </w:trPr>
        <w:tc>
          <w:tcPr>
            <w:tcW w:w="1840" w:type="dxa"/>
            <w:gridSpan w:val="2"/>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gridSpan w:val="3"/>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r>
      <w:tr w:rsidR="00B6596C" w:rsidRPr="008C6183" w:rsidTr="009D5B16">
        <w:trPr>
          <w:trHeight w:val="258"/>
        </w:trPr>
        <w:tc>
          <w:tcPr>
            <w:tcW w:w="1840" w:type="dxa"/>
            <w:gridSpan w:val="2"/>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gridSpan w:val="3"/>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r>
      <w:tr w:rsidR="00B6596C" w:rsidRPr="008C6183" w:rsidTr="009D5B16">
        <w:trPr>
          <w:trHeight w:val="258"/>
        </w:trPr>
        <w:tc>
          <w:tcPr>
            <w:tcW w:w="1840" w:type="dxa"/>
            <w:gridSpan w:val="2"/>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gridSpan w:val="3"/>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r>
      <w:tr w:rsidR="00B6596C" w:rsidRPr="008C6183" w:rsidTr="009D5B16">
        <w:trPr>
          <w:trHeight w:val="258"/>
        </w:trPr>
        <w:tc>
          <w:tcPr>
            <w:tcW w:w="1840" w:type="dxa"/>
            <w:gridSpan w:val="2"/>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gridSpan w:val="3"/>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r>
      <w:tr w:rsidR="00B6596C" w:rsidRPr="008C6183" w:rsidTr="009D5B16">
        <w:trPr>
          <w:trHeight w:val="258"/>
        </w:trPr>
        <w:tc>
          <w:tcPr>
            <w:tcW w:w="1840" w:type="dxa"/>
            <w:gridSpan w:val="2"/>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gridSpan w:val="3"/>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r>
      <w:tr w:rsidR="00B6596C" w:rsidRPr="008C6183" w:rsidTr="009D5B16">
        <w:trPr>
          <w:trHeight w:val="258"/>
        </w:trPr>
        <w:tc>
          <w:tcPr>
            <w:tcW w:w="1840" w:type="dxa"/>
            <w:gridSpan w:val="2"/>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gridSpan w:val="3"/>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r>
      <w:tr w:rsidR="00B6596C" w:rsidRPr="008C6183" w:rsidTr="009D5B16">
        <w:trPr>
          <w:trHeight w:val="258"/>
        </w:trPr>
        <w:tc>
          <w:tcPr>
            <w:tcW w:w="1840" w:type="dxa"/>
            <w:gridSpan w:val="2"/>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gridSpan w:val="3"/>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r>
      <w:tr w:rsidR="00B6596C" w:rsidRPr="008C6183" w:rsidTr="009D5B16">
        <w:trPr>
          <w:trHeight w:val="258"/>
        </w:trPr>
        <w:tc>
          <w:tcPr>
            <w:tcW w:w="1840" w:type="dxa"/>
            <w:gridSpan w:val="2"/>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gridSpan w:val="3"/>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r>
      <w:tr w:rsidR="00B6596C" w:rsidRPr="008C6183" w:rsidTr="009D5B16">
        <w:trPr>
          <w:trHeight w:val="258"/>
        </w:trPr>
        <w:tc>
          <w:tcPr>
            <w:tcW w:w="1840" w:type="dxa"/>
            <w:gridSpan w:val="2"/>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gridSpan w:val="3"/>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r>
      <w:tr w:rsidR="00B6596C" w:rsidRPr="008C6183" w:rsidTr="009D5B16">
        <w:trPr>
          <w:trHeight w:val="258"/>
        </w:trPr>
        <w:tc>
          <w:tcPr>
            <w:tcW w:w="1840" w:type="dxa"/>
            <w:gridSpan w:val="2"/>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gridSpan w:val="3"/>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r>
      <w:tr w:rsidR="00B6596C" w:rsidRPr="008C6183" w:rsidTr="009D5B16">
        <w:trPr>
          <w:trHeight w:val="258"/>
        </w:trPr>
        <w:tc>
          <w:tcPr>
            <w:tcW w:w="1840" w:type="dxa"/>
            <w:gridSpan w:val="2"/>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gridSpan w:val="3"/>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r>
      <w:tr w:rsidR="00B6596C" w:rsidRPr="008C6183" w:rsidTr="009D5B16">
        <w:trPr>
          <w:trHeight w:val="258"/>
        </w:trPr>
        <w:tc>
          <w:tcPr>
            <w:tcW w:w="1840" w:type="dxa"/>
            <w:gridSpan w:val="2"/>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gridSpan w:val="3"/>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r>
      <w:tr w:rsidR="00B6596C" w:rsidRPr="008C6183" w:rsidTr="009D5B16">
        <w:trPr>
          <w:trHeight w:val="258"/>
        </w:trPr>
        <w:tc>
          <w:tcPr>
            <w:tcW w:w="1840" w:type="dxa"/>
            <w:gridSpan w:val="2"/>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gridSpan w:val="3"/>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r>
      <w:tr w:rsidR="00B6596C" w:rsidRPr="008C6183" w:rsidTr="009D5B16">
        <w:trPr>
          <w:trHeight w:val="258"/>
        </w:trPr>
        <w:tc>
          <w:tcPr>
            <w:tcW w:w="1840" w:type="dxa"/>
            <w:gridSpan w:val="2"/>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gridSpan w:val="3"/>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r>
      <w:tr w:rsidR="00B6596C" w:rsidRPr="008C6183" w:rsidTr="009D5B16">
        <w:trPr>
          <w:trHeight w:val="258"/>
        </w:trPr>
        <w:tc>
          <w:tcPr>
            <w:tcW w:w="1840" w:type="dxa"/>
            <w:gridSpan w:val="2"/>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gridSpan w:val="3"/>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r>
      <w:tr w:rsidR="00B6596C" w:rsidRPr="008C6183" w:rsidTr="009D5B16">
        <w:trPr>
          <w:trHeight w:val="258"/>
        </w:trPr>
        <w:tc>
          <w:tcPr>
            <w:tcW w:w="1840" w:type="dxa"/>
            <w:gridSpan w:val="2"/>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gridSpan w:val="3"/>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r>
      <w:tr w:rsidR="00B6596C" w:rsidRPr="008C6183" w:rsidTr="009D5B16">
        <w:trPr>
          <w:trHeight w:val="258"/>
        </w:trPr>
        <w:tc>
          <w:tcPr>
            <w:tcW w:w="1840" w:type="dxa"/>
            <w:gridSpan w:val="2"/>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gridSpan w:val="3"/>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r>
      <w:tr w:rsidR="00B6596C" w:rsidRPr="008C6183" w:rsidTr="009D5B16">
        <w:trPr>
          <w:trHeight w:val="258"/>
        </w:trPr>
        <w:tc>
          <w:tcPr>
            <w:tcW w:w="1840" w:type="dxa"/>
            <w:gridSpan w:val="2"/>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gridSpan w:val="3"/>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r>
      <w:tr w:rsidR="00B6596C" w:rsidRPr="008C6183" w:rsidTr="009D5B16">
        <w:trPr>
          <w:trHeight w:val="258"/>
        </w:trPr>
        <w:tc>
          <w:tcPr>
            <w:tcW w:w="1840" w:type="dxa"/>
            <w:gridSpan w:val="2"/>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gridSpan w:val="3"/>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r>
      <w:tr w:rsidR="00B6596C" w:rsidRPr="008C6183" w:rsidTr="009D5B16">
        <w:trPr>
          <w:trHeight w:val="258"/>
        </w:trPr>
        <w:tc>
          <w:tcPr>
            <w:tcW w:w="1840" w:type="dxa"/>
            <w:gridSpan w:val="2"/>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r w:rsidRPr="008C6183">
              <w:rPr>
                <w:szCs w:val="20"/>
                <w:lang w:val="en-GB"/>
              </w:rPr>
              <w:t>m</w:t>
            </w:r>
          </w:p>
        </w:tc>
        <w:tc>
          <w:tcPr>
            <w:tcW w:w="1843" w:type="dxa"/>
            <w:gridSpan w:val="3"/>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c>
          <w:tcPr>
            <w:tcW w:w="1843" w:type="dxa"/>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spacing w:before="0" w:after="0"/>
              <w:jc w:val="right"/>
              <w:rPr>
                <w:szCs w:val="20"/>
                <w:lang w:val="en-GB"/>
              </w:rPr>
            </w:pPr>
          </w:p>
        </w:tc>
      </w:tr>
    </w:tbl>
    <w:p w:rsidR="009D5B16" w:rsidRDefault="009D5B16">
      <w:r>
        <w:br w:type="page"/>
      </w:r>
    </w:p>
    <w:tbl>
      <w:tblPr>
        <w:tblW w:w="9356" w:type="dxa"/>
        <w:tblInd w:w="-15" w:type="dxa"/>
        <w:tblBorders>
          <w:top w:val="single" w:sz="6" w:space="0" w:color="365F91"/>
          <w:left w:val="single" w:sz="6" w:space="0" w:color="365F91"/>
          <w:bottom w:val="single" w:sz="6" w:space="0" w:color="365F91"/>
          <w:right w:val="single" w:sz="6" w:space="0" w:color="365F91"/>
          <w:insideH w:val="single" w:sz="6" w:space="0" w:color="365F91"/>
          <w:insideV w:val="single" w:sz="4" w:space="0" w:color="auto"/>
        </w:tblBorders>
        <w:tblLayout w:type="fixed"/>
        <w:tblLook w:val="04A0" w:firstRow="1" w:lastRow="0" w:firstColumn="1" w:lastColumn="0" w:noHBand="0" w:noVBand="1"/>
      </w:tblPr>
      <w:tblGrid>
        <w:gridCol w:w="1407"/>
        <w:gridCol w:w="1408"/>
        <w:gridCol w:w="1712"/>
        <w:gridCol w:w="768"/>
        <w:gridCol w:w="6"/>
        <w:gridCol w:w="2027"/>
        <w:gridCol w:w="2028"/>
      </w:tblGrid>
      <w:tr w:rsidR="009D5B16" w:rsidRPr="009D5B16" w:rsidTr="009D5B16">
        <w:tc>
          <w:tcPr>
            <w:tcW w:w="9356" w:type="dxa"/>
            <w:gridSpan w:val="7"/>
            <w:shd w:val="clear" w:color="auto" w:fill="365F91"/>
          </w:tcPr>
          <w:p w:rsidR="00B6596C" w:rsidRPr="009D5B16" w:rsidRDefault="00B6596C" w:rsidP="00AF63BD">
            <w:pPr>
              <w:pStyle w:val="Default"/>
              <w:spacing w:before="60" w:after="60"/>
              <w:jc w:val="both"/>
              <w:rPr>
                <w:rFonts w:ascii="Calibri" w:hAnsi="Calibri"/>
                <w:b/>
                <w:color w:val="FFFFFF" w:themeColor="background1"/>
                <w:sz w:val="20"/>
                <w:szCs w:val="20"/>
                <w:lang w:val="en-GB"/>
              </w:rPr>
            </w:pPr>
            <w:r w:rsidRPr="009D5B16">
              <w:rPr>
                <w:iCs/>
                <w:color w:val="FFFFFF" w:themeColor="background1"/>
                <w:lang w:val="en-GB"/>
              </w:rPr>
              <w:lastRenderedPageBreak/>
              <w:br w:type="page"/>
            </w:r>
            <w:r w:rsidRPr="009D5B16">
              <w:rPr>
                <w:rFonts w:ascii="Calibri" w:hAnsi="Calibri"/>
                <w:b/>
                <w:color w:val="FFFFFF" w:themeColor="background1"/>
                <w:sz w:val="20"/>
                <w:szCs w:val="20"/>
                <w:lang w:val="en-GB"/>
              </w:rPr>
              <w:t>3. Casing and Well Completion</w:t>
            </w:r>
          </w:p>
        </w:tc>
      </w:tr>
      <w:tr w:rsidR="00B6596C" w:rsidRPr="008C6183" w:rsidTr="009D5B16">
        <w:trPr>
          <w:trHeight w:val="787"/>
        </w:trPr>
        <w:tc>
          <w:tcPr>
            <w:tcW w:w="5295" w:type="dxa"/>
            <w:gridSpan w:val="4"/>
            <w:shd w:val="clear" w:color="auto" w:fill="auto"/>
          </w:tcPr>
          <w:p w:rsidR="00B6596C" w:rsidRPr="008C6183" w:rsidRDefault="00B6596C"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Casing Material: _____________________</w:t>
            </w:r>
          </w:p>
          <w:p w:rsidR="00B6596C" w:rsidRPr="008C6183" w:rsidRDefault="00B6596C"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Casing Joints:</w:t>
            </w:r>
            <w:r w:rsidR="00EA32A8" w:rsidRPr="008C6183">
              <w:rPr>
                <w:rFonts w:ascii="Calibri" w:hAnsi="Calibri"/>
                <w:color w:val="auto"/>
                <w:sz w:val="20"/>
                <w:szCs w:val="20"/>
                <w:lang w:val="en-GB"/>
              </w:rPr>
              <w:t xml:space="preserve"> </w:t>
            </w:r>
            <w:r w:rsidRPr="008C6183">
              <w:rPr>
                <w:rFonts w:ascii="Calibri" w:hAnsi="Calibri"/>
                <w:color w:val="auto"/>
                <w:sz w:val="20"/>
                <w:szCs w:val="20"/>
                <w:lang w:val="en-GB"/>
              </w:rPr>
              <w:t xml:space="preserve"> </w:t>
            </w:r>
            <w:r w:rsidRPr="008C6183">
              <w:rPr>
                <w:position w:val="-4"/>
                <w:sz w:val="20"/>
              </w:rPr>
              <w:object w:dxaOrig="1440" w:dyaOrig="1440" w14:anchorId="3BB1CD04">
                <v:shape id="_x0000_i1086" type="#_x0000_t75" style="width:13.5pt;height:11.5pt" o:ole="">
                  <v:imagedata r:id="rId28" o:title=""/>
                </v:shape>
                <w:control r:id="rId43" w:name="CheckBox7198" w:shapeid="_x0000_i1086"/>
              </w:object>
            </w:r>
            <w:r w:rsidRPr="008C6183">
              <w:rPr>
                <w:rFonts w:ascii="Calibri" w:hAnsi="Calibri"/>
                <w:color w:val="auto"/>
                <w:sz w:val="20"/>
                <w:szCs w:val="20"/>
                <w:lang w:val="en-GB"/>
              </w:rPr>
              <w:t>Threaded</w:t>
            </w:r>
            <w:r w:rsidR="00EA32A8" w:rsidRPr="008C6183">
              <w:rPr>
                <w:rFonts w:ascii="Calibri" w:hAnsi="Calibri"/>
                <w:color w:val="auto"/>
                <w:sz w:val="20"/>
                <w:szCs w:val="20"/>
                <w:lang w:val="en-GB"/>
              </w:rPr>
              <w:t xml:space="preserve">  </w:t>
            </w:r>
            <w:r w:rsidRPr="008C6183">
              <w:rPr>
                <w:rFonts w:ascii="Calibri" w:hAnsi="Calibri"/>
                <w:b/>
                <w:color w:val="auto"/>
                <w:sz w:val="20"/>
                <w:szCs w:val="20"/>
                <w:lang w:val="en-GB"/>
              </w:rPr>
              <w:t xml:space="preserve"> </w:t>
            </w:r>
            <w:r w:rsidRPr="008C6183">
              <w:rPr>
                <w:position w:val="-4"/>
                <w:sz w:val="20"/>
              </w:rPr>
              <w:object w:dxaOrig="1440" w:dyaOrig="1440" w14:anchorId="7CE7ABF3">
                <v:shape id="_x0000_i1087" type="#_x0000_t75" style="width:13.5pt;height:11.5pt" o:ole="">
                  <v:imagedata r:id="rId28" o:title=""/>
                </v:shape>
                <w:control r:id="rId44" w:name="CheckBox7199" w:shapeid="_x0000_i1087"/>
              </w:object>
            </w:r>
            <w:r w:rsidRPr="008C6183">
              <w:rPr>
                <w:rFonts w:ascii="Calibri" w:hAnsi="Calibri"/>
                <w:color w:val="auto"/>
                <w:sz w:val="20"/>
                <w:szCs w:val="20"/>
                <w:lang w:val="en-GB"/>
              </w:rPr>
              <w:t>Glue and Socket</w:t>
            </w:r>
          </w:p>
        </w:tc>
        <w:tc>
          <w:tcPr>
            <w:tcW w:w="4061" w:type="dxa"/>
            <w:gridSpan w:val="3"/>
            <w:shd w:val="clear" w:color="auto" w:fill="auto"/>
          </w:tcPr>
          <w:p w:rsidR="00B6596C" w:rsidRPr="008C6183" w:rsidRDefault="00B6596C"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 xml:space="preserve">Screen Open Area (%) ______ </w:t>
            </w:r>
          </w:p>
          <w:p w:rsidR="00B6596C" w:rsidRPr="008C6183" w:rsidRDefault="00B6596C" w:rsidP="00AF63BD">
            <w:pPr>
              <w:pStyle w:val="Default"/>
              <w:spacing w:before="120" w:after="120"/>
              <w:jc w:val="both"/>
              <w:rPr>
                <w:iCs/>
                <w:sz w:val="20"/>
                <w:szCs w:val="20"/>
                <w:lang w:val="en-GB"/>
              </w:rPr>
            </w:pPr>
            <w:r w:rsidRPr="008C6183">
              <w:rPr>
                <w:rFonts w:ascii="Calibri" w:hAnsi="Calibri"/>
                <w:color w:val="auto"/>
                <w:sz w:val="20"/>
                <w:szCs w:val="20"/>
                <w:lang w:val="en-GB"/>
              </w:rPr>
              <w:t>Bottom Plug:</w:t>
            </w:r>
            <w:r w:rsidR="00EA32A8" w:rsidRPr="008C6183">
              <w:rPr>
                <w:rFonts w:ascii="Calibri" w:hAnsi="Calibri"/>
                <w:color w:val="auto"/>
                <w:sz w:val="20"/>
                <w:szCs w:val="20"/>
                <w:lang w:val="en-GB"/>
              </w:rPr>
              <w:t xml:space="preserve"> </w:t>
            </w:r>
            <w:r w:rsidRPr="008C6183">
              <w:rPr>
                <w:rFonts w:ascii="Calibri" w:hAnsi="Calibri"/>
                <w:color w:val="auto"/>
                <w:sz w:val="20"/>
                <w:szCs w:val="20"/>
                <w:lang w:val="en-GB"/>
              </w:rPr>
              <w:t xml:space="preserve"> </w:t>
            </w:r>
            <w:r w:rsidRPr="008C6183">
              <w:rPr>
                <w:position w:val="-4"/>
                <w:sz w:val="20"/>
              </w:rPr>
              <w:object w:dxaOrig="1440" w:dyaOrig="1440" w14:anchorId="4E1239A0">
                <v:shape id="_x0000_i1088" type="#_x0000_t75" style="width:13.5pt;height:11.5pt" o:ole="">
                  <v:imagedata r:id="rId28" o:title=""/>
                </v:shape>
                <w:control r:id="rId45" w:name="CheckBox71910" w:shapeid="_x0000_i1088"/>
              </w:object>
            </w:r>
            <w:r w:rsidRPr="008C6183">
              <w:rPr>
                <w:rFonts w:ascii="Calibri" w:hAnsi="Calibri"/>
                <w:color w:val="auto"/>
                <w:sz w:val="20"/>
                <w:szCs w:val="20"/>
                <w:lang w:val="en-GB"/>
              </w:rPr>
              <w:t>Yes</w:t>
            </w:r>
            <w:r w:rsidR="00EA32A8" w:rsidRPr="008C6183">
              <w:rPr>
                <w:rFonts w:ascii="Calibri" w:hAnsi="Calibri"/>
                <w:color w:val="auto"/>
                <w:sz w:val="20"/>
                <w:szCs w:val="20"/>
                <w:lang w:val="en-GB"/>
              </w:rPr>
              <w:t xml:space="preserve">  </w:t>
            </w:r>
            <w:r w:rsidR="00EA32A8" w:rsidRPr="008C6183">
              <w:rPr>
                <w:rFonts w:ascii="Calibri" w:hAnsi="Calibri"/>
                <w:b/>
                <w:color w:val="auto"/>
                <w:sz w:val="20"/>
                <w:szCs w:val="20"/>
                <w:lang w:val="en-GB"/>
              </w:rPr>
              <w:t xml:space="preserve"> </w:t>
            </w:r>
            <w:r w:rsidRPr="008C6183">
              <w:rPr>
                <w:position w:val="-4"/>
                <w:sz w:val="20"/>
              </w:rPr>
              <w:object w:dxaOrig="1440" w:dyaOrig="1440" w14:anchorId="11F84224">
                <v:shape id="_x0000_i1089" type="#_x0000_t75" style="width:13.5pt;height:11.5pt" o:ole="">
                  <v:imagedata r:id="rId28" o:title=""/>
                </v:shape>
                <w:control r:id="rId46" w:name="CheckBox71911" w:shapeid="_x0000_i1089"/>
              </w:object>
            </w:r>
            <w:r w:rsidRPr="008C6183">
              <w:rPr>
                <w:rFonts w:ascii="Calibri" w:hAnsi="Calibri"/>
                <w:color w:val="auto"/>
                <w:sz w:val="20"/>
                <w:szCs w:val="20"/>
                <w:lang w:val="en-GB"/>
              </w:rPr>
              <w:t>No</w:t>
            </w:r>
          </w:p>
        </w:tc>
      </w:tr>
      <w:tr w:rsidR="00B6596C" w:rsidRPr="008C6183" w:rsidTr="009D5B16">
        <w:trPr>
          <w:trHeight w:val="258"/>
        </w:trPr>
        <w:tc>
          <w:tcPr>
            <w:tcW w:w="9356" w:type="dxa"/>
            <w:gridSpan w:val="7"/>
            <w:tcBorders>
              <w:bottom w:val="single" w:sz="6" w:space="0" w:color="365F91"/>
            </w:tcBorders>
            <w:shd w:val="clear" w:color="auto" w:fill="auto"/>
          </w:tcPr>
          <w:p w:rsidR="00B6596C" w:rsidRPr="008C6183" w:rsidRDefault="00B6596C" w:rsidP="00AF63BD">
            <w:pPr>
              <w:pStyle w:val="Default"/>
              <w:spacing w:before="60" w:after="40"/>
              <w:rPr>
                <w:rFonts w:ascii="Calibri" w:hAnsi="Calibri"/>
                <w:b/>
                <w:color w:val="auto"/>
                <w:sz w:val="20"/>
                <w:szCs w:val="20"/>
                <w:lang w:val="en-GB"/>
              </w:rPr>
            </w:pPr>
            <w:r w:rsidRPr="008C6183">
              <w:rPr>
                <w:rFonts w:ascii="Calibri" w:hAnsi="Calibri"/>
                <w:b/>
                <w:color w:val="auto"/>
                <w:sz w:val="20"/>
                <w:szCs w:val="20"/>
                <w:lang w:val="en-GB"/>
              </w:rPr>
              <w:t>Casing</w:t>
            </w:r>
          </w:p>
        </w:tc>
      </w:tr>
      <w:tr w:rsidR="00B6596C" w:rsidRPr="008C6183" w:rsidTr="009D5B16">
        <w:trPr>
          <w:trHeight w:val="258"/>
        </w:trPr>
        <w:tc>
          <w:tcPr>
            <w:tcW w:w="1407" w:type="dxa"/>
            <w:tcBorders>
              <w:right w:val="single" w:sz="6" w:space="0" w:color="365F91"/>
            </w:tcBorders>
            <w:shd w:val="clear" w:color="auto" w:fill="auto"/>
            <w:vAlign w:val="center"/>
          </w:tcPr>
          <w:p w:rsidR="00B6596C" w:rsidRPr="008C6183" w:rsidRDefault="00B6596C" w:rsidP="00AF63BD">
            <w:pPr>
              <w:pStyle w:val="Default"/>
              <w:jc w:val="center"/>
              <w:rPr>
                <w:rFonts w:ascii="Calibri" w:hAnsi="Calibri"/>
                <w:b/>
                <w:color w:val="auto"/>
                <w:sz w:val="20"/>
                <w:szCs w:val="20"/>
                <w:lang w:val="en-GB"/>
              </w:rPr>
            </w:pPr>
            <w:r w:rsidRPr="008C6183">
              <w:rPr>
                <w:rFonts w:ascii="Calibri" w:hAnsi="Calibri"/>
                <w:b/>
                <w:color w:val="auto"/>
                <w:sz w:val="20"/>
                <w:szCs w:val="20"/>
                <w:lang w:val="en-GB"/>
              </w:rPr>
              <w:t>From</w:t>
            </w:r>
          </w:p>
        </w:tc>
        <w:tc>
          <w:tcPr>
            <w:tcW w:w="1408" w:type="dxa"/>
            <w:tcBorders>
              <w:left w:val="single" w:sz="6" w:space="0" w:color="365F91"/>
              <w:right w:val="single" w:sz="6" w:space="0" w:color="365F91"/>
            </w:tcBorders>
            <w:shd w:val="clear" w:color="auto" w:fill="auto"/>
            <w:vAlign w:val="center"/>
          </w:tcPr>
          <w:p w:rsidR="00B6596C" w:rsidRPr="008C6183" w:rsidRDefault="00B6596C" w:rsidP="00AF63BD">
            <w:pPr>
              <w:pStyle w:val="Default"/>
              <w:jc w:val="center"/>
              <w:rPr>
                <w:rFonts w:ascii="Calibri" w:hAnsi="Calibri"/>
                <w:b/>
                <w:color w:val="auto"/>
                <w:sz w:val="20"/>
                <w:szCs w:val="20"/>
                <w:lang w:val="en-GB"/>
              </w:rPr>
            </w:pPr>
            <w:r w:rsidRPr="008C6183">
              <w:rPr>
                <w:rFonts w:ascii="Calibri" w:hAnsi="Calibri"/>
                <w:b/>
                <w:color w:val="auto"/>
                <w:sz w:val="20"/>
                <w:szCs w:val="20"/>
                <w:lang w:val="en-GB"/>
              </w:rPr>
              <w:t>To</w:t>
            </w:r>
          </w:p>
        </w:tc>
        <w:tc>
          <w:tcPr>
            <w:tcW w:w="2486" w:type="dxa"/>
            <w:gridSpan w:val="3"/>
            <w:tcBorders>
              <w:left w:val="single" w:sz="6" w:space="0" w:color="365F91"/>
              <w:righ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r w:rsidRPr="008C6183">
              <w:rPr>
                <w:rFonts w:ascii="Calibri" w:hAnsi="Calibri"/>
                <w:b/>
                <w:color w:val="auto"/>
                <w:sz w:val="20"/>
                <w:szCs w:val="20"/>
                <w:lang w:val="en-GB"/>
              </w:rPr>
              <w:t xml:space="preserve">Diameter </w:t>
            </w:r>
          </w:p>
          <w:p w:rsidR="00B6596C" w:rsidRPr="008C6183" w:rsidRDefault="00B6596C" w:rsidP="00AF63BD">
            <w:pPr>
              <w:pStyle w:val="Default"/>
              <w:jc w:val="center"/>
              <w:rPr>
                <w:rFonts w:ascii="Calibri" w:hAnsi="Calibri"/>
                <w:b/>
                <w:color w:val="auto"/>
                <w:sz w:val="20"/>
                <w:szCs w:val="20"/>
                <w:lang w:val="en-GB"/>
              </w:rPr>
            </w:pPr>
            <w:r w:rsidRPr="008C6183">
              <w:rPr>
                <w:position w:val="-4"/>
                <w:sz w:val="20"/>
              </w:rPr>
              <w:object w:dxaOrig="1440" w:dyaOrig="1440" w14:anchorId="38C0870A">
                <v:shape id="_x0000_i1090" type="#_x0000_t75" style="width:13.5pt;height:11.5pt" o:ole="">
                  <v:imagedata r:id="rId28" o:title=""/>
                </v:shape>
                <w:control r:id="rId47" w:name="CheckBox7196" w:shapeid="_x0000_i1090"/>
              </w:object>
            </w:r>
            <w:r w:rsidRPr="008C6183">
              <w:rPr>
                <w:rFonts w:ascii="Calibri" w:hAnsi="Calibri"/>
                <w:b/>
                <w:color w:val="auto"/>
                <w:sz w:val="20"/>
                <w:szCs w:val="20"/>
                <w:lang w:val="en-GB"/>
              </w:rPr>
              <w:t>inch</w:t>
            </w:r>
            <w:r w:rsidR="00EA32A8" w:rsidRPr="008C6183">
              <w:rPr>
                <w:rFonts w:ascii="Calibri" w:hAnsi="Calibri"/>
                <w:b/>
                <w:color w:val="auto"/>
                <w:sz w:val="20"/>
                <w:szCs w:val="20"/>
                <w:lang w:val="en-GB"/>
              </w:rPr>
              <w:t xml:space="preserve">   </w:t>
            </w:r>
            <w:r w:rsidRPr="008C6183">
              <w:rPr>
                <w:rFonts w:ascii="Calibri" w:hAnsi="Calibri"/>
                <w:b/>
                <w:color w:val="auto"/>
                <w:sz w:val="20"/>
                <w:szCs w:val="20"/>
                <w:lang w:val="en-GB"/>
              </w:rPr>
              <w:t xml:space="preserve"> </w:t>
            </w:r>
            <w:r w:rsidRPr="008C6183">
              <w:rPr>
                <w:position w:val="-4"/>
                <w:sz w:val="20"/>
              </w:rPr>
              <w:object w:dxaOrig="1440" w:dyaOrig="1440" w14:anchorId="26C6FC70">
                <v:shape id="_x0000_i1091" type="#_x0000_t75" style="width:13.5pt;height:11.5pt" o:ole="">
                  <v:imagedata r:id="rId28" o:title=""/>
                </v:shape>
                <w:control r:id="rId48" w:name="CheckBox7197" w:shapeid="_x0000_i1091"/>
              </w:object>
            </w:r>
            <w:r w:rsidRPr="008C6183">
              <w:rPr>
                <w:rFonts w:ascii="Calibri" w:hAnsi="Calibri"/>
                <w:b/>
                <w:color w:val="auto"/>
                <w:sz w:val="20"/>
                <w:szCs w:val="20"/>
                <w:lang w:val="en-GB"/>
              </w:rPr>
              <w:t>mm</w:t>
            </w:r>
          </w:p>
        </w:tc>
        <w:tc>
          <w:tcPr>
            <w:tcW w:w="4055" w:type="dxa"/>
            <w:gridSpan w:val="2"/>
            <w:tcBorders>
              <w:left w:val="single" w:sz="6" w:space="0" w:color="365F91"/>
            </w:tcBorders>
            <w:shd w:val="clear" w:color="auto" w:fill="auto"/>
            <w:vAlign w:val="center"/>
          </w:tcPr>
          <w:p w:rsidR="00B6596C" w:rsidRPr="008C6183" w:rsidRDefault="00B6596C" w:rsidP="00AF63BD">
            <w:pPr>
              <w:pStyle w:val="Default"/>
              <w:jc w:val="center"/>
              <w:rPr>
                <w:rFonts w:ascii="Calibri" w:hAnsi="Calibri"/>
                <w:b/>
                <w:color w:val="auto"/>
                <w:sz w:val="20"/>
                <w:szCs w:val="20"/>
                <w:lang w:val="en-GB"/>
              </w:rPr>
            </w:pPr>
            <w:r w:rsidRPr="008C6183">
              <w:rPr>
                <w:rFonts w:ascii="Calibri" w:hAnsi="Calibri"/>
                <w:b/>
                <w:color w:val="auto"/>
                <w:sz w:val="20"/>
                <w:szCs w:val="20"/>
                <w:lang w:val="en-GB"/>
              </w:rPr>
              <w:t>Type</w:t>
            </w:r>
          </w:p>
        </w:tc>
      </w:tr>
      <w:tr w:rsidR="00B6596C" w:rsidRPr="008C6183" w:rsidTr="009D5B16">
        <w:trPr>
          <w:trHeight w:val="133"/>
        </w:trPr>
        <w:tc>
          <w:tcPr>
            <w:tcW w:w="1407" w:type="dxa"/>
            <w:tcBorders>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r w:rsidRPr="008C6183">
              <w:rPr>
                <w:rFonts w:ascii="Calibri" w:hAnsi="Calibri"/>
                <w:color w:val="auto"/>
                <w:sz w:val="20"/>
                <w:szCs w:val="20"/>
                <w:lang w:val="en-GB"/>
              </w:rPr>
              <w:t>m</w:t>
            </w:r>
          </w:p>
        </w:tc>
        <w:tc>
          <w:tcPr>
            <w:tcW w:w="1408" w:type="dxa"/>
            <w:tcBorders>
              <w:left w:val="single" w:sz="6" w:space="0" w:color="365F91"/>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r w:rsidRPr="008C6183">
              <w:rPr>
                <w:rFonts w:ascii="Calibri" w:hAnsi="Calibri"/>
                <w:color w:val="auto"/>
                <w:sz w:val="20"/>
                <w:szCs w:val="20"/>
                <w:lang w:val="en-GB"/>
              </w:rPr>
              <w:t>m</w:t>
            </w:r>
          </w:p>
        </w:tc>
        <w:tc>
          <w:tcPr>
            <w:tcW w:w="2486" w:type="dxa"/>
            <w:gridSpan w:val="3"/>
            <w:tcBorders>
              <w:left w:val="single" w:sz="6" w:space="0" w:color="365F91"/>
              <w:righ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c>
          <w:tcPr>
            <w:tcW w:w="4055" w:type="dxa"/>
            <w:gridSpan w:val="2"/>
            <w:tcBorders>
              <w:lef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r>
      <w:tr w:rsidR="00B6596C" w:rsidRPr="008C6183" w:rsidTr="009D5B16">
        <w:trPr>
          <w:trHeight w:val="240"/>
        </w:trPr>
        <w:tc>
          <w:tcPr>
            <w:tcW w:w="1407" w:type="dxa"/>
            <w:tcBorders>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r w:rsidRPr="008C6183">
              <w:rPr>
                <w:rFonts w:ascii="Calibri" w:hAnsi="Calibri"/>
                <w:color w:val="auto"/>
                <w:sz w:val="20"/>
                <w:szCs w:val="20"/>
                <w:lang w:val="en-GB"/>
              </w:rPr>
              <w:t>m</w:t>
            </w:r>
          </w:p>
        </w:tc>
        <w:tc>
          <w:tcPr>
            <w:tcW w:w="1408" w:type="dxa"/>
            <w:tcBorders>
              <w:left w:val="single" w:sz="6" w:space="0" w:color="365F91"/>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r w:rsidRPr="008C6183">
              <w:rPr>
                <w:rFonts w:ascii="Calibri" w:hAnsi="Calibri"/>
                <w:color w:val="auto"/>
                <w:sz w:val="20"/>
                <w:szCs w:val="20"/>
                <w:lang w:val="en-GB"/>
              </w:rPr>
              <w:t>m</w:t>
            </w:r>
          </w:p>
        </w:tc>
        <w:tc>
          <w:tcPr>
            <w:tcW w:w="2486" w:type="dxa"/>
            <w:gridSpan w:val="3"/>
            <w:tcBorders>
              <w:left w:val="single" w:sz="6" w:space="0" w:color="365F91"/>
              <w:righ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c>
          <w:tcPr>
            <w:tcW w:w="4055" w:type="dxa"/>
            <w:gridSpan w:val="2"/>
            <w:tcBorders>
              <w:lef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r>
      <w:tr w:rsidR="00B6596C" w:rsidRPr="008C6183" w:rsidTr="009D5B16">
        <w:trPr>
          <w:trHeight w:val="232"/>
        </w:trPr>
        <w:tc>
          <w:tcPr>
            <w:tcW w:w="1407" w:type="dxa"/>
            <w:tcBorders>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r w:rsidRPr="008C6183">
              <w:rPr>
                <w:rFonts w:ascii="Calibri" w:hAnsi="Calibri"/>
                <w:color w:val="auto"/>
                <w:sz w:val="20"/>
                <w:szCs w:val="20"/>
                <w:lang w:val="en-GB"/>
              </w:rPr>
              <w:t>m</w:t>
            </w:r>
          </w:p>
        </w:tc>
        <w:tc>
          <w:tcPr>
            <w:tcW w:w="1408" w:type="dxa"/>
            <w:tcBorders>
              <w:left w:val="single" w:sz="6" w:space="0" w:color="365F91"/>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r w:rsidRPr="008C6183">
              <w:rPr>
                <w:rFonts w:ascii="Calibri" w:hAnsi="Calibri"/>
                <w:color w:val="auto"/>
                <w:sz w:val="20"/>
                <w:szCs w:val="20"/>
                <w:lang w:val="en-GB"/>
              </w:rPr>
              <w:t>m</w:t>
            </w:r>
          </w:p>
        </w:tc>
        <w:tc>
          <w:tcPr>
            <w:tcW w:w="2486" w:type="dxa"/>
            <w:gridSpan w:val="3"/>
            <w:tcBorders>
              <w:left w:val="single" w:sz="6" w:space="0" w:color="365F91"/>
              <w:righ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c>
          <w:tcPr>
            <w:tcW w:w="4055" w:type="dxa"/>
            <w:gridSpan w:val="2"/>
            <w:tcBorders>
              <w:lef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r>
      <w:tr w:rsidR="00B6596C" w:rsidRPr="008C6183" w:rsidTr="009D5B16">
        <w:trPr>
          <w:trHeight w:val="232"/>
        </w:trPr>
        <w:tc>
          <w:tcPr>
            <w:tcW w:w="1407" w:type="dxa"/>
            <w:tcBorders>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r w:rsidRPr="008C6183">
              <w:rPr>
                <w:rFonts w:ascii="Calibri" w:hAnsi="Calibri"/>
                <w:color w:val="auto"/>
                <w:sz w:val="20"/>
                <w:szCs w:val="20"/>
                <w:lang w:val="en-GB"/>
              </w:rPr>
              <w:t>m</w:t>
            </w:r>
          </w:p>
        </w:tc>
        <w:tc>
          <w:tcPr>
            <w:tcW w:w="1408" w:type="dxa"/>
            <w:tcBorders>
              <w:left w:val="single" w:sz="6" w:space="0" w:color="365F91"/>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r w:rsidRPr="008C6183">
              <w:rPr>
                <w:rFonts w:ascii="Calibri" w:hAnsi="Calibri"/>
                <w:color w:val="auto"/>
                <w:sz w:val="20"/>
                <w:szCs w:val="20"/>
                <w:lang w:val="en-GB"/>
              </w:rPr>
              <w:t>m</w:t>
            </w:r>
          </w:p>
        </w:tc>
        <w:tc>
          <w:tcPr>
            <w:tcW w:w="2486" w:type="dxa"/>
            <w:gridSpan w:val="3"/>
            <w:tcBorders>
              <w:left w:val="single" w:sz="6" w:space="0" w:color="365F91"/>
              <w:righ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c>
          <w:tcPr>
            <w:tcW w:w="4055" w:type="dxa"/>
            <w:gridSpan w:val="2"/>
            <w:tcBorders>
              <w:lef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r>
      <w:tr w:rsidR="00B6596C" w:rsidRPr="008C6183" w:rsidTr="009D5B16">
        <w:trPr>
          <w:trHeight w:val="240"/>
        </w:trPr>
        <w:tc>
          <w:tcPr>
            <w:tcW w:w="1407" w:type="dxa"/>
            <w:tcBorders>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r w:rsidRPr="008C6183">
              <w:rPr>
                <w:rFonts w:ascii="Calibri" w:hAnsi="Calibri"/>
                <w:color w:val="auto"/>
                <w:sz w:val="20"/>
                <w:szCs w:val="20"/>
                <w:lang w:val="en-GB"/>
              </w:rPr>
              <w:t>m</w:t>
            </w:r>
          </w:p>
        </w:tc>
        <w:tc>
          <w:tcPr>
            <w:tcW w:w="1408" w:type="dxa"/>
            <w:tcBorders>
              <w:left w:val="single" w:sz="6" w:space="0" w:color="365F91"/>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r w:rsidRPr="008C6183">
              <w:rPr>
                <w:rFonts w:ascii="Calibri" w:hAnsi="Calibri"/>
                <w:color w:val="auto"/>
                <w:sz w:val="20"/>
                <w:szCs w:val="20"/>
                <w:lang w:val="en-GB"/>
              </w:rPr>
              <w:t>m</w:t>
            </w:r>
          </w:p>
        </w:tc>
        <w:tc>
          <w:tcPr>
            <w:tcW w:w="2486" w:type="dxa"/>
            <w:gridSpan w:val="3"/>
            <w:tcBorders>
              <w:left w:val="single" w:sz="6" w:space="0" w:color="365F91"/>
              <w:righ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c>
          <w:tcPr>
            <w:tcW w:w="4055" w:type="dxa"/>
            <w:gridSpan w:val="2"/>
            <w:tcBorders>
              <w:lef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r>
      <w:tr w:rsidR="00B6596C" w:rsidRPr="008C6183" w:rsidTr="009D5B16">
        <w:trPr>
          <w:trHeight w:val="240"/>
        </w:trPr>
        <w:tc>
          <w:tcPr>
            <w:tcW w:w="1407" w:type="dxa"/>
            <w:tcBorders>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r w:rsidRPr="008C6183">
              <w:rPr>
                <w:rFonts w:ascii="Calibri" w:hAnsi="Calibri"/>
                <w:color w:val="auto"/>
                <w:sz w:val="20"/>
                <w:szCs w:val="20"/>
                <w:lang w:val="en-GB"/>
              </w:rPr>
              <w:t>m</w:t>
            </w:r>
          </w:p>
        </w:tc>
        <w:tc>
          <w:tcPr>
            <w:tcW w:w="1408" w:type="dxa"/>
            <w:tcBorders>
              <w:left w:val="single" w:sz="6" w:space="0" w:color="365F91"/>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r w:rsidRPr="008C6183">
              <w:rPr>
                <w:rFonts w:ascii="Calibri" w:hAnsi="Calibri"/>
                <w:color w:val="auto"/>
                <w:sz w:val="20"/>
                <w:szCs w:val="20"/>
                <w:lang w:val="en-GB"/>
              </w:rPr>
              <w:t>m</w:t>
            </w:r>
          </w:p>
        </w:tc>
        <w:tc>
          <w:tcPr>
            <w:tcW w:w="2486" w:type="dxa"/>
            <w:gridSpan w:val="3"/>
            <w:tcBorders>
              <w:left w:val="single" w:sz="6" w:space="0" w:color="365F91"/>
              <w:righ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c>
          <w:tcPr>
            <w:tcW w:w="4055" w:type="dxa"/>
            <w:gridSpan w:val="2"/>
            <w:tcBorders>
              <w:lef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r>
      <w:tr w:rsidR="00B6596C" w:rsidRPr="008C6183" w:rsidTr="009D5B16">
        <w:trPr>
          <w:trHeight w:val="240"/>
        </w:trPr>
        <w:tc>
          <w:tcPr>
            <w:tcW w:w="9356" w:type="dxa"/>
            <w:gridSpan w:val="7"/>
            <w:tcBorders>
              <w:bottom w:val="single" w:sz="6" w:space="0" w:color="365F91"/>
            </w:tcBorders>
            <w:shd w:val="clear" w:color="auto" w:fill="auto"/>
          </w:tcPr>
          <w:p w:rsidR="00B6596C" w:rsidRPr="008C6183" w:rsidRDefault="00B6596C" w:rsidP="00AF63BD">
            <w:pPr>
              <w:pStyle w:val="Default"/>
              <w:spacing w:before="60" w:after="40"/>
              <w:rPr>
                <w:rFonts w:ascii="Calibri" w:hAnsi="Calibri"/>
                <w:b/>
                <w:color w:val="auto"/>
                <w:sz w:val="20"/>
                <w:szCs w:val="20"/>
                <w:lang w:val="en-GB"/>
              </w:rPr>
            </w:pPr>
            <w:r w:rsidRPr="008C6183">
              <w:rPr>
                <w:rFonts w:ascii="Calibri" w:hAnsi="Calibri"/>
                <w:b/>
                <w:color w:val="auto"/>
                <w:sz w:val="20"/>
                <w:szCs w:val="20"/>
                <w:lang w:val="en-GB"/>
              </w:rPr>
              <w:t>Screen</w:t>
            </w:r>
          </w:p>
        </w:tc>
      </w:tr>
      <w:tr w:rsidR="00B6596C" w:rsidRPr="008C6183" w:rsidTr="009D5B16">
        <w:trPr>
          <w:trHeight w:val="240"/>
        </w:trPr>
        <w:tc>
          <w:tcPr>
            <w:tcW w:w="1407" w:type="dxa"/>
            <w:tcBorders>
              <w:right w:val="single" w:sz="6" w:space="0" w:color="365F91"/>
            </w:tcBorders>
            <w:shd w:val="clear" w:color="auto" w:fill="auto"/>
            <w:vAlign w:val="center"/>
          </w:tcPr>
          <w:p w:rsidR="00B6596C" w:rsidRPr="008C6183" w:rsidRDefault="00B6596C" w:rsidP="00AF63BD">
            <w:pPr>
              <w:pStyle w:val="Default"/>
              <w:jc w:val="center"/>
              <w:rPr>
                <w:rFonts w:ascii="Calibri" w:hAnsi="Calibri"/>
                <w:b/>
                <w:color w:val="auto"/>
                <w:sz w:val="20"/>
                <w:szCs w:val="20"/>
                <w:lang w:val="en-GB"/>
              </w:rPr>
            </w:pPr>
            <w:r w:rsidRPr="008C6183">
              <w:rPr>
                <w:rFonts w:ascii="Calibri" w:hAnsi="Calibri"/>
                <w:b/>
                <w:color w:val="auto"/>
                <w:sz w:val="20"/>
                <w:szCs w:val="20"/>
                <w:lang w:val="en-GB"/>
              </w:rPr>
              <w:t>From</w:t>
            </w:r>
          </w:p>
        </w:tc>
        <w:tc>
          <w:tcPr>
            <w:tcW w:w="1408" w:type="dxa"/>
            <w:tcBorders>
              <w:left w:val="single" w:sz="6" w:space="0" w:color="365F91"/>
              <w:right w:val="single" w:sz="6" w:space="0" w:color="365F91"/>
            </w:tcBorders>
            <w:shd w:val="clear" w:color="auto" w:fill="auto"/>
            <w:vAlign w:val="center"/>
          </w:tcPr>
          <w:p w:rsidR="00B6596C" w:rsidRPr="008C6183" w:rsidRDefault="00B6596C" w:rsidP="00AF63BD">
            <w:pPr>
              <w:pStyle w:val="Default"/>
              <w:jc w:val="center"/>
              <w:rPr>
                <w:rFonts w:ascii="Calibri" w:hAnsi="Calibri"/>
                <w:b/>
                <w:color w:val="auto"/>
                <w:sz w:val="20"/>
                <w:szCs w:val="20"/>
                <w:lang w:val="en-GB"/>
              </w:rPr>
            </w:pPr>
            <w:r w:rsidRPr="008C6183">
              <w:rPr>
                <w:rFonts w:ascii="Calibri" w:hAnsi="Calibri"/>
                <w:b/>
                <w:color w:val="auto"/>
                <w:sz w:val="20"/>
                <w:szCs w:val="20"/>
                <w:lang w:val="en-GB"/>
              </w:rPr>
              <w:t>To</w:t>
            </w:r>
          </w:p>
        </w:tc>
        <w:tc>
          <w:tcPr>
            <w:tcW w:w="2486" w:type="dxa"/>
            <w:gridSpan w:val="3"/>
            <w:tcBorders>
              <w:left w:val="single" w:sz="6" w:space="0" w:color="365F91"/>
              <w:righ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r w:rsidRPr="008C6183">
              <w:rPr>
                <w:rFonts w:ascii="Calibri" w:hAnsi="Calibri"/>
                <w:b/>
                <w:color w:val="auto"/>
                <w:sz w:val="20"/>
                <w:szCs w:val="20"/>
                <w:lang w:val="en-GB"/>
              </w:rPr>
              <w:t>Diameter</w:t>
            </w:r>
          </w:p>
          <w:p w:rsidR="00B6596C" w:rsidRPr="008C6183" w:rsidRDefault="00B6596C" w:rsidP="00AF63BD">
            <w:pPr>
              <w:pStyle w:val="Default"/>
              <w:jc w:val="center"/>
              <w:rPr>
                <w:rFonts w:ascii="Calibri" w:hAnsi="Calibri"/>
                <w:b/>
                <w:color w:val="auto"/>
                <w:sz w:val="20"/>
                <w:szCs w:val="20"/>
                <w:lang w:val="en-GB"/>
              </w:rPr>
            </w:pPr>
            <w:r w:rsidRPr="008C6183">
              <w:rPr>
                <w:position w:val="-4"/>
                <w:sz w:val="20"/>
              </w:rPr>
              <w:object w:dxaOrig="1440" w:dyaOrig="1440" w14:anchorId="767F04AA">
                <v:shape id="_x0000_i1092" type="#_x0000_t75" style="width:13.5pt;height:11.5pt" o:ole="">
                  <v:imagedata r:id="rId28" o:title=""/>
                </v:shape>
                <w:control r:id="rId49" w:name="CheckBox7195" w:shapeid="_x0000_i1092"/>
              </w:object>
            </w:r>
            <w:r w:rsidRPr="008C6183">
              <w:rPr>
                <w:rFonts w:ascii="Calibri" w:hAnsi="Calibri"/>
                <w:b/>
                <w:color w:val="auto"/>
                <w:sz w:val="20"/>
                <w:szCs w:val="20"/>
                <w:lang w:val="en-GB"/>
              </w:rPr>
              <w:t>inch</w:t>
            </w:r>
            <w:r w:rsidR="00EA32A8" w:rsidRPr="008C6183">
              <w:rPr>
                <w:rFonts w:ascii="Calibri" w:hAnsi="Calibri"/>
                <w:b/>
                <w:color w:val="auto"/>
                <w:sz w:val="20"/>
                <w:szCs w:val="20"/>
                <w:lang w:val="en-GB"/>
              </w:rPr>
              <w:t xml:space="preserve">   </w:t>
            </w:r>
            <w:r w:rsidRPr="008C6183">
              <w:rPr>
                <w:rFonts w:ascii="Calibri" w:hAnsi="Calibri"/>
                <w:b/>
                <w:color w:val="auto"/>
                <w:sz w:val="20"/>
                <w:szCs w:val="20"/>
                <w:lang w:val="en-GB"/>
              </w:rPr>
              <w:t xml:space="preserve"> </w:t>
            </w:r>
            <w:r w:rsidRPr="008C6183">
              <w:rPr>
                <w:position w:val="-4"/>
                <w:sz w:val="20"/>
              </w:rPr>
              <w:object w:dxaOrig="1440" w:dyaOrig="1440" w14:anchorId="3D93B1D5">
                <v:shape id="_x0000_i1093" type="#_x0000_t75" style="width:13.5pt;height:11.5pt" o:ole="">
                  <v:imagedata r:id="rId28" o:title=""/>
                </v:shape>
                <w:control r:id="rId50" w:name="CheckBox7194" w:shapeid="_x0000_i1093"/>
              </w:object>
            </w:r>
            <w:r w:rsidRPr="008C6183">
              <w:rPr>
                <w:rFonts w:ascii="Calibri" w:hAnsi="Calibri"/>
                <w:b/>
                <w:color w:val="auto"/>
                <w:sz w:val="20"/>
                <w:szCs w:val="20"/>
                <w:lang w:val="en-GB"/>
              </w:rPr>
              <w:t>mm</w:t>
            </w:r>
          </w:p>
        </w:tc>
        <w:tc>
          <w:tcPr>
            <w:tcW w:w="2027" w:type="dxa"/>
            <w:tcBorders>
              <w:left w:val="single" w:sz="6" w:space="0" w:color="365F91"/>
              <w:right w:val="single" w:sz="6" w:space="0" w:color="365F91"/>
            </w:tcBorders>
            <w:shd w:val="clear" w:color="auto" w:fill="auto"/>
            <w:vAlign w:val="center"/>
          </w:tcPr>
          <w:p w:rsidR="00B6596C" w:rsidRPr="008C6183" w:rsidRDefault="00B6596C" w:rsidP="00AF63BD">
            <w:pPr>
              <w:pStyle w:val="Default"/>
              <w:jc w:val="center"/>
              <w:rPr>
                <w:rFonts w:ascii="Calibri" w:hAnsi="Calibri"/>
                <w:b/>
                <w:color w:val="auto"/>
                <w:sz w:val="20"/>
                <w:szCs w:val="20"/>
                <w:lang w:val="en-GB"/>
              </w:rPr>
            </w:pPr>
            <w:r w:rsidRPr="008C6183">
              <w:rPr>
                <w:rFonts w:ascii="Calibri" w:hAnsi="Calibri"/>
                <w:b/>
                <w:color w:val="auto"/>
                <w:sz w:val="20"/>
                <w:szCs w:val="20"/>
                <w:lang w:val="en-GB"/>
              </w:rPr>
              <w:t>Type</w:t>
            </w:r>
          </w:p>
        </w:tc>
        <w:tc>
          <w:tcPr>
            <w:tcW w:w="2028" w:type="dxa"/>
            <w:tcBorders>
              <w:left w:val="single" w:sz="6" w:space="0" w:color="365F91"/>
            </w:tcBorders>
            <w:shd w:val="clear" w:color="auto" w:fill="auto"/>
            <w:vAlign w:val="center"/>
          </w:tcPr>
          <w:p w:rsidR="00B6596C" w:rsidRPr="008C6183" w:rsidRDefault="00B6596C" w:rsidP="00AF63BD">
            <w:pPr>
              <w:pStyle w:val="Default"/>
              <w:jc w:val="center"/>
              <w:rPr>
                <w:rFonts w:ascii="Calibri" w:hAnsi="Calibri"/>
                <w:b/>
                <w:color w:val="auto"/>
                <w:sz w:val="20"/>
                <w:szCs w:val="20"/>
                <w:lang w:val="en-GB"/>
              </w:rPr>
            </w:pPr>
            <w:r w:rsidRPr="008C6183">
              <w:rPr>
                <w:rFonts w:ascii="Calibri" w:hAnsi="Calibri"/>
                <w:b/>
                <w:color w:val="auto"/>
                <w:sz w:val="20"/>
                <w:szCs w:val="20"/>
                <w:lang w:val="en-GB"/>
              </w:rPr>
              <w:t>Slot Size</w:t>
            </w:r>
          </w:p>
        </w:tc>
      </w:tr>
      <w:tr w:rsidR="00B6596C" w:rsidRPr="008C6183" w:rsidTr="009D5B16">
        <w:trPr>
          <w:trHeight w:val="240"/>
        </w:trPr>
        <w:tc>
          <w:tcPr>
            <w:tcW w:w="1407" w:type="dxa"/>
            <w:tcBorders>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r w:rsidRPr="008C6183">
              <w:rPr>
                <w:rFonts w:ascii="Calibri" w:hAnsi="Calibri"/>
                <w:color w:val="auto"/>
                <w:sz w:val="20"/>
                <w:szCs w:val="20"/>
                <w:lang w:val="en-GB"/>
              </w:rPr>
              <w:t>m</w:t>
            </w:r>
          </w:p>
        </w:tc>
        <w:tc>
          <w:tcPr>
            <w:tcW w:w="1408" w:type="dxa"/>
            <w:tcBorders>
              <w:left w:val="single" w:sz="6" w:space="0" w:color="365F91"/>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r w:rsidRPr="008C6183">
              <w:rPr>
                <w:rFonts w:ascii="Calibri" w:hAnsi="Calibri"/>
                <w:color w:val="auto"/>
                <w:sz w:val="20"/>
                <w:szCs w:val="20"/>
                <w:lang w:val="en-GB"/>
              </w:rPr>
              <w:t>m</w:t>
            </w:r>
          </w:p>
        </w:tc>
        <w:tc>
          <w:tcPr>
            <w:tcW w:w="2486" w:type="dxa"/>
            <w:gridSpan w:val="3"/>
            <w:tcBorders>
              <w:left w:val="single" w:sz="6" w:space="0" w:color="365F91"/>
              <w:righ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c>
          <w:tcPr>
            <w:tcW w:w="2027" w:type="dxa"/>
            <w:tcBorders>
              <w:left w:val="single" w:sz="6" w:space="0" w:color="365F91"/>
              <w:righ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c>
          <w:tcPr>
            <w:tcW w:w="2028" w:type="dxa"/>
            <w:tcBorders>
              <w:lef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r>
      <w:tr w:rsidR="00B6596C" w:rsidRPr="008C6183" w:rsidTr="009D5B16">
        <w:trPr>
          <w:trHeight w:val="240"/>
        </w:trPr>
        <w:tc>
          <w:tcPr>
            <w:tcW w:w="1407" w:type="dxa"/>
            <w:tcBorders>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r w:rsidRPr="008C6183">
              <w:rPr>
                <w:rFonts w:ascii="Calibri" w:hAnsi="Calibri"/>
                <w:color w:val="auto"/>
                <w:sz w:val="20"/>
                <w:szCs w:val="20"/>
                <w:lang w:val="en-GB"/>
              </w:rPr>
              <w:t>m</w:t>
            </w:r>
          </w:p>
        </w:tc>
        <w:tc>
          <w:tcPr>
            <w:tcW w:w="1408" w:type="dxa"/>
            <w:tcBorders>
              <w:left w:val="single" w:sz="6" w:space="0" w:color="365F91"/>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r w:rsidRPr="008C6183">
              <w:rPr>
                <w:rFonts w:ascii="Calibri" w:hAnsi="Calibri"/>
                <w:color w:val="auto"/>
                <w:sz w:val="20"/>
                <w:szCs w:val="20"/>
                <w:lang w:val="en-GB"/>
              </w:rPr>
              <w:t>m</w:t>
            </w:r>
          </w:p>
        </w:tc>
        <w:tc>
          <w:tcPr>
            <w:tcW w:w="2486" w:type="dxa"/>
            <w:gridSpan w:val="3"/>
            <w:tcBorders>
              <w:left w:val="single" w:sz="6" w:space="0" w:color="365F91"/>
              <w:righ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c>
          <w:tcPr>
            <w:tcW w:w="2027" w:type="dxa"/>
            <w:tcBorders>
              <w:left w:val="single" w:sz="6" w:space="0" w:color="365F91"/>
              <w:righ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c>
          <w:tcPr>
            <w:tcW w:w="2028" w:type="dxa"/>
            <w:tcBorders>
              <w:lef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r>
      <w:tr w:rsidR="00B6596C" w:rsidRPr="008C6183" w:rsidTr="009D5B16">
        <w:trPr>
          <w:trHeight w:val="240"/>
        </w:trPr>
        <w:tc>
          <w:tcPr>
            <w:tcW w:w="1407" w:type="dxa"/>
            <w:tcBorders>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r w:rsidRPr="008C6183">
              <w:rPr>
                <w:rFonts w:ascii="Calibri" w:hAnsi="Calibri"/>
                <w:color w:val="auto"/>
                <w:sz w:val="20"/>
                <w:szCs w:val="20"/>
                <w:lang w:val="en-GB"/>
              </w:rPr>
              <w:t>m</w:t>
            </w:r>
          </w:p>
        </w:tc>
        <w:tc>
          <w:tcPr>
            <w:tcW w:w="1408" w:type="dxa"/>
            <w:tcBorders>
              <w:left w:val="single" w:sz="6" w:space="0" w:color="365F91"/>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r w:rsidRPr="008C6183">
              <w:rPr>
                <w:rFonts w:ascii="Calibri" w:hAnsi="Calibri"/>
                <w:color w:val="auto"/>
                <w:sz w:val="20"/>
                <w:szCs w:val="20"/>
                <w:lang w:val="en-GB"/>
              </w:rPr>
              <w:t>m</w:t>
            </w:r>
          </w:p>
        </w:tc>
        <w:tc>
          <w:tcPr>
            <w:tcW w:w="2486" w:type="dxa"/>
            <w:gridSpan w:val="3"/>
            <w:tcBorders>
              <w:left w:val="single" w:sz="6" w:space="0" w:color="365F91"/>
              <w:righ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c>
          <w:tcPr>
            <w:tcW w:w="2027" w:type="dxa"/>
            <w:tcBorders>
              <w:left w:val="single" w:sz="6" w:space="0" w:color="365F91"/>
              <w:righ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c>
          <w:tcPr>
            <w:tcW w:w="2028" w:type="dxa"/>
            <w:tcBorders>
              <w:lef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r>
      <w:tr w:rsidR="00B6596C" w:rsidRPr="008C6183" w:rsidTr="009D5B16">
        <w:trPr>
          <w:trHeight w:val="240"/>
        </w:trPr>
        <w:tc>
          <w:tcPr>
            <w:tcW w:w="1407" w:type="dxa"/>
            <w:tcBorders>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r w:rsidRPr="008C6183">
              <w:rPr>
                <w:rFonts w:ascii="Calibri" w:hAnsi="Calibri"/>
                <w:color w:val="auto"/>
                <w:sz w:val="20"/>
                <w:szCs w:val="20"/>
                <w:lang w:val="en-GB"/>
              </w:rPr>
              <w:t>m</w:t>
            </w:r>
          </w:p>
        </w:tc>
        <w:tc>
          <w:tcPr>
            <w:tcW w:w="1408" w:type="dxa"/>
            <w:tcBorders>
              <w:left w:val="single" w:sz="6" w:space="0" w:color="365F91"/>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r w:rsidRPr="008C6183">
              <w:rPr>
                <w:rFonts w:ascii="Calibri" w:hAnsi="Calibri"/>
                <w:color w:val="auto"/>
                <w:sz w:val="20"/>
                <w:szCs w:val="20"/>
                <w:lang w:val="en-GB"/>
              </w:rPr>
              <w:t>m</w:t>
            </w:r>
          </w:p>
        </w:tc>
        <w:tc>
          <w:tcPr>
            <w:tcW w:w="2486" w:type="dxa"/>
            <w:gridSpan w:val="3"/>
            <w:tcBorders>
              <w:left w:val="single" w:sz="6" w:space="0" w:color="365F91"/>
              <w:righ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c>
          <w:tcPr>
            <w:tcW w:w="2027" w:type="dxa"/>
            <w:tcBorders>
              <w:left w:val="single" w:sz="6" w:space="0" w:color="365F91"/>
              <w:righ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c>
          <w:tcPr>
            <w:tcW w:w="2028" w:type="dxa"/>
            <w:tcBorders>
              <w:lef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r>
      <w:tr w:rsidR="00B6596C" w:rsidRPr="008C6183" w:rsidTr="009D5B16">
        <w:trPr>
          <w:trHeight w:val="240"/>
        </w:trPr>
        <w:tc>
          <w:tcPr>
            <w:tcW w:w="1407" w:type="dxa"/>
            <w:tcBorders>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r w:rsidRPr="008C6183">
              <w:rPr>
                <w:rFonts w:ascii="Calibri" w:hAnsi="Calibri"/>
                <w:color w:val="auto"/>
                <w:sz w:val="20"/>
                <w:szCs w:val="20"/>
                <w:lang w:val="en-GB"/>
              </w:rPr>
              <w:t>m</w:t>
            </w:r>
          </w:p>
        </w:tc>
        <w:tc>
          <w:tcPr>
            <w:tcW w:w="1408" w:type="dxa"/>
            <w:tcBorders>
              <w:left w:val="single" w:sz="6" w:space="0" w:color="365F91"/>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r w:rsidRPr="008C6183">
              <w:rPr>
                <w:rFonts w:ascii="Calibri" w:hAnsi="Calibri"/>
                <w:color w:val="auto"/>
                <w:sz w:val="20"/>
                <w:szCs w:val="20"/>
                <w:lang w:val="en-GB"/>
              </w:rPr>
              <w:t>m</w:t>
            </w:r>
          </w:p>
        </w:tc>
        <w:tc>
          <w:tcPr>
            <w:tcW w:w="2486" w:type="dxa"/>
            <w:gridSpan w:val="3"/>
            <w:tcBorders>
              <w:left w:val="single" w:sz="6" w:space="0" w:color="365F91"/>
              <w:righ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c>
          <w:tcPr>
            <w:tcW w:w="2027" w:type="dxa"/>
            <w:tcBorders>
              <w:left w:val="single" w:sz="6" w:space="0" w:color="365F91"/>
              <w:righ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c>
          <w:tcPr>
            <w:tcW w:w="2028" w:type="dxa"/>
            <w:tcBorders>
              <w:lef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r>
      <w:tr w:rsidR="00B6596C" w:rsidRPr="008C6183" w:rsidTr="009D5B16">
        <w:trPr>
          <w:trHeight w:val="240"/>
        </w:trPr>
        <w:tc>
          <w:tcPr>
            <w:tcW w:w="1407" w:type="dxa"/>
            <w:tcBorders>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r w:rsidRPr="008C6183">
              <w:rPr>
                <w:rFonts w:ascii="Calibri" w:hAnsi="Calibri"/>
                <w:color w:val="auto"/>
                <w:sz w:val="20"/>
                <w:szCs w:val="20"/>
                <w:lang w:val="en-GB"/>
              </w:rPr>
              <w:t>m</w:t>
            </w:r>
          </w:p>
        </w:tc>
        <w:tc>
          <w:tcPr>
            <w:tcW w:w="1408" w:type="dxa"/>
            <w:tcBorders>
              <w:left w:val="single" w:sz="6" w:space="0" w:color="365F91"/>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r w:rsidRPr="008C6183">
              <w:rPr>
                <w:rFonts w:ascii="Calibri" w:hAnsi="Calibri"/>
                <w:color w:val="auto"/>
                <w:sz w:val="20"/>
                <w:szCs w:val="20"/>
                <w:lang w:val="en-GB"/>
              </w:rPr>
              <w:t>m</w:t>
            </w:r>
          </w:p>
        </w:tc>
        <w:tc>
          <w:tcPr>
            <w:tcW w:w="2486" w:type="dxa"/>
            <w:gridSpan w:val="3"/>
            <w:tcBorders>
              <w:left w:val="single" w:sz="6" w:space="0" w:color="365F91"/>
              <w:righ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c>
          <w:tcPr>
            <w:tcW w:w="2027" w:type="dxa"/>
            <w:tcBorders>
              <w:left w:val="single" w:sz="6" w:space="0" w:color="365F91"/>
              <w:righ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c>
          <w:tcPr>
            <w:tcW w:w="2028" w:type="dxa"/>
            <w:tcBorders>
              <w:lef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r>
      <w:tr w:rsidR="00B6596C" w:rsidRPr="008C6183" w:rsidTr="009D5B16">
        <w:trPr>
          <w:trHeight w:val="240"/>
        </w:trPr>
        <w:tc>
          <w:tcPr>
            <w:tcW w:w="9356" w:type="dxa"/>
            <w:gridSpan w:val="7"/>
            <w:shd w:val="clear" w:color="auto" w:fill="auto"/>
            <w:vAlign w:val="center"/>
          </w:tcPr>
          <w:p w:rsidR="00B6596C" w:rsidRPr="008C6183" w:rsidRDefault="00B6596C" w:rsidP="00AF63BD">
            <w:pPr>
              <w:pStyle w:val="Default"/>
              <w:spacing w:before="60" w:after="40"/>
              <w:rPr>
                <w:rFonts w:ascii="Calibri" w:hAnsi="Calibri"/>
                <w:b/>
                <w:color w:val="auto"/>
                <w:sz w:val="20"/>
                <w:szCs w:val="20"/>
                <w:lang w:val="en-GB"/>
              </w:rPr>
            </w:pPr>
            <w:r w:rsidRPr="008C6183">
              <w:rPr>
                <w:rFonts w:ascii="Calibri" w:hAnsi="Calibri"/>
                <w:b/>
                <w:color w:val="auto"/>
                <w:sz w:val="20"/>
                <w:szCs w:val="20"/>
                <w:lang w:val="en-GB"/>
              </w:rPr>
              <w:t>Gravel</w:t>
            </w:r>
            <w:r w:rsidR="00EA32A8" w:rsidRPr="008C6183">
              <w:rPr>
                <w:rFonts w:ascii="Calibri" w:hAnsi="Calibri"/>
                <w:b/>
                <w:color w:val="auto"/>
                <w:sz w:val="20"/>
                <w:szCs w:val="20"/>
                <w:lang w:val="en-GB"/>
              </w:rPr>
              <w:t xml:space="preserve">          </w:t>
            </w:r>
            <w:r w:rsidRPr="008C6183">
              <w:rPr>
                <w:position w:val="-4"/>
                <w:sz w:val="20"/>
              </w:rPr>
              <w:object w:dxaOrig="1440" w:dyaOrig="1440" w14:anchorId="7D4CBF7B">
                <v:shape id="_x0000_i1094" type="#_x0000_t75" style="width:13.5pt;height:11.5pt" o:ole="">
                  <v:imagedata r:id="rId28" o:title=""/>
                </v:shape>
                <w:control r:id="rId51" w:name="CheckBox7193" w:shapeid="_x0000_i1094"/>
              </w:object>
            </w:r>
            <w:r w:rsidRPr="008C6183">
              <w:rPr>
                <w:rFonts w:ascii="Calibri" w:hAnsi="Calibri"/>
                <w:b/>
                <w:color w:val="auto"/>
                <w:sz w:val="20"/>
                <w:szCs w:val="20"/>
                <w:lang w:val="en-GB"/>
              </w:rPr>
              <w:t>natural</w:t>
            </w:r>
            <w:r w:rsidR="00EA32A8" w:rsidRPr="008C6183">
              <w:rPr>
                <w:rFonts w:ascii="Calibri" w:hAnsi="Calibri"/>
                <w:b/>
                <w:color w:val="auto"/>
                <w:sz w:val="20"/>
                <w:szCs w:val="20"/>
                <w:lang w:val="en-GB"/>
              </w:rPr>
              <w:t xml:space="preserve">    </w:t>
            </w:r>
            <w:r w:rsidRPr="008C6183">
              <w:rPr>
                <w:position w:val="-4"/>
                <w:sz w:val="20"/>
              </w:rPr>
              <w:object w:dxaOrig="1440" w:dyaOrig="1440" w14:anchorId="0DA76495">
                <v:shape id="_x0000_i1095" type="#_x0000_t75" style="width:13.5pt;height:11.5pt" o:ole="">
                  <v:imagedata r:id="rId28" o:title=""/>
                </v:shape>
                <w:control r:id="rId52" w:name="CheckBox7192" w:shapeid="_x0000_i1095"/>
              </w:object>
            </w:r>
            <w:r w:rsidRPr="008C6183">
              <w:rPr>
                <w:rFonts w:ascii="Calibri" w:hAnsi="Calibri"/>
                <w:b/>
                <w:color w:val="auto"/>
                <w:sz w:val="20"/>
                <w:szCs w:val="20"/>
                <w:lang w:val="en-GB"/>
              </w:rPr>
              <w:t>artificial</w:t>
            </w:r>
          </w:p>
        </w:tc>
      </w:tr>
      <w:tr w:rsidR="00B6596C" w:rsidRPr="008C6183" w:rsidTr="009D5B16">
        <w:trPr>
          <w:trHeight w:val="240"/>
        </w:trPr>
        <w:tc>
          <w:tcPr>
            <w:tcW w:w="1407" w:type="dxa"/>
            <w:tcBorders>
              <w:righ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r w:rsidRPr="008C6183">
              <w:rPr>
                <w:rFonts w:ascii="Calibri" w:hAnsi="Calibri"/>
                <w:b/>
                <w:color w:val="auto"/>
                <w:sz w:val="20"/>
                <w:szCs w:val="20"/>
                <w:lang w:val="en-GB"/>
              </w:rPr>
              <w:t>From</w:t>
            </w:r>
          </w:p>
        </w:tc>
        <w:tc>
          <w:tcPr>
            <w:tcW w:w="1408" w:type="dxa"/>
            <w:tcBorders>
              <w:left w:val="single" w:sz="6" w:space="0" w:color="365F91"/>
              <w:righ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r w:rsidRPr="008C6183">
              <w:rPr>
                <w:rFonts w:ascii="Calibri" w:hAnsi="Calibri"/>
                <w:b/>
                <w:color w:val="auto"/>
                <w:sz w:val="20"/>
                <w:szCs w:val="20"/>
                <w:lang w:val="en-GB"/>
              </w:rPr>
              <w:t>To</w:t>
            </w:r>
          </w:p>
        </w:tc>
        <w:tc>
          <w:tcPr>
            <w:tcW w:w="2486" w:type="dxa"/>
            <w:gridSpan w:val="3"/>
            <w:tcBorders>
              <w:left w:val="single" w:sz="6" w:space="0" w:color="365F91"/>
              <w:righ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r w:rsidRPr="008C6183">
              <w:rPr>
                <w:rFonts w:ascii="Calibri" w:hAnsi="Calibri"/>
                <w:b/>
                <w:color w:val="auto"/>
                <w:sz w:val="20"/>
                <w:szCs w:val="20"/>
                <w:lang w:val="en-GB"/>
              </w:rPr>
              <w:t>Grain Size</w:t>
            </w:r>
          </w:p>
        </w:tc>
        <w:tc>
          <w:tcPr>
            <w:tcW w:w="4055" w:type="dxa"/>
            <w:gridSpan w:val="2"/>
            <w:tcBorders>
              <w:lef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r w:rsidRPr="008C6183">
              <w:rPr>
                <w:rFonts w:ascii="Calibri" w:hAnsi="Calibri"/>
                <w:b/>
                <w:color w:val="auto"/>
                <w:sz w:val="20"/>
                <w:szCs w:val="20"/>
                <w:lang w:val="en-GB"/>
              </w:rPr>
              <w:t>Volume used</w:t>
            </w:r>
          </w:p>
        </w:tc>
      </w:tr>
      <w:tr w:rsidR="00B6596C" w:rsidRPr="008C6183" w:rsidTr="009D5B16">
        <w:trPr>
          <w:trHeight w:val="240"/>
        </w:trPr>
        <w:tc>
          <w:tcPr>
            <w:tcW w:w="1407" w:type="dxa"/>
            <w:tcBorders>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r w:rsidRPr="008C6183">
              <w:rPr>
                <w:rFonts w:ascii="Calibri" w:hAnsi="Calibri"/>
                <w:color w:val="auto"/>
                <w:sz w:val="20"/>
                <w:szCs w:val="20"/>
                <w:lang w:val="en-GB"/>
              </w:rPr>
              <w:t>m</w:t>
            </w:r>
          </w:p>
        </w:tc>
        <w:tc>
          <w:tcPr>
            <w:tcW w:w="1408" w:type="dxa"/>
            <w:tcBorders>
              <w:left w:val="single" w:sz="6" w:space="0" w:color="365F91"/>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r w:rsidRPr="008C6183">
              <w:rPr>
                <w:rFonts w:ascii="Calibri" w:hAnsi="Calibri"/>
                <w:color w:val="auto"/>
                <w:sz w:val="20"/>
                <w:szCs w:val="20"/>
                <w:lang w:val="en-GB"/>
              </w:rPr>
              <w:t>m</w:t>
            </w:r>
          </w:p>
        </w:tc>
        <w:tc>
          <w:tcPr>
            <w:tcW w:w="2486" w:type="dxa"/>
            <w:gridSpan w:val="3"/>
            <w:tcBorders>
              <w:left w:val="single" w:sz="6" w:space="0" w:color="365F91"/>
              <w:righ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c>
          <w:tcPr>
            <w:tcW w:w="4055" w:type="dxa"/>
            <w:gridSpan w:val="2"/>
            <w:tcBorders>
              <w:lef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r>
      <w:tr w:rsidR="00B6596C" w:rsidRPr="008C6183" w:rsidTr="009D5B16">
        <w:trPr>
          <w:trHeight w:val="240"/>
        </w:trPr>
        <w:tc>
          <w:tcPr>
            <w:tcW w:w="1407" w:type="dxa"/>
            <w:tcBorders>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r w:rsidRPr="008C6183">
              <w:rPr>
                <w:rFonts w:ascii="Calibri" w:hAnsi="Calibri"/>
                <w:color w:val="auto"/>
                <w:sz w:val="20"/>
                <w:szCs w:val="20"/>
                <w:lang w:val="en-GB"/>
              </w:rPr>
              <w:t>m</w:t>
            </w:r>
          </w:p>
        </w:tc>
        <w:tc>
          <w:tcPr>
            <w:tcW w:w="1408" w:type="dxa"/>
            <w:tcBorders>
              <w:left w:val="single" w:sz="6" w:space="0" w:color="365F91"/>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r w:rsidRPr="008C6183">
              <w:rPr>
                <w:rFonts w:ascii="Calibri" w:hAnsi="Calibri"/>
                <w:color w:val="auto"/>
                <w:sz w:val="20"/>
                <w:szCs w:val="20"/>
                <w:lang w:val="en-GB"/>
              </w:rPr>
              <w:t>m</w:t>
            </w:r>
          </w:p>
        </w:tc>
        <w:tc>
          <w:tcPr>
            <w:tcW w:w="2486" w:type="dxa"/>
            <w:gridSpan w:val="3"/>
            <w:tcBorders>
              <w:left w:val="single" w:sz="6" w:space="0" w:color="365F91"/>
              <w:righ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c>
          <w:tcPr>
            <w:tcW w:w="4055" w:type="dxa"/>
            <w:gridSpan w:val="2"/>
            <w:tcBorders>
              <w:lef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r>
      <w:tr w:rsidR="00B6596C" w:rsidRPr="008C6183" w:rsidTr="009D5B16">
        <w:trPr>
          <w:trHeight w:val="240"/>
        </w:trPr>
        <w:tc>
          <w:tcPr>
            <w:tcW w:w="9356" w:type="dxa"/>
            <w:gridSpan w:val="7"/>
            <w:shd w:val="clear" w:color="auto" w:fill="auto"/>
          </w:tcPr>
          <w:p w:rsidR="00B6596C" w:rsidRPr="008C6183" w:rsidRDefault="00B6596C" w:rsidP="00AF63BD">
            <w:pPr>
              <w:pStyle w:val="Default"/>
              <w:spacing w:before="60" w:after="40"/>
              <w:rPr>
                <w:rFonts w:ascii="Calibri" w:hAnsi="Calibri"/>
                <w:b/>
                <w:color w:val="auto"/>
                <w:sz w:val="20"/>
                <w:szCs w:val="20"/>
                <w:lang w:val="en-GB"/>
              </w:rPr>
            </w:pPr>
            <w:r w:rsidRPr="008C6183">
              <w:rPr>
                <w:rFonts w:ascii="Calibri" w:hAnsi="Calibri"/>
                <w:b/>
                <w:color w:val="auto"/>
                <w:sz w:val="20"/>
                <w:szCs w:val="20"/>
                <w:lang w:val="en-GB"/>
              </w:rPr>
              <w:t xml:space="preserve">Backfill and Sanitary Seal </w:t>
            </w:r>
          </w:p>
        </w:tc>
      </w:tr>
      <w:tr w:rsidR="00B6596C" w:rsidRPr="008C6183" w:rsidTr="009D5B16">
        <w:trPr>
          <w:trHeight w:val="240"/>
        </w:trPr>
        <w:tc>
          <w:tcPr>
            <w:tcW w:w="1407" w:type="dxa"/>
            <w:tcBorders>
              <w:right w:val="single" w:sz="6" w:space="0" w:color="365F91"/>
            </w:tcBorders>
            <w:shd w:val="clear" w:color="auto" w:fill="auto"/>
            <w:vAlign w:val="center"/>
          </w:tcPr>
          <w:p w:rsidR="00B6596C" w:rsidRPr="008C6183" w:rsidRDefault="00B6596C" w:rsidP="00AF63BD">
            <w:pPr>
              <w:pStyle w:val="Default"/>
              <w:jc w:val="center"/>
              <w:rPr>
                <w:rFonts w:ascii="Calibri" w:hAnsi="Calibri"/>
                <w:b/>
                <w:color w:val="auto"/>
                <w:sz w:val="20"/>
                <w:szCs w:val="20"/>
                <w:lang w:val="en-GB"/>
              </w:rPr>
            </w:pPr>
            <w:r w:rsidRPr="008C6183">
              <w:rPr>
                <w:rFonts w:ascii="Calibri" w:hAnsi="Calibri"/>
                <w:b/>
                <w:color w:val="auto"/>
                <w:sz w:val="20"/>
                <w:szCs w:val="20"/>
                <w:lang w:val="en-GB"/>
              </w:rPr>
              <w:t>From</w:t>
            </w:r>
          </w:p>
        </w:tc>
        <w:tc>
          <w:tcPr>
            <w:tcW w:w="1408" w:type="dxa"/>
            <w:tcBorders>
              <w:left w:val="single" w:sz="6" w:space="0" w:color="365F91"/>
              <w:right w:val="single" w:sz="6" w:space="0" w:color="365F91"/>
            </w:tcBorders>
            <w:shd w:val="clear" w:color="auto" w:fill="auto"/>
            <w:vAlign w:val="center"/>
          </w:tcPr>
          <w:p w:rsidR="00B6596C" w:rsidRPr="008C6183" w:rsidRDefault="00B6596C" w:rsidP="00AF63BD">
            <w:pPr>
              <w:pStyle w:val="Default"/>
              <w:jc w:val="center"/>
              <w:rPr>
                <w:rFonts w:ascii="Calibri" w:hAnsi="Calibri"/>
                <w:b/>
                <w:color w:val="auto"/>
                <w:sz w:val="20"/>
                <w:szCs w:val="20"/>
                <w:lang w:val="en-GB"/>
              </w:rPr>
            </w:pPr>
            <w:r w:rsidRPr="008C6183">
              <w:rPr>
                <w:rFonts w:ascii="Calibri" w:hAnsi="Calibri"/>
                <w:b/>
                <w:color w:val="auto"/>
                <w:sz w:val="20"/>
                <w:szCs w:val="20"/>
                <w:lang w:val="en-GB"/>
              </w:rPr>
              <w:t>To</w:t>
            </w:r>
          </w:p>
        </w:tc>
        <w:tc>
          <w:tcPr>
            <w:tcW w:w="2486" w:type="dxa"/>
            <w:gridSpan w:val="3"/>
            <w:tcBorders>
              <w:left w:val="single" w:sz="6" w:space="0" w:color="365F91"/>
              <w:righ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r w:rsidRPr="008C6183">
              <w:rPr>
                <w:rFonts w:ascii="Calibri" w:hAnsi="Calibri"/>
                <w:b/>
                <w:color w:val="auto"/>
                <w:sz w:val="20"/>
                <w:szCs w:val="20"/>
                <w:lang w:val="en-GB"/>
              </w:rPr>
              <w:t xml:space="preserve">Diameter </w:t>
            </w:r>
          </w:p>
          <w:p w:rsidR="00B6596C" w:rsidRPr="008C6183" w:rsidRDefault="00B6596C" w:rsidP="00AF63BD">
            <w:pPr>
              <w:pStyle w:val="Default"/>
              <w:jc w:val="center"/>
              <w:rPr>
                <w:rFonts w:ascii="Calibri" w:hAnsi="Calibri"/>
                <w:b/>
                <w:color w:val="auto"/>
                <w:sz w:val="20"/>
                <w:szCs w:val="20"/>
                <w:lang w:val="en-GB"/>
              </w:rPr>
            </w:pPr>
            <w:r w:rsidRPr="008C6183">
              <w:rPr>
                <w:position w:val="-4"/>
                <w:sz w:val="20"/>
              </w:rPr>
              <w:object w:dxaOrig="1440" w:dyaOrig="1440" w14:anchorId="66EDCD0B">
                <v:shape id="_x0000_i1096" type="#_x0000_t75" style="width:13.5pt;height:11.5pt" o:ole="">
                  <v:imagedata r:id="rId28" o:title=""/>
                </v:shape>
                <w:control r:id="rId53" w:name="CheckBox7191" w:shapeid="_x0000_i1096"/>
              </w:object>
            </w:r>
            <w:r w:rsidRPr="008C6183">
              <w:rPr>
                <w:rFonts w:ascii="Calibri" w:hAnsi="Calibri"/>
                <w:b/>
                <w:color w:val="auto"/>
                <w:sz w:val="20"/>
                <w:szCs w:val="20"/>
                <w:lang w:val="en-GB"/>
              </w:rPr>
              <w:t>inch</w:t>
            </w:r>
            <w:r w:rsidR="00EA32A8" w:rsidRPr="008C6183">
              <w:rPr>
                <w:rFonts w:ascii="Calibri" w:hAnsi="Calibri"/>
                <w:b/>
                <w:color w:val="auto"/>
                <w:sz w:val="20"/>
                <w:szCs w:val="20"/>
                <w:lang w:val="en-GB"/>
              </w:rPr>
              <w:t xml:space="preserve">   </w:t>
            </w:r>
            <w:r w:rsidRPr="008C6183">
              <w:rPr>
                <w:rFonts w:ascii="Calibri" w:hAnsi="Calibri"/>
                <w:b/>
                <w:color w:val="auto"/>
                <w:sz w:val="20"/>
                <w:szCs w:val="20"/>
                <w:lang w:val="en-GB"/>
              </w:rPr>
              <w:t xml:space="preserve"> </w:t>
            </w:r>
            <w:r w:rsidRPr="008C6183">
              <w:rPr>
                <w:position w:val="-4"/>
                <w:sz w:val="20"/>
              </w:rPr>
              <w:object w:dxaOrig="1440" w:dyaOrig="1440" w14:anchorId="2E0BE939">
                <v:shape id="_x0000_i1097" type="#_x0000_t75" style="width:13.5pt;height:11.5pt" o:ole="">
                  <v:imagedata r:id="rId28" o:title=""/>
                </v:shape>
                <w:control r:id="rId54" w:name="CheckBox719" w:shapeid="_x0000_i1097"/>
              </w:object>
            </w:r>
            <w:r w:rsidRPr="008C6183">
              <w:rPr>
                <w:rFonts w:ascii="Calibri" w:hAnsi="Calibri"/>
                <w:b/>
                <w:color w:val="auto"/>
                <w:sz w:val="20"/>
                <w:szCs w:val="20"/>
                <w:lang w:val="en-GB"/>
              </w:rPr>
              <w:t>mm</w:t>
            </w:r>
          </w:p>
        </w:tc>
        <w:tc>
          <w:tcPr>
            <w:tcW w:w="4055" w:type="dxa"/>
            <w:gridSpan w:val="2"/>
            <w:tcBorders>
              <w:lef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r w:rsidRPr="008C6183">
              <w:rPr>
                <w:rFonts w:ascii="Calibri" w:hAnsi="Calibri"/>
                <w:b/>
                <w:color w:val="auto"/>
                <w:sz w:val="20"/>
                <w:szCs w:val="20"/>
                <w:lang w:val="en-GB"/>
              </w:rPr>
              <w:t>Type and details</w:t>
            </w:r>
          </w:p>
          <w:p w:rsidR="00B6596C" w:rsidRPr="008C6183" w:rsidRDefault="00B6596C" w:rsidP="00AF63BD">
            <w:pPr>
              <w:pStyle w:val="Default"/>
              <w:jc w:val="center"/>
              <w:rPr>
                <w:rFonts w:ascii="Calibri" w:hAnsi="Calibri"/>
                <w:b/>
                <w:color w:val="auto"/>
                <w:sz w:val="20"/>
                <w:szCs w:val="20"/>
                <w:lang w:val="en-GB"/>
              </w:rPr>
            </w:pPr>
            <w:r w:rsidRPr="008C6183">
              <w:rPr>
                <w:rFonts w:ascii="Calibri" w:hAnsi="Calibri"/>
                <w:b/>
                <w:color w:val="auto"/>
                <w:sz w:val="20"/>
                <w:szCs w:val="20"/>
                <w:lang w:val="en-GB"/>
              </w:rPr>
              <w:t>(Backfill/Sanitary Seal)</w:t>
            </w:r>
          </w:p>
        </w:tc>
      </w:tr>
      <w:tr w:rsidR="00B6596C" w:rsidRPr="008C6183" w:rsidTr="009D5B16">
        <w:trPr>
          <w:trHeight w:val="240"/>
        </w:trPr>
        <w:tc>
          <w:tcPr>
            <w:tcW w:w="1407" w:type="dxa"/>
            <w:tcBorders>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p>
        </w:tc>
        <w:tc>
          <w:tcPr>
            <w:tcW w:w="1408" w:type="dxa"/>
            <w:tcBorders>
              <w:left w:val="single" w:sz="6" w:space="0" w:color="365F91"/>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p>
        </w:tc>
        <w:tc>
          <w:tcPr>
            <w:tcW w:w="2486" w:type="dxa"/>
            <w:gridSpan w:val="3"/>
            <w:tcBorders>
              <w:left w:val="single" w:sz="6" w:space="0" w:color="365F91"/>
              <w:righ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c>
          <w:tcPr>
            <w:tcW w:w="4055" w:type="dxa"/>
            <w:gridSpan w:val="2"/>
            <w:tcBorders>
              <w:lef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r>
      <w:tr w:rsidR="00B6596C" w:rsidRPr="008C6183" w:rsidTr="009D5B16">
        <w:trPr>
          <w:trHeight w:val="240"/>
        </w:trPr>
        <w:tc>
          <w:tcPr>
            <w:tcW w:w="1407" w:type="dxa"/>
            <w:tcBorders>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p>
        </w:tc>
        <w:tc>
          <w:tcPr>
            <w:tcW w:w="1408" w:type="dxa"/>
            <w:tcBorders>
              <w:left w:val="single" w:sz="6" w:space="0" w:color="365F91"/>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p>
        </w:tc>
        <w:tc>
          <w:tcPr>
            <w:tcW w:w="2486" w:type="dxa"/>
            <w:gridSpan w:val="3"/>
            <w:tcBorders>
              <w:left w:val="single" w:sz="6" w:space="0" w:color="365F91"/>
              <w:righ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c>
          <w:tcPr>
            <w:tcW w:w="4055" w:type="dxa"/>
            <w:gridSpan w:val="2"/>
            <w:tcBorders>
              <w:lef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r>
      <w:tr w:rsidR="00B6596C" w:rsidRPr="008C6183" w:rsidTr="009D5B16">
        <w:trPr>
          <w:trHeight w:val="240"/>
        </w:trPr>
        <w:tc>
          <w:tcPr>
            <w:tcW w:w="1407" w:type="dxa"/>
            <w:tcBorders>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p>
        </w:tc>
        <w:tc>
          <w:tcPr>
            <w:tcW w:w="1408" w:type="dxa"/>
            <w:tcBorders>
              <w:left w:val="single" w:sz="6" w:space="0" w:color="365F91"/>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p>
        </w:tc>
        <w:tc>
          <w:tcPr>
            <w:tcW w:w="2486" w:type="dxa"/>
            <w:gridSpan w:val="3"/>
            <w:tcBorders>
              <w:left w:val="single" w:sz="6" w:space="0" w:color="365F91"/>
              <w:righ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c>
          <w:tcPr>
            <w:tcW w:w="4055" w:type="dxa"/>
            <w:gridSpan w:val="2"/>
            <w:tcBorders>
              <w:lef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r>
      <w:tr w:rsidR="00B6596C" w:rsidRPr="008C6183" w:rsidTr="009D5B16">
        <w:trPr>
          <w:trHeight w:val="240"/>
        </w:trPr>
        <w:tc>
          <w:tcPr>
            <w:tcW w:w="1407" w:type="dxa"/>
            <w:tcBorders>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p>
        </w:tc>
        <w:tc>
          <w:tcPr>
            <w:tcW w:w="1408" w:type="dxa"/>
            <w:tcBorders>
              <w:left w:val="single" w:sz="6" w:space="0" w:color="365F91"/>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p>
        </w:tc>
        <w:tc>
          <w:tcPr>
            <w:tcW w:w="2486" w:type="dxa"/>
            <w:gridSpan w:val="3"/>
            <w:tcBorders>
              <w:left w:val="single" w:sz="6" w:space="0" w:color="365F91"/>
              <w:righ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c>
          <w:tcPr>
            <w:tcW w:w="4055" w:type="dxa"/>
            <w:gridSpan w:val="2"/>
            <w:tcBorders>
              <w:lef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r>
      <w:tr w:rsidR="00B6596C" w:rsidRPr="008C6183" w:rsidTr="009D5B16">
        <w:trPr>
          <w:trHeight w:val="240"/>
        </w:trPr>
        <w:tc>
          <w:tcPr>
            <w:tcW w:w="1407" w:type="dxa"/>
            <w:tcBorders>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p>
        </w:tc>
        <w:tc>
          <w:tcPr>
            <w:tcW w:w="1408" w:type="dxa"/>
            <w:tcBorders>
              <w:left w:val="single" w:sz="6" w:space="0" w:color="365F91"/>
              <w:right w:val="single" w:sz="6" w:space="0" w:color="365F91"/>
            </w:tcBorders>
            <w:shd w:val="clear" w:color="auto" w:fill="auto"/>
          </w:tcPr>
          <w:p w:rsidR="00B6596C" w:rsidRPr="008C6183" w:rsidRDefault="00B6596C" w:rsidP="00AF63BD">
            <w:pPr>
              <w:pStyle w:val="Default"/>
              <w:jc w:val="right"/>
              <w:rPr>
                <w:rFonts w:ascii="Calibri" w:hAnsi="Calibri"/>
                <w:color w:val="auto"/>
                <w:sz w:val="20"/>
                <w:szCs w:val="20"/>
                <w:lang w:val="en-GB"/>
              </w:rPr>
            </w:pPr>
          </w:p>
        </w:tc>
        <w:tc>
          <w:tcPr>
            <w:tcW w:w="2486" w:type="dxa"/>
            <w:gridSpan w:val="3"/>
            <w:tcBorders>
              <w:left w:val="single" w:sz="6" w:space="0" w:color="365F91"/>
              <w:righ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c>
          <w:tcPr>
            <w:tcW w:w="4055" w:type="dxa"/>
            <w:gridSpan w:val="2"/>
            <w:tcBorders>
              <w:left w:val="single" w:sz="6" w:space="0" w:color="365F91"/>
            </w:tcBorders>
            <w:shd w:val="clear" w:color="auto" w:fill="auto"/>
          </w:tcPr>
          <w:p w:rsidR="00B6596C" w:rsidRPr="008C6183" w:rsidRDefault="00B6596C" w:rsidP="00AF63BD">
            <w:pPr>
              <w:pStyle w:val="Default"/>
              <w:jc w:val="center"/>
              <w:rPr>
                <w:rFonts w:ascii="Calibri" w:hAnsi="Calibri"/>
                <w:b/>
                <w:color w:val="auto"/>
                <w:sz w:val="20"/>
                <w:szCs w:val="20"/>
                <w:lang w:val="en-GB"/>
              </w:rPr>
            </w:pPr>
          </w:p>
        </w:tc>
      </w:tr>
      <w:tr w:rsidR="00B6596C" w:rsidRPr="008C6183" w:rsidTr="009D5B16">
        <w:trPr>
          <w:trHeight w:val="405"/>
        </w:trPr>
        <w:tc>
          <w:tcPr>
            <w:tcW w:w="9356" w:type="dxa"/>
            <w:gridSpan w:val="7"/>
            <w:shd w:val="clear" w:color="auto" w:fill="auto"/>
          </w:tcPr>
          <w:p w:rsidR="00B6596C" w:rsidRPr="008C6183" w:rsidRDefault="00B6596C" w:rsidP="00AF63BD">
            <w:pPr>
              <w:pStyle w:val="Default"/>
              <w:spacing w:before="60" w:after="40"/>
              <w:rPr>
                <w:rFonts w:ascii="Calibri" w:hAnsi="Calibri"/>
                <w:b/>
                <w:color w:val="auto"/>
                <w:sz w:val="20"/>
                <w:szCs w:val="20"/>
                <w:lang w:val="en-GB"/>
              </w:rPr>
            </w:pPr>
            <w:r w:rsidRPr="008C6183">
              <w:rPr>
                <w:rFonts w:ascii="Calibri" w:hAnsi="Calibri"/>
                <w:b/>
                <w:color w:val="auto"/>
                <w:sz w:val="20"/>
                <w:szCs w:val="20"/>
                <w:lang w:val="en-GB"/>
              </w:rPr>
              <w:t>Alignment and Verticality Test Remarks:</w:t>
            </w:r>
          </w:p>
        </w:tc>
      </w:tr>
      <w:tr w:rsidR="00B6596C" w:rsidRPr="008C6183" w:rsidTr="009D5B16">
        <w:trPr>
          <w:trHeight w:val="405"/>
        </w:trPr>
        <w:tc>
          <w:tcPr>
            <w:tcW w:w="9356" w:type="dxa"/>
            <w:gridSpan w:val="7"/>
            <w:shd w:val="clear" w:color="auto" w:fill="auto"/>
          </w:tcPr>
          <w:p w:rsidR="00B6596C" w:rsidRPr="008C6183" w:rsidRDefault="00B6596C" w:rsidP="00AF63BD">
            <w:pPr>
              <w:pStyle w:val="Default"/>
              <w:spacing w:before="60" w:after="40"/>
              <w:jc w:val="both"/>
              <w:rPr>
                <w:rFonts w:ascii="Calibri" w:hAnsi="Calibri"/>
                <w:color w:val="auto"/>
                <w:sz w:val="20"/>
                <w:szCs w:val="20"/>
                <w:lang w:val="en-GB"/>
              </w:rPr>
            </w:pPr>
            <w:r w:rsidRPr="008C6183">
              <w:rPr>
                <w:rFonts w:ascii="Calibri" w:hAnsi="Calibri"/>
                <w:b/>
                <w:color w:val="auto"/>
                <w:sz w:val="20"/>
                <w:szCs w:val="20"/>
                <w:lang w:val="en-GB"/>
              </w:rPr>
              <w:t>Well head and Platform</w:t>
            </w:r>
          </w:p>
        </w:tc>
      </w:tr>
      <w:tr w:rsidR="00B6596C" w:rsidRPr="008C6183" w:rsidTr="009D5B16">
        <w:trPr>
          <w:trHeight w:val="360"/>
        </w:trPr>
        <w:tc>
          <w:tcPr>
            <w:tcW w:w="9356" w:type="dxa"/>
            <w:gridSpan w:val="7"/>
            <w:shd w:val="clear" w:color="auto" w:fill="auto"/>
          </w:tcPr>
          <w:p w:rsidR="00B6596C" w:rsidRPr="008C6183" w:rsidRDefault="00B6596C" w:rsidP="00AF63BD">
            <w:pPr>
              <w:pStyle w:val="Default"/>
              <w:spacing w:before="120" w:after="120"/>
              <w:jc w:val="both"/>
              <w:rPr>
                <w:rFonts w:ascii="Calibri" w:hAnsi="Calibri"/>
                <w:color w:val="auto"/>
                <w:sz w:val="20"/>
                <w:szCs w:val="20"/>
                <w:lang w:val="en-GB"/>
              </w:rPr>
            </w:pPr>
            <w:r w:rsidRPr="008C6183">
              <w:rPr>
                <w:rFonts w:ascii="Calibri" w:hAnsi="Calibri"/>
                <w:b/>
                <w:color w:val="auto"/>
                <w:sz w:val="20"/>
                <w:szCs w:val="20"/>
                <w:lang w:val="en-GB"/>
              </w:rPr>
              <w:t>Well Cap:</w:t>
            </w:r>
            <w:r w:rsidR="00EA32A8" w:rsidRPr="008C6183">
              <w:rPr>
                <w:rFonts w:ascii="Calibri" w:hAnsi="Calibri"/>
                <w:b/>
                <w:color w:val="auto"/>
                <w:sz w:val="20"/>
                <w:szCs w:val="20"/>
                <w:lang w:val="en-GB"/>
              </w:rPr>
              <w:t xml:space="preserve"> </w:t>
            </w:r>
            <w:r w:rsidRPr="008C6183">
              <w:rPr>
                <w:position w:val="-4"/>
                <w:sz w:val="20"/>
              </w:rPr>
              <w:object w:dxaOrig="1440" w:dyaOrig="1440" w14:anchorId="5F0B70A0">
                <v:shape id="_x0000_i1098" type="#_x0000_t75" style="width:13.5pt;height:11.5pt" o:ole="">
                  <v:imagedata r:id="rId28" o:title=""/>
                </v:shape>
                <w:control r:id="rId55" w:name="CheckBox71912" w:shapeid="_x0000_i1098"/>
              </w:object>
            </w:r>
            <w:r w:rsidRPr="008C6183">
              <w:rPr>
                <w:rFonts w:ascii="Calibri" w:hAnsi="Calibri"/>
                <w:color w:val="auto"/>
                <w:sz w:val="20"/>
                <w:szCs w:val="20"/>
                <w:lang w:val="en-GB"/>
              </w:rPr>
              <w:t>Yes</w:t>
            </w:r>
            <w:r w:rsidR="00EA32A8" w:rsidRPr="008C6183">
              <w:rPr>
                <w:rFonts w:ascii="Calibri" w:hAnsi="Calibri"/>
                <w:color w:val="auto"/>
                <w:sz w:val="20"/>
                <w:szCs w:val="20"/>
                <w:lang w:val="en-GB"/>
              </w:rPr>
              <w:t xml:space="preserve">   </w:t>
            </w:r>
            <w:r w:rsidRPr="008C6183">
              <w:rPr>
                <w:position w:val="-4"/>
                <w:sz w:val="20"/>
              </w:rPr>
              <w:object w:dxaOrig="1440" w:dyaOrig="1440" w14:anchorId="11E40FA8">
                <v:shape id="_x0000_i1099" type="#_x0000_t75" style="width:13.5pt;height:11.5pt" o:ole="">
                  <v:imagedata r:id="rId28" o:title=""/>
                </v:shape>
                <w:control r:id="rId56" w:name="CheckBox71913" w:shapeid="_x0000_i1099"/>
              </w:object>
            </w:r>
            <w:r w:rsidRPr="008C6183">
              <w:rPr>
                <w:rFonts w:ascii="Calibri" w:hAnsi="Calibri"/>
                <w:color w:val="auto"/>
                <w:sz w:val="20"/>
                <w:szCs w:val="20"/>
                <w:lang w:val="en-GB"/>
              </w:rPr>
              <w:t>No</w:t>
            </w:r>
            <w:r w:rsidR="00EA32A8" w:rsidRPr="008C6183">
              <w:rPr>
                <w:rFonts w:ascii="Calibri" w:hAnsi="Calibri"/>
                <w:color w:val="auto"/>
                <w:sz w:val="20"/>
                <w:szCs w:val="20"/>
                <w:lang w:val="en-GB"/>
              </w:rPr>
              <w:t xml:space="preserve">  </w:t>
            </w:r>
          </w:p>
        </w:tc>
      </w:tr>
      <w:tr w:rsidR="00B6596C" w:rsidRPr="008C6183" w:rsidTr="009D5B16">
        <w:trPr>
          <w:trHeight w:val="1896"/>
        </w:trPr>
        <w:tc>
          <w:tcPr>
            <w:tcW w:w="4527" w:type="dxa"/>
            <w:gridSpan w:val="3"/>
            <w:shd w:val="clear" w:color="auto" w:fill="auto"/>
          </w:tcPr>
          <w:p w:rsidR="00B6596C" w:rsidRPr="008C6183" w:rsidRDefault="00B6596C" w:rsidP="00AF63BD">
            <w:pPr>
              <w:pStyle w:val="Default"/>
              <w:spacing w:before="120" w:after="120"/>
              <w:jc w:val="both"/>
              <w:rPr>
                <w:rFonts w:ascii="Calibri" w:hAnsi="Calibri"/>
                <w:color w:val="auto"/>
                <w:sz w:val="20"/>
                <w:szCs w:val="20"/>
                <w:lang w:val="en-GB"/>
              </w:rPr>
            </w:pPr>
            <w:r w:rsidRPr="008C6183">
              <w:rPr>
                <w:rFonts w:ascii="Calibri" w:hAnsi="Calibri"/>
                <w:b/>
                <w:color w:val="auto"/>
                <w:sz w:val="20"/>
                <w:szCs w:val="20"/>
                <w:lang w:val="en-GB"/>
              </w:rPr>
              <w:t>Apron</w:t>
            </w:r>
            <w:r w:rsidRPr="008C6183">
              <w:rPr>
                <w:rFonts w:ascii="Calibri" w:hAnsi="Calibri"/>
                <w:color w:val="auto"/>
                <w:sz w:val="20"/>
                <w:szCs w:val="20"/>
                <w:lang w:val="en-GB"/>
              </w:rPr>
              <w:t xml:space="preserve">: </w:t>
            </w:r>
          </w:p>
          <w:p w:rsidR="00B6596C" w:rsidRPr="008C6183" w:rsidRDefault="00EA32A8"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 xml:space="preserve"> </w:t>
            </w:r>
            <w:r w:rsidR="00B6596C" w:rsidRPr="008C6183">
              <w:rPr>
                <w:position w:val="-4"/>
                <w:sz w:val="20"/>
              </w:rPr>
              <w:object w:dxaOrig="1440" w:dyaOrig="1440" w14:anchorId="5B949A1A">
                <v:shape id="_x0000_i1100" type="#_x0000_t75" style="width:13.5pt;height:11.5pt" o:ole="">
                  <v:imagedata r:id="rId28" o:title=""/>
                </v:shape>
                <w:control r:id="rId57" w:name="CheckBox71914" w:shapeid="_x0000_i1100"/>
              </w:object>
            </w:r>
            <w:r w:rsidR="00B6596C" w:rsidRPr="008C6183">
              <w:rPr>
                <w:rFonts w:ascii="Calibri" w:hAnsi="Calibri"/>
                <w:color w:val="auto"/>
                <w:sz w:val="20"/>
                <w:szCs w:val="20"/>
                <w:lang w:val="en-GB"/>
              </w:rPr>
              <w:t>Concrete slab</w:t>
            </w:r>
            <w:r w:rsidRPr="008C6183">
              <w:rPr>
                <w:rFonts w:ascii="Calibri" w:hAnsi="Calibri"/>
                <w:color w:val="auto"/>
                <w:sz w:val="20"/>
                <w:szCs w:val="20"/>
                <w:lang w:val="en-GB"/>
              </w:rPr>
              <w:t xml:space="preserve">   </w:t>
            </w:r>
          </w:p>
          <w:p w:rsidR="00B6596C" w:rsidRPr="008C6183" w:rsidRDefault="00EA32A8"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 xml:space="preserve"> </w:t>
            </w:r>
            <w:r w:rsidR="00B6596C" w:rsidRPr="008C6183">
              <w:rPr>
                <w:position w:val="-4"/>
                <w:sz w:val="20"/>
              </w:rPr>
              <w:object w:dxaOrig="1440" w:dyaOrig="1440" w14:anchorId="349E58B0">
                <v:shape id="_x0000_i1101" type="#_x0000_t75" style="width:13.5pt;height:11.5pt" o:ole="">
                  <v:imagedata r:id="rId28" o:title=""/>
                </v:shape>
                <w:control r:id="rId58" w:name="CheckBox71915" w:shapeid="_x0000_i1101"/>
              </w:object>
            </w:r>
            <w:r w:rsidR="00B6596C" w:rsidRPr="008C6183">
              <w:rPr>
                <w:rFonts w:ascii="Calibri" w:hAnsi="Calibri"/>
                <w:color w:val="auto"/>
                <w:sz w:val="20"/>
                <w:szCs w:val="20"/>
                <w:lang w:val="en-GB"/>
              </w:rPr>
              <w:t>Drainage</w:t>
            </w:r>
          </w:p>
          <w:p w:rsidR="00B6596C" w:rsidRPr="008C6183" w:rsidRDefault="00EA32A8"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 xml:space="preserve"> </w:t>
            </w:r>
            <w:r w:rsidR="00B6596C" w:rsidRPr="008C6183">
              <w:rPr>
                <w:position w:val="-4"/>
                <w:sz w:val="20"/>
              </w:rPr>
              <w:object w:dxaOrig="1440" w:dyaOrig="1440" w14:anchorId="61A8152B">
                <v:shape id="_x0000_i1102" type="#_x0000_t75" style="width:13.5pt;height:11.5pt" o:ole="">
                  <v:imagedata r:id="rId28" o:title=""/>
                </v:shape>
                <w:control r:id="rId59" w:name="CheckBox71916" w:shapeid="_x0000_i1102"/>
              </w:object>
            </w:r>
            <w:r w:rsidR="00B6596C" w:rsidRPr="008C6183">
              <w:rPr>
                <w:rFonts w:ascii="Calibri" w:hAnsi="Calibri"/>
                <w:color w:val="auto"/>
                <w:sz w:val="20"/>
                <w:szCs w:val="20"/>
                <w:lang w:val="en-GB"/>
              </w:rPr>
              <w:t xml:space="preserve">Soak-away </w:t>
            </w:r>
            <w:r w:rsidR="00F81413" w:rsidRPr="008C6183">
              <w:rPr>
                <w:rFonts w:ascii="Calibri" w:hAnsi="Calibri"/>
                <w:color w:val="auto"/>
                <w:sz w:val="20"/>
                <w:szCs w:val="20"/>
                <w:lang w:val="en-GB"/>
              </w:rPr>
              <w:t>p</w:t>
            </w:r>
            <w:r w:rsidR="00B6596C" w:rsidRPr="008C6183">
              <w:rPr>
                <w:rFonts w:ascii="Calibri" w:hAnsi="Calibri"/>
                <w:color w:val="auto"/>
                <w:sz w:val="20"/>
                <w:szCs w:val="20"/>
                <w:lang w:val="en-GB"/>
              </w:rPr>
              <w:t>it</w:t>
            </w:r>
          </w:p>
          <w:p w:rsidR="00B6596C" w:rsidRPr="008C6183" w:rsidRDefault="00EA32A8"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 xml:space="preserve"> </w:t>
            </w:r>
            <w:r w:rsidR="00B6596C" w:rsidRPr="008C6183">
              <w:rPr>
                <w:position w:val="-4"/>
                <w:sz w:val="20"/>
              </w:rPr>
              <w:object w:dxaOrig="1440" w:dyaOrig="1440" w14:anchorId="2926C10B">
                <v:shape id="_x0000_i1103" type="#_x0000_t75" style="width:13.5pt;height:11.5pt" o:ole="">
                  <v:imagedata r:id="rId28" o:title=""/>
                </v:shape>
                <w:control r:id="rId60" w:name="CheckBox71917" w:shapeid="_x0000_i1103"/>
              </w:object>
            </w:r>
            <w:r w:rsidR="00B6596C" w:rsidRPr="008C6183">
              <w:rPr>
                <w:rFonts w:ascii="Calibri" w:hAnsi="Calibri"/>
                <w:color w:val="auto"/>
                <w:sz w:val="20"/>
                <w:szCs w:val="20"/>
                <w:lang w:val="en-GB"/>
              </w:rPr>
              <w:t>Fence</w:t>
            </w:r>
          </w:p>
        </w:tc>
        <w:tc>
          <w:tcPr>
            <w:tcW w:w="4829" w:type="dxa"/>
            <w:gridSpan w:val="4"/>
            <w:shd w:val="clear" w:color="auto" w:fill="auto"/>
          </w:tcPr>
          <w:p w:rsidR="00B6596C" w:rsidRPr="008C6183" w:rsidRDefault="00B6596C" w:rsidP="00AF63BD">
            <w:pPr>
              <w:pStyle w:val="Default"/>
              <w:spacing w:before="120" w:after="120"/>
              <w:jc w:val="both"/>
              <w:rPr>
                <w:rFonts w:ascii="Calibri" w:hAnsi="Calibri"/>
                <w:b/>
                <w:color w:val="auto"/>
                <w:sz w:val="20"/>
                <w:szCs w:val="20"/>
                <w:lang w:val="en-GB"/>
              </w:rPr>
            </w:pPr>
            <w:r w:rsidRPr="008C6183">
              <w:rPr>
                <w:rFonts w:ascii="Calibri" w:hAnsi="Calibri"/>
                <w:b/>
                <w:color w:val="auto"/>
                <w:sz w:val="20"/>
                <w:szCs w:val="20"/>
                <w:lang w:val="en-GB"/>
              </w:rPr>
              <w:t>Pump:</w:t>
            </w:r>
            <w:r w:rsidR="00EA32A8" w:rsidRPr="008C6183">
              <w:rPr>
                <w:rFonts w:ascii="Calibri" w:hAnsi="Calibri"/>
                <w:b/>
                <w:color w:val="auto"/>
                <w:sz w:val="20"/>
                <w:szCs w:val="20"/>
                <w:lang w:val="en-GB"/>
              </w:rPr>
              <w:t xml:space="preserve">                </w:t>
            </w:r>
            <w:r w:rsidRPr="008C6183">
              <w:rPr>
                <w:rFonts w:ascii="Calibri" w:hAnsi="Calibri"/>
                <w:b/>
                <w:color w:val="auto"/>
                <w:sz w:val="20"/>
                <w:szCs w:val="20"/>
                <w:lang w:val="en-GB"/>
              </w:rPr>
              <w:t xml:space="preserve">Pump </w:t>
            </w:r>
            <w:r w:rsidR="00F81413" w:rsidRPr="008C6183">
              <w:rPr>
                <w:rFonts w:ascii="Calibri" w:hAnsi="Calibri"/>
                <w:b/>
                <w:color w:val="auto"/>
                <w:sz w:val="20"/>
                <w:szCs w:val="20"/>
                <w:lang w:val="en-GB"/>
              </w:rPr>
              <w:t>i</w:t>
            </w:r>
            <w:r w:rsidRPr="008C6183">
              <w:rPr>
                <w:rFonts w:ascii="Calibri" w:hAnsi="Calibri"/>
                <w:b/>
                <w:color w:val="auto"/>
                <w:sz w:val="20"/>
                <w:szCs w:val="20"/>
                <w:lang w:val="en-GB"/>
              </w:rPr>
              <w:t>nstalled:</w:t>
            </w:r>
            <w:r w:rsidR="00EA32A8" w:rsidRPr="008C6183">
              <w:rPr>
                <w:rFonts w:ascii="Calibri" w:hAnsi="Calibri"/>
                <w:b/>
                <w:color w:val="auto"/>
                <w:sz w:val="20"/>
                <w:szCs w:val="20"/>
                <w:lang w:val="en-GB"/>
              </w:rPr>
              <w:t xml:space="preserve">  </w:t>
            </w:r>
            <w:r w:rsidRPr="008C6183">
              <w:rPr>
                <w:position w:val="-4"/>
                <w:sz w:val="20"/>
              </w:rPr>
              <w:object w:dxaOrig="1440" w:dyaOrig="1440" w14:anchorId="327CA449">
                <v:shape id="_x0000_i1104" type="#_x0000_t75" style="width:13.5pt;height:11.5pt" o:ole="">
                  <v:imagedata r:id="rId28" o:title=""/>
                </v:shape>
                <w:control r:id="rId61" w:name="CheckBox71921" w:shapeid="_x0000_i1104"/>
              </w:object>
            </w:r>
            <w:r w:rsidRPr="008C6183">
              <w:rPr>
                <w:rFonts w:ascii="Calibri" w:hAnsi="Calibri"/>
                <w:color w:val="auto"/>
                <w:sz w:val="20"/>
                <w:szCs w:val="20"/>
                <w:lang w:val="en-GB"/>
              </w:rPr>
              <w:t>Yes</w:t>
            </w:r>
            <w:r w:rsidR="00EA32A8" w:rsidRPr="008C6183">
              <w:rPr>
                <w:rFonts w:ascii="Calibri" w:hAnsi="Calibri"/>
                <w:color w:val="auto"/>
                <w:sz w:val="20"/>
                <w:szCs w:val="20"/>
                <w:lang w:val="en-GB"/>
              </w:rPr>
              <w:t xml:space="preserve">   </w:t>
            </w:r>
            <w:r w:rsidRPr="008C6183">
              <w:rPr>
                <w:position w:val="-4"/>
                <w:sz w:val="20"/>
              </w:rPr>
              <w:object w:dxaOrig="1440" w:dyaOrig="1440" w14:anchorId="14234AB6">
                <v:shape id="_x0000_i1105" type="#_x0000_t75" style="width:13.5pt;height:11.5pt" o:ole="">
                  <v:imagedata r:id="rId28" o:title=""/>
                </v:shape>
                <w:control r:id="rId62" w:name="CheckBox71922" w:shapeid="_x0000_i1105"/>
              </w:object>
            </w:r>
            <w:r w:rsidRPr="008C6183">
              <w:rPr>
                <w:rFonts w:ascii="Calibri" w:hAnsi="Calibri"/>
                <w:color w:val="auto"/>
                <w:sz w:val="20"/>
                <w:szCs w:val="20"/>
                <w:lang w:val="en-GB"/>
              </w:rPr>
              <w:t>No</w:t>
            </w:r>
            <w:r w:rsidR="00EA32A8" w:rsidRPr="008C6183">
              <w:rPr>
                <w:rFonts w:ascii="Calibri" w:hAnsi="Calibri"/>
                <w:color w:val="auto"/>
                <w:sz w:val="20"/>
                <w:szCs w:val="20"/>
                <w:lang w:val="en-GB"/>
              </w:rPr>
              <w:t xml:space="preserve"> </w:t>
            </w:r>
          </w:p>
          <w:p w:rsidR="00B6596C" w:rsidRPr="008C6183" w:rsidRDefault="00EA32A8"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 xml:space="preserve"> </w:t>
            </w:r>
            <w:r w:rsidR="00B6596C" w:rsidRPr="008C6183">
              <w:rPr>
                <w:position w:val="-4"/>
                <w:sz w:val="20"/>
              </w:rPr>
              <w:object w:dxaOrig="1440" w:dyaOrig="1440" w14:anchorId="0EF11DFB">
                <v:shape id="_x0000_i1106" type="#_x0000_t75" style="width:13.5pt;height:11.5pt" o:ole="">
                  <v:imagedata r:id="rId28" o:title=""/>
                </v:shape>
                <w:control r:id="rId63" w:name="CheckBox71918" w:shapeid="_x0000_i1106"/>
              </w:object>
            </w:r>
            <w:r w:rsidR="00B6596C" w:rsidRPr="008C6183">
              <w:rPr>
                <w:rFonts w:ascii="Calibri" w:hAnsi="Calibri"/>
                <w:color w:val="auto"/>
                <w:sz w:val="20"/>
                <w:szCs w:val="20"/>
                <w:lang w:val="en-GB"/>
              </w:rPr>
              <w:t>Stand</w:t>
            </w:r>
            <w:r w:rsidRPr="008C6183">
              <w:rPr>
                <w:rFonts w:ascii="Calibri" w:hAnsi="Calibri"/>
                <w:color w:val="auto"/>
                <w:sz w:val="20"/>
                <w:szCs w:val="20"/>
                <w:lang w:val="en-GB"/>
              </w:rPr>
              <w:t xml:space="preserve">   </w:t>
            </w:r>
          </w:p>
          <w:p w:rsidR="00B6596C" w:rsidRPr="008C6183" w:rsidRDefault="00EA32A8"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 xml:space="preserve"> </w:t>
            </w:r>
            <w:r w:rsidR="00B6596C" w:rsidRPr="008C6183">
              <w:rPr>
                <w:position w:val="-4"/>
                <w:sz w:val="20"/>
              </w:rPr>
              <w:object w:dxaOrig="1440" w:dyaOrig="1440" w14:anchorId="1E134FB4">
                <v:shape id="_x0000_i1107" type="#_x0000_t75" style="width:13.5pt;height:11.5pt" o:ole="">
                  <v:imagedata r:id="rId28" o:title=""/>
                </v:shape>
                <w:control r:id="rId64" w:name="CheckBox71919" w:shapeid="_x0000_i1107"/>
              </w:object>
            </w:r>
            <w:r w:rsidR="00B6596C" w:rsidRPr="008C6183">
              <w:rPr>
                <w:rFonts w:ascii="Calibri" w:hAnsi="Calibri"/>
                <w:color w:val="auto"/>
                <w:sz w:val="20"/>
                <w:szCs w:val="20"/>
                <w:lang w:val="en-GB"/>
              </w:rPr>
              <w:t>Fitted around casing</w:t>
            </w:r>
          </w:p>
          <w:p w:rsidR="00B6596C" w:rsidRPr="008C6183" w:rsidRDefault="00EA32A8"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 xml:space="preserve"> </w:t>
            </w:r>
            <w:r w:rsidR="00B6596C" w:rsidRPr="008C6183">
              <w:rPr>
                <w:position w:val="-4"/>
                <w:sz w:val="20"/>
              </w:rPr>
              <w:object w:dxaOrig="1440" w:dyaOrig="1440" w14:anchorId="3531E033">
                <v:shape id="_x0000_i1108" type="#_x0000_t75" style="width:13.5pt;height:11.5pt" o:ole="">
                  <v:imagedata r:id="rId28" o:title=""/>
                </v:shape>
                <w:control r:id="rId65" w:name="CheckBox71920" w:shapeid="_x0000_i1108"/>
              </w:object>
            </w:r>
            <w:r w:rsidR="00B6596C" w:rsidRPr="008C6183">
              <w:rPr>
                <w:rFonts w:ascii="Calibri" w:hAnsi="Calibri"/>
                <w:color w:val="auto"/>
                <w:sz w:val="20"/>
                <w:szCs w:val="20"/>
                <w:lang w:val="en-GB"/>
              </w:rPr>
              <w:t xml:space="preserve">Welded on </w:t>
            </w:r>
            <w:r w:rsidR="00F81413" w:rsidRPr="008C6183">
              <w:rPr>
                <w:rFonts w:ascii="Calibri" w:hAnsi="Calibri"/>
                <w:color w:val="auto"/>
                <w:sz w:val="20"/>
                <w:szCs w:val="20"/>
                <w:lang w:val="en-GB"/>
              </w:rPr>
              <w:t>c</w:t>
            </w:r>
            <w:r w:rsidR="00B6596C" w:rsidRPr="008C6183">
              <w:rPr>
                <w:rFonts w:ascii="Calibri" w:hAnsi="Calibri"/>
                <w:color w:val="auto"/>
                <w:sz w:val="20"/>
                <w:szCs w:val="20"/>
                <w:lang w:val="en-GB"/>
              </w:rPr>
              <w:t xml:space="preserve">asing </w:t>
            </w:r>
          </w:p>
          <w:p w:rsidR="00B6596C" w:rsidRPr="008C6183" w:rsidRDefault="00B6596C"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Pump Type:____________________________________</w:t>
            </w:r>
          </w:p>
        </w:tc>
      </w:tr>
      <w:tr w:rsidR="00B6596C" w:rsidRPr="008C6183" w:rsidTr="009D5B16">
        <w:trPr>
          <w:trHeight w:val="563"/>
        </w:trPr>
        <w:tc>
          <w:tcPr>
            <w:tcW w:w="9356" w:type="dxa"/>
            <w:gridSpan w:val="7"/>
            <w:shd w:val="clear" w:color="auto" w:fill="auto"/>
            <w:vAlign w:val="center"/>
          </w:tcPr>
          <w:p w:rsidR="00B6596C" w:rsidRPr="008C6183" w:rsidRDefault="00B6596C" w:rsidP="00AF63BD">
            <w:pPr>
              <w:pStyle w:val="Default"/>
              <w:spacing w:before="120" w:after="120"/>
              <w:rPr>
                <w:rFonts w:ascii="Calibri" w:hAnsi="Calibri"/>
                <w:color w:val="auto"/>
                <w:sz w:val="20"/>
                <w:szCs w:val="20"/>
                <w:lang w:val="en-GB"/>
              </w:rPr>
            </w:pPr>
            <w:r w:rsidRPr="008C6183">
              <w:rPr>
                <w:rFonts w:ascii="Calibri" w:hAnsi="Calibri"/>
                <w:color w:val="auto"/>
                <w:sz w:val="20"/>
                <w:szCs w:val="20"/>
                <w:lang w:val="en-GB"/>
              </w:rPr>
              <w:t>Comments: _______________________________________________________________________________________</w:t>
            </w:r>
          </w:p>
        </w:tc>
      </w:tr>
    </w:tbl>
    <w:p w:rsidR="009D5B16" w:rsidRDefault="009D5B16">
      <w:r>
        <w:br w:type="page"/>
      </w:r>
    </w:p>
    <w:tbl>
      <w:tblPr>
        <w:tblW w:w="9498" w:type="dxa"/>
        <w:tblInd w:w="-15" w:type="dxa"/>
        <w:tblBorders>
          <w:top w:val="single" w:sz="6" w:space="0" w:color="365F91"/>
          <w:left w:val="single" w:sz="6" w:space="0" w:color="365F91"/>
          <w:bottom w:val="single" w:sz="6" w:space="0" w:color="365F91"/>
          <w:right w:val="single" w:sz="6" w:space="0" w:color="365F91"/>
          <w:insideH w:val="single" w:sz="6" w:space="0" w:color="365F91"/>
          <w:insideV w:val="single" w:sz="6" w:space="0" w:color="365F91"/>
        </w:tblBorders>
        <w:tblLayout w:type="fixed"/>
        <w:tblLook w:val="04A0" w:firstRow="1" w:lastRow="0" w:firstColumn="1" w:lastColumn="0" w:noHBand="0" w:noVBand="1"/>
      </w:tblPr>
      <w:tblGrid>
        <w:gridCol w:w="4678"/>
        <w:gridCol w:w="4820"/>
      </w:tblGrid>
      <w:tr w:rsidR="004E7C79" w:rsidRPr="004E7C79" w:rsidTr="004E7C79">
        <w:tc>
          <w:tcPr>
            <w:tcW w:w="9498" w:type="dxa"/>
            <w:gridSpan w:val="2"/>
            <w:shd w:val="clear" w:color="auto" w:fill="365F91"/>
          </w:tcPr>
          <w:p w:rsidR="00B6596C" w:rsidRPr="004E7C79" w:rsidRDefault="00B6596C" w:rsidP="00AF63BD">
            <w:pPr>
              <w:pStyle w:val="Default"/>
              <w:spacing w:before="60" w:after="60"/>
              <w:ind w:left="34"/>
              <w:jc w:val="both"/>
              <w:rPr>
                <w:rFonts w:ascii="Calibri" w:hAnsi="Calibri"/>
                <w:b/>
                <w:color w:val="FFFFFF" w:themeColor="background1"/>
                <w:sz w:val="20"/>
                <w:szCs w:val="20"/>
                <w:lang w:val="en-GB"/>
              </w:rPr>
            </w:pPr>
            <w:r w:rsidRPr="004E7C79">
              <w:rPr>
                <w:rFonts w:ascii="Calibri" w:hAnsi="Calibri"/>
                <w:b/>
                <w:color w:val="FFFFFF" w:themeColor="background1"/>
                <w:sz w:val="20"/>
                <w:szCs w:val="20"/>
                <w:lang w:val="en-GB"/>
              </w:rPr>
              <w:lastRenderedPageBreak/>
              <w:t>4. Well Development and Pumping Test Summary</w:t>
            </w:r>
          </w:p>
        </w:tc>
      </w:tr>
      <w:tr w:rsidR="00B6596C" w:rsidRPr="008C6183" w:rsidTr="004E7C79">
        <w:trPr>
          <w:trHeight w:val="2544"/>
        </w:trPr>
        <w:tc>
          <w:tcPr>
            <w:tcW w:w="4678" w:type="dxa"/>
            <w:shd w:val="clear" w:color="auto" w:fill="auto"/>
          </w:tcPr>
          <w:p w:rsidR="00B6596C" w:rsidRPr="008C6183" w:rsidRDefault="00B6596C" w:rsidP="00AF63BD">
            <w:pPr>
              <w:pStyle w:val="Default"/>
              <w:spacing w:before="120" w:after="120"/>
              <w:jc w:val="both"/>
              <w:rPr>
                <w:rFonts w:ascii="Calibri" w:hAnsi="Calibri"/>
                <w:color w:val="auto"/>
                <w:sz w:val="20"/>
                <w:szCs w:val="20"/>
                <w:lang w:val="en-GB"/>
              </w:rPr>
            </w:pPr>
            <w:r w:rsidRPr="008C6183">
              <w:rPr>
                <w:rFonts w:ascii="Calibri" w:hAnsi="Calibri"/>
                <w:b/>
                <w:color w:val="auto"/>
                <w:sz w:val="20"/>
                <w:szCs w:val="20"/>
                <w:lang w:val="en-GB"/>
              </w:rPr>
              <w:t>Development</w:t>
            </w:r>
            <w:r w:rsidRPr="008C6183">
              <w:rPr>
                <w:rFonts w:ascii="Calibri" w:hAnsi="Calibri"/>
                <w:color w:val="auto"/>
                <w:sz w:val="20"/>
                <w:szCs w:val="20"/>
                <w:lang w:val="en-GB"/>
              </w:rPr>
              <w:t>:</w:t>
            </w:r>
            <w:r w:rsidR="00EA32A8" w:rsidRPr="008C6183">
              <w:rPr>
                <w:rFonts w:ascii="Calibri" w:hAnsi="Calibri"/>
                <w:color w:val="auto"/>
                <w:sz w:val="20"/>
                <w:szCs w:val="20"/>
                <w:lang w:val="en-GB"/>
              </w:rPr>
              <w:t xml:space="preserve"> </w:t>
            </w:r>
          </w:p>
          <w:p w:rsidR="00B6596C" w:rsidRPr="008C6183" w:rsidRDefault="00EA32A8"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 xml:space="preserve"> </w:t>
            </w:r>
            <w:r w:rsidR="00B6596C" w:rsidRPr="008C6183">
              <w:rPr>
                <w:position w:val="-4"/>
                <w:sz w:val="20"/>
              </w:rPr>
              <w:object w:dxaOrig="1440" w:dyaOrig="1440" w14:anchorId="148F1AEB">
                <v:shape id="_x0000_i1109" type="#_x0000_t75" style="width:13.5pt;height:11.5pt" o:ole="">
                  <v:imagedata r:id="rId28" o:title=""/>
                </v:shape>
                <w:control r:id="rId66" w:name="CheckBox71923" w:shapeid="_x0000_i1109"/>
              </w:object>
            </w:r>
            <w:r w:rsidR="00B6596C" w:rsidRPr="008C6183">
              <w:rPr>
                <w:rFonts w:ascii="Calibri" w:hAnsi="Calibri"/>
                <w:color w:val="auto"/>
                <w:sz w:val="20"/>
                <w:szCs w:val="20"/>
                <w:lang w:val="en-GB"/>
              </w:rPr>
              <w:t>Air-lift</w:t>
            </w:r>
            <w:r w:rsidRPr="008C6183">
              <w:rPr>
                <w:rFonts w:ascii="Calibri" w:hAnsi="Calibri"/>
                <w:color w:val="auto"/>
                <w:sz w:val="20"/>
                <w:szCs w:val="20"/>
                <w:lang w:val="en-GB"/>
              </w:rPr>
              <w:t xml:space="preserve"> </w:t>
            </w:r>
            <w:r w:rsidR="00B6596C" w:rsidRPr="008C6183">
              <w:rPr>
                <w:rFonts w:ascii="Calibri" w:hAnsi="Calibri"/>
                <w:color w:val="auto"/>
                <w:sz w:val="20"/>
                <w:szCs w:val="20"/>
                <w:lang w:val="en-GB"/>
              </w:rPr>
              <w:t xml:space="preserve"> </w:t>
            </w:r>
          </w:p>
          <w:p w:rsidR="00B6596C" w:rsidRPr="008C6183" w:rsidRDefault="00EA32A8"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 xml:space="preserve"> </w:t>
            </w:r>
            <w:r w:rsidR="00B6596C" w:rsidRPr="008C6183">
              <w:rPr>
                <w:position w:val="-4"/>
                <w:sz w:val="20"/>
              </w:rPr>
              <w:object w:dxaOrig="1440" w:dyaOrig="1440" w14:anchorId="39415598">
                <v:shape id="_x0000_i1110" type="#_x0000_t75" style="width:13.5pt;height:11.5pt" o:ole="">
                  <v:imagedata r:id="rId28" o:title=""/>
                </v:shape>
                <w:control r:id="rId67" w:name="CheckBox71924" w:shapeid="_x0000_i1110"/>
              </w:object>
            </w:r>
            <w:r w:rsidR="00B6596C" w:rsidRPr="008C6183">
              <w:rPr>
                <w:rFonts w:ascii="Calibri" w:hAnsi="Calibri"/>
                <w:color w:val="auto"/>
                <w:sz w:val="20"/>
                <w:szCs w:val="20"/>
                <w:lang w:val="en-GB"/>
              </w:rPr>
              <w:t>Over-pumping</w:t>
            </w:r>
            <w:r w:rsidRPr="008C6183">
              <w:rPr>
                <w:rFonts w:ascii="Calibri" w:hAnsi="Calibri"/>
                <w:color w:val="auto"/>
                <w:sz w:val="20"/>
                <w:szCs w:val="20"/>
                <w:lang w:val="en-GB"/>
              </w:rPr>
              <w:t xml:space="preserve"> </w:t>
            </w:r>
          </w:p>
          <w:p w:rsidR="00B6596C" w:rsidRPr="008C6183" w:rsidRDefault="00EA32A8"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 xml:space="preserve"> </w:t>
            </w:r>
            <w:r w:rsidR="00B6596C" w:rsidRPr="008C6183">
              <w:rPr>
                <w:position w:val="-4"/>
                <w:sz w:val="20"/>
              </w:rPr>
              <w:object w:dxaOrig="1440" w:dyaOrig="1440" w14:anchorId="33EB3D5A">
                <v:shape id="_x0000_i1111" type="#_x0000_t75" style="width:13.5pt;height:11.5pt" o:ole="">
                  <v:imagedata r:id="rId28" o:title=""/>
                </v:shape>
                <w:control r:id="rId68" w:name="CheckBox71925" w:shapeid="_x0000_i1111"/>
              </w:object>
            </w:r>
            <w:r w:rsidR="00B6596C" w:rsidRPr="008C6183">
              <w:rPr>
                <w:rFonts w:ascii="Calibri" w:hAnsi="Calibri"/>
                <w:color w:val="auto"/>
                <w:sz w:val="20"/>
                <w:szCs w:val="20"/>
                <w:lang w:val="en-GB"/>
              </w:rPr>
              <w:t xml:space="preserve">Surging </w:t>
            </w:r>
          </w:p>
          <w:p w:rsidR="00B6596C" w:rsidRPr="008C6183" w:rsidRDefault="00EA32A8"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 xml:space="preserve"> </w:t>
            </w:r>
            <w:r w:rsidR="00B6596C" w:rsidRPr="008C6183">
              <w:rPr>
                <w:position w:val="-4"/>
                <w:sz w:val="20"/>
              </w:rPr>
              <w:object w:dxaOrig="1440" w:dyaOrig="1440" w14:anchorId="075B050F">
                <v:shape id="_x0000_i1112" type="#_x0000_t75" style="width:13.5pt;height:11.5pt" o:ole="">
                  <v:imagedata r:id="rId28" o:title=""/>
                </v:shape>
                <w:control r:id="rId69" w:name="CheckBox71926" w:shapeid="_x0000_i1112"/>
              </w:object>
            </w:r>
            <w:r w:rsidR="00B6596C" w:rsidRPr="008C6183">
              <w:rPr>
                <w:rFonts w:ascii="Calibri" w:hAnsi="Calibri"/>
                <w:color w:val="auto"/>
                <w:sz w:val="20"/>
                <w:szCs w:val="20"/>
                <w:lang w:val="en-GB"/>
              </w:rPr>
              <w:t>Backwashing</w:t>
            </w:r>
          </w:p>
          <w:p w:rsidR="00B6596C" w:rsidRPr="008C6183" w:rsidRDefault="00EA32A8"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 xml:space="preserve"> </w:t>
            </w:r>
            <w:r w:rsidR="00B6596C" w:rsidRPr="008C6183">
              <w:rPr>
                <w:position w:val="-4"/>
                <w:sz w:val="20"/>
              </w:rPr>
              <w:object w:dxaOrig="1440" w:dyaOrig="1440" w14:anchorId="68AC9C71">
                <v:shape id="_x0000_i1113" type="#_x0000_t75" style="width:13.5pt;height:11.5pt" o:ole="">
                  <v:imagedata r:id="rId28" o:title=""/>
                </v:shape>
                <w:control r:id="rId70" w:name="CheckBox71927" w:shapeid="_x0000_i1113"/>
              </w:object>
            </w:r>
            <w:r w:rsidR="00B6596C" w:rsidRPr="008C6183">
              <w:rPr>
                <w:rFonts w:ascii="Calibri" w:hAnsi="Calibri"/>
                <w:color w:val="auto"/>
                <w:sz w:val="20"/>
                <w:szCs w:val="20"/>
                <w:lang w:val="en-GB"/>
              </w:rPr>
              <w:t>Jetting</w:t>
            </w:r>
          </w:p>
          <w:p w:rsidR="00B6596C" w:rsidRPr="008C6183" w:rsidRDefault="00EA32A8"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 xml:space="preserve"> </w:t>
            </w:r>
            <w:r w:rsidR="00B6596C" w:rsidRPr="008C6183">
              <w:rPr>
                <w:rFonts w:ascii="Calibri" w:hAnsi="Calibri"/>
                <w:color w:val="auto"/>
                <w:sz w:val="20"/>
                <w:szCs w:val="20"/>
                <w:lang w:val="en-GB"/>
              </w:rPr>
              <w:t>Duration _____________hr</w:t>
            </w:r>
          </w:p>
          <w:p w:rsidR="00B6596C" w:rsidRPr="008C6183" w:rsidRDefault="00B6596C"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Comments: __________________________________</w:t>
            </w:r>
          </w:p>
          <w:p w:rsidR="00B6596C" w:rsidRPr="008C6183" w:rsidRDefault="00B6596C" w:rsidP="004E7C79">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 xml:space="preserve">____________________________________________ </w:t>
            </w:r>
          </w:p>
        </w:tc>
        <w:tc>
          <w:tcPr>
            <w:tcW w:w="4820" w:type="dxa"/>
            <w:shd w:val="clear" w:color="auto" w:fill="auto"/>
          </w:tcPr>
          <w:p w:rsidR="00B6596C" w:rsidRPr="008C6183" w:rsidRDefault="00B6596C" w:rsidP="00AF63BD">
            <w:pPr>
              <w:pStyle w:val="Default"/>
              <w:spacing w:before="120" w:after="120"/>
              <w:jc w:val="both"/>
              <w:rPr>
                <w:rFonts w:ascii="Calibri" w:hAnsi="Calibri"/>
                <w:b/>
                <w:color w:val="auto"/>
                <w:sz w:val="20"/>
                <w:szCs w:val="20"/>
                <w:lang w:val="en-GB"/>
              </w:rPr>
            </w:pPr>
            <w:r w:rsidRPr="008C6183">
              <w:rPr>
                <w:rFonts w:ascii="Calibri" w:hAnsi="Calibri"/>
                <w:b/>
                <w:color w:val="auto"/>
                <w:sz w:val="20"/>
                <w:szCs w:val="20"/>
                <w:lang w:val="en-GB"/>
              </w:rPr>
              <w:t>Pumping Test:</w:t>
            </w:r>
          </w:p>
          <w:p w:rsidR="00B6596C" w:rsidRPr="008C6183" w:rsidRDefault="00EA32A8"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 xml:space="preserve"> </w:t>
            </w:r>
            <w:r w:rsidR="00B6596C" w:rsidRPr="008C6183">
              <w:rPr>
                <w:position w:val="-4"/>
                <w:sz w:val="20"/>
              </w:rPr>
              <w:object w:dxaOrig="1440" w:dyaOrig="1440" w14:anchorId="5D5CF227">
                <v:shape id="_x0000_i1114" type="#_x0000_t75" style="width:13.5pt;height:11.5pt" o:ole="">
                  <v:imagedata r:id="rId28" o:title=""/>
                </v:shape>
                <w:control r:id="rId71" w:name="CheckBox71928" w:shapeid="_x0000_i1114"/>
              </w:object>
            </w:r>
            <w:r w:rsidR="00B6596C" w:rsidRPr="008C6183">
              <w:rPr>
                <w:rFonts w:ascii="Calibri" w:hAnsi="Calibri"/>
                <w:color w:val="auto"/>
                <w:sz w:val="20"/>
                <w:szCs w:val="20"/>
                <w:lang w:val="en-GB"/>
              </w:rPr>
              <w:t>Air-lift capacity evaluation</w:t>
            </w:r>
          </w:p>
          <w:p w:rsidR="00B6596C" w:rsidRPr="008C6183" w:rsidRDefault="00EA32A8"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 xml:space="preserve"> </w:t>
            </w:r>
            <w:r w:rsidR="00B6596C" w:rsidRPr="008C6183">
              <w:rPr>
                <w:position w:val="-4"/>
                <w:sz w:val="20"/>
              </w:rPr>
              <w:object w:dxaOrig="1440" w:dyaOrig="1440" w14:anchorId="47A7B0C1">
                <v:shape id="_x0000_i1115" type="#_x0000_t75" style="width:13.5pt;height:11.5pt" o:ole="">
                  <v:imagedata r:id="rId28" o:title=""/>
                </v:shape>
                <w:control r:id="rId72" w:name="CheckBox71929" w:shapeid="_x0000_i1115"/>
              </w:object>
            </w:r>
            <w:r w:rsidR="00B6596C" w:rsidRPr="008C6183">
              <w:rPr>
                <w:rFonts w:ascii="Calibri" w:hAnsi="Calibri"/>
                <w:color w:val="auto"/>
                <w:sz w:val="20"/>
                <w:szCs w:val="20"/>
                <w:lang w:val="en-GB"/>
              </w:rPr>
              <w:t>Constant Rate Test (CRT)</w:t>
            </w:r>
          </w:p>
          <w:p w:rsidR="00B6596C" w:rsidRPr="008C6183" w:rsidRDefault="00EA32A8"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 xml:space="preserve"> </w:t>
            </w:r>
            <w:r w:rsidR="00B6596C" w:rsidRPr="008C6183">
              <w:rPr>
                <w:position w:val="-4"/>
                <w:sz w:val="20"/>
              </w:rPr>
              <w:object w:dxaOrig="1440" w:dyaOrig="1440" w14:anchorId="70350932">
                <v:shape id="_x0000_i1116" type="#_x0000_t75" style="width:13.5pt;height:11.5pt" o:ole="">
                  <v:imagedata r:id="rId28" o:title=""/>
                </v:shape>
                <w:control r:id="rId73" w:name="CheckBox71930" w:shapeid="_x0000_i1116"/>
              </w:object>
            </w:r>
            <w:r w:rsidR="00B6596C" w:rsidRPr="008C6183">
              <w:rPr>
                <w:rFonts w:ascii="Calibri" w:hAnsi="Calibri"/>
                <w:color w:val="auto"/>
                <w:sz w:val="20"/>
                <w:szCs w:val="20"/>
                <w:lang w:val="en-GB"/>
              </w:rPr>
              <w:t>Step Drawdown Test</w:t>
            </w:r>
          </w:p>
          <w:p w:rsidR="00B6596C" w:rsidRPr="008C6183" w:rsidRDefault="00EA32A8"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 xml:space="preserve"> </w:t>
            </w:r>
            <w:r w:rsidR="00B6596C" w:rsidRPr="008C6183">
              <w:rPr>
                <w:rFonts w:ascii="Calibri" w:hAnsi="Calibri"/>
                <w:color w:val="auto"/>
                <w:sz w:val="20"/>
                <w:szCs w:val="20"/>
                <w:lang w:val="en-GB"/>
              </w:rPr>
              <w:t>Duration _________hr</w:t>
            </w:r>
          </w:p>
          <w:p w:rsidR="00B6596C" w:rsidRPr="008C6183" w:rsidRDefault="00EA32A8"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 xml:space="preserve"> </w:t>
            </w:r>
            <w:r w:rsidR="00B6596C" w:rsidRPr="008C6183">
              <w:rPr>
                <w:rFonts w:ascii="Calibri" w:hAnsi="Calibri"/>
                <w:color w:val="auto"/>
                <w:sz w:val="20"/>
                <w:szCs w:val="20"/>
                <w:lang w:val="en-GB"/>
              </w:rPr>
              <w:t>Discharge ________l/s</w:t>
            </w:r>
          </w:p>
          <w:p w:rsidR="00B6596C" w:rsidRPr="008C6183" w:rsidRDefault="00EA32A8"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 xml:space="preserve"> </w:t>
            </w:r>
            <w:r w:rsidR="00B6596C" w:rsidRPr="008C6183">
              <w:rPr>
                <w:rFonts w:ascii="Calibri" w:hAnsi="Calibri"/>
                <w:color w:val="auto"/>
                <w:sz w:val="20"/>
                <w:szCs w:val="20"/>
                <w:lang w:val="en-GB"/>
              </w:rPr>
              <w:t>Dynamic water level: _________m</w:t>
            </w:r>
          </w:p>
          <w:p w:rsidR="00B6596C" w:rsidRPr="008C6183" w:rsidRDefault="00EA32A8"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 xml:space="preserve"> </w:t>
            </w:r>
            <w:r w:rsidR="00B6596C" w:rsidRPr="008C6183">
              <w:rPr>
                <w:rFonts w:ascii="Calibri" w:hAnsi="Calibri"/>
                <w:color w:val="auto"/>
                <w:sz w:val="20"/>
                <w:szCs w:val="20"/>
                <w:lang w:val="en-GB"/>
              </w:rPr>
              <w:t>Drawdown: _________m</w:t>
            </w:r>
          </w:p>
          <w:p w:rsidR="00B6596C" w:rsidRPr="008C6183" w:rsidRDefault="00B6596C"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Comments: ___________________________________</w:t>
            </w:r>
          </w:p>
          <w:p w:rsidR="00B6596C" w:rsidRPr="008C6183" w:rsidRDefault="00B6596C" w:rsidP="004E7C79">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 xml:space="preserve">_____________________________________________ </w:t>
            </w:r>
          </w:p>
        </w:tc>
      </w:tr>
    </w:tbl>
    <w:p w:rsidR="00B6596C" w:rsidRPr="008C6183" w:rsidRDefault="00B6596C" w:rsidP="00B6596C">
      <w:pPr>
        <w:pStyle w:val="Default"/>
        <w:spacing w:line="360" w:lineRule="auto"/>
        <w:rPr>
          <w:rFonts w:ascii="Calibri" w:hAnsi="Calibri"/>
          <w:b/>
          <w:color w:val="auto"/>
          <w:sz w:val="20"/>
          <w:szCs w:val="20"/>
          <w:lang w:val="en-GB"/>
        </w:rPr>
      </w:pPr>
    </w:p>
    <w:p w:rsidR="00B6596C" w:rsidRPr="008C6183" w:rsidRDefault="00B6596C" w:rsidP="00B6596C">
      <w:pPr>
        <w:pStyle w:val="Default"/>
        <w:spacing w:line="360" w:lineRule="auto"/>
        <w:rPr>
          <w:rFonts w:ascii="Calibri" w:hAnsi="Calibri"/>
          <w:b/>
          <w:color w:val="auto"/>
          <w:sz w:val="20"/>
          <w:szCs w:val="20"/>
          <w:lang w:val="en-GB"/>
        </w:rPr>
      </w:pPr>
    </w:p>
    <w:tbl>
      <w:tblPr>
        <w:tblW w:w="949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678"/>
      </w:tblGrid>
      <w:tr w:rsidR="000F4943" w:rsidRPr="000F4943" w:rsidTr="000F4943">
        <w:tc>
          <w:tcPr>
            <w:tcW w:w="9498" w:type="dxa"/>
            <w:gridSpan w:val="2"/>
            <w:tcBorders>
              <w:top w:val="single" w:sz="6" w:space="0" w:color="365F91"/>
              <w:left w:val="single" w:sz="6" w:space="0" w:color="365F91"/>
              <w:bottom w:val="single" w:sz="6" w:space="0" w:color="365F91"/>
              <w:right w:val="single" w:sz="6" w:space="0" w:color="365F91"/>
            </w:tcBorders>
            <w:shd w:val="clear" w:color="auto" w:fill="365F91"/>
          </w:tcPr>
          <w:p w:rsidR="00B6596C" w:rsidRPr="000F4943" w:rsidRDefault="00B6596C" w:rsidP="00AF63BD">
            <w:pPr>
              <w:pStyle w:val="Default"/>
              <w:spacing w:before="60" w:after="60"/>
              <w:ind w:left="34"/>
              <w:jc w:val="both"/>
              <w:rPr>
                <w:rFonts w:ascii="Calibri" w:hAnsi="Calibri"/>
                <w:b/>
                <w:color w:val="FFFFFF" w:themeColor="background1"/>
                <w:sz w:val="20"/>
                <w:szCs w:val="20"/>
                <w:lang w:val="en-GB"/>
              </w:rPr>
            </w:pPr>
            <w:r w:rsidRPr="000F4943">
              <w:rPr>
                <w:rFonts w:ascii="Calibri" w:hAnsi="Calibri"/>
                <w:b/>
                <w:color w:val="FFFFFF" w:themeColor="background1"/>
                <w:sz w:val="20"/>
                <w:szCs w:val="20"/>
                <w:lang w:val="en-GB"/>
              </w:rPr>
              <w:t>5. Water Quality Summary</w:t>
            </w:r>
          </w:p>
        </w:tc>
      </w:tr>
      <w:tr w:rsidR="00B6596C" w:rsidRPr="008C6183" w:rsidTr="000F4943">
        <w:trPr>
          <w:trHeight w:val="801"/>
        </w:trPr>
        <w:tc>
          <w:tcPr>
            <w:tcW w:w="4820" w:type="dxa"/>
            <w:tcBorders>
              <w:top w:val="single" w:sz="6" w:space="0" w:color="365F91"/>
              <w:left w:val="single" w:sz="6" w:space="0" w:color="365F91"/>
              <w:bottom w:val="single" w:sz="6" w:space="0" w:color="365F91"/>
            </w:tcBorders>
            <w:shd w:val="clear" w:color="auto" w:fill="auto"/>
          </w:tcPr>
          <w:p w:rsidR="00B6596C" w:rsidRPr="008C6183" w:rsidRDefault="00B6596C" w:rsidP="00AF63BD">
            <w:pPr>
              <w:pStyle w:val="Default"/>
              <w:spacing w:before="120" w:after="120"/>
              <w:jc w:val="both"/>
              <w:rPr>
                <w:rFonts w:ascii="Calibri" w:hAnsi="Calibri"/>
                <w:color w:val="auto"/>
                <w:sz w:val="20"/>
                <w:szCs w:val="20"/>
                <w:lang w:val="en-GB"/>
              </w:rPr>
            </w:pPr>
            <w:r w:rsidRPr="008C6183">
              <w:rPr>
                <w:rFonts w:ascii="Calibri" w:hAnsi="Calibri"/>
                <w:b/>
                <w:color w:val="auto"/>
                <w:sz w:val="20"/>
                <w:szCs w:val="20"/>
                <w:lang w:val="en-GB"/>
              </w:rPr>
              <w:t>Sample taken</w:t>
            </w:r>
            <w:r w:rsidRPr="008C6183">
              <w:rPr>
                <w:rFonts w:ascii="Calibri" w:hAnsi="Calibri"/>
                <w:color w:val="auto"/>
                <w:sz w:val="20"/>
                <w:szCs w:val="20"/>
                <w:lang w:val="en-GB"/>
              </w:rPr>
              <w:t xml:space="preserve">: </w:t>
            </w:r>
            <w:r w:rsidRPr="008C6183">
              <w:rPr>
                <w:rFonts w:ascii="Calibri" w:hAnsi="Calibri"/>
                <w:color w:val="auto"/>
                <w:sz w:val="20"/>
                <w:szCs w:val="20"/>
                <w:lang w:val="en-GB"/>
              </w:rPr>
              <w:sym w:font="Wingdings" w:char="F06F"/>
            </w:r>
            <w:r w:rsidRPr="008C6183">
              <w:rPr>
                <w:rFonts w:ascii="Calibri" w:hAnsi="Calibri"/>
                <w:color w:val="auto"/>
                <w:sz w:val="20"/>
                <w:szCs w:val="20"/>
                <w:lang w:val="en-GB"/>
              </w:rPr>
              <w:t xml:space="preserve"> Yes</w:t>
            </w:r>
            <w:r w:rsidR="00EA32A8" w:rsidRPr="008C6183">
              <w:rPr>
                <w:rFonts w:ascii="Calibri" w:hAnsi="Calibri"/>
                <w:color w:val="auto"/>
                <w:sz w:val="20"/>
                <w:szCs w:val="20"/>
                <w:lang w:val="en-GB"/>
              </w:rPr>
              <w:t xml:space="preserve">   </w:t>
            </w:r>
            <w:r w:rsidRPr="008C6183">
              <w:rPr>
                <w:rFonts w:ascii="Calibri" w:hAnsi="Calibri"/>
                <w:color w:val="auto"/>
                <w:sz w:val="20"/>
                <w:szCs w:val="20"/>
                <w:lang w:val="en-GB"/>
              </w:rPr>
              <w:sym w:font="Wingdings" w:char="F06F"/>
            </w:r>
            <w:r w:rsidRPr="008C6183">
              <w:rPr>
                <w:rFonts w:ascii="Calibri" w:hAnsi="Calibri"/>
                <w:color w:val="auto"/>
                <w:sz w:val="20"/>
                <w:szCs w:val="20"/>
                <w:lang w:val="en-GB"/>
              </w:rPr>
              <w:t xml:space="preserve"> No</w:t>
            </w:r>
            <w:r w:rsidR="00EA32A8" w:rsidRPr="008C6183">
              <w:rPr>
                <w:rFonts w:ascii="Calibri" w:hAnsi="Calibri"/>
                <w:color w:val="auto"/>
                <w:sz w:val="20"/>
                <w:szCs w:val="20"/>
                <w:lang w:val="en-GB"/>
              </w:rPr>
              <w:t xml:space="preserve">   </w:t>
            </w:r>
          </w:p>
          <w:p w:rsidR="00B6596C" w:rsidRPr="008C6183" w:rsidRDefault="00EA32A8"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 xml:space="preserve">  </w:t>
            </w:r>
            <w:r w:rsidR="00B6596C" w:rsidRPr="008C6183">
              <w:rPr>
                <w:rFonts w:ascii="Calibri" w:hAnsi="Calibri"/>
                <w:color w:val="auto"/>
                <w:sz w:val="20"/>
                <w:szCs w:val="20"/>
                <w:lang w:val="en-GB"/>
              </w:rPr>
              <w:t>Date____________</w:t>
            </w:r>
          </w:p>
        </w:tc>
        <w:tc>
          <w:tcPr>
            <w:tcW w:w="4678" w:type="dxa"/>
            <w:vMerge w:val="restart"/>
            <w:tcBorders>
              <w:top w:val="single" w:sz="6" w:space="0" w:color="365F91"/>
              <w:bottom w:val="single" w:sz="6" w:space="0" w:color="365F91"/>
              <w:right w:val="single" w:sz="6" w:space="0" w:color="365F91"/>
            </w:tcBorders>
            <w:shd w:val="clear" w:color="auto" w:fill="auto"/>
          </w:tcPr>
          <w:p w:rsidR="00B6596C" w:rsidRPr="008C6183" w:rsidRDefault="00B6596C" w:rsidP="00AF63BD">
            <w:pPr>
              <w:pStyle w:val="Default"/>
              <w:spacing w:before="120" w:after="120"/>
              <w:jc w:val="both"/>
              <w:rPr>
                <w:rFonts w:ascii="Calibri" w:hAnsi="Calibri"/>
                <w:color w:val="auto"/>
                <w:sz w:val="20"/>
                <w:szCs w:val="20"/>
                <w:lang w:val="en-GB"/>
              </w:rPr>
            </w:pPr>
            <w:r w:rsidRPr="008C6183">
              <w:rPr>
                <w:rFonts w:ascii="Calibri" w:hAnsi="Calibri"/>
                <w:b/>
                <w:color w:val="auto"/>
                <w:sz w:val="20"/>
                <w:szCs w:val="20"/>
                <w:lang w:val="en-GB"/>
              </w:rPr>
              <w:t>Chemical Quality</w:t>
            </w:r>
            <w:r w:rsidRPr="008C6183">
              <w:rPr>
                <w:rFonts w:ascii="Calibri" w:hAnsi="Calibri"/>
                <w:color w:val="auto"/>
                <w:sz w:val="20"/>
                <w:szCs w:val="20"/>
                <w:lang w:val="en-GB"/>
              </w:rPr>
              <w:t xml:space="preserve">: </w:t>
            </w:r>
          </w:p>
          <w:p w:rsidR="00B6596C" w:rsidRPr="008C6183" w:rsidRDefault="00B6596C"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pH:_______________</w:t>
            </w:r>
          </w:p>
          <w:p w:rsidR="00B6596C" w:rsidRPr="008C6183" w:rsidRDefault="00B6596C"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Laboratory: __________</w:t>
            </w:r>
          </w:p>
          <w:p w:rsidR="00B6596C" w:rsidRPr="008C6183" w:rsidRDefault="00B6596C"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(for more parameters see separate sheet)</w:t>
            </w:r>
          </w:p>
        </w:tc>
      </w:tr>
      <w:tr w:rsidR="00B6596C" w:rsidRPr="008C6183" w:rsidTr="000F4943">
        <w:trPr>
          <w:trHeight w:val="1128"/>
        </w:trPr>
        <w:tc>
          <w:tcPr>
            <w:tcW w:w="4820" w:type="dxa"/>
            <w:vMerge w:val="restart"/>
            <w:tcBorders>
              <w:top w:val="single" w:sz="6" w:space="0" w:color="365F91"/>
              <w:left w:val="single" w:sz="6" w:space="0" w:color="365F91"/>
              <w:bottom w:val="single" w:sz="6" w:space="0" w:color="365F91"/>
            </w:tcBorders>
            <w:shd w:val="clear" w:color="auto" w:fill="auto"/>
          </w:tcPr>
          <w:p w:rsidR="00B6596C" w:rsidRPr="008C6183" w:rsidRDefault="00B6596C" w:rsidP="00AF63BD">
            <w:pPr>
              <w:pStyle w:val="Default"/>
              <w:spacing w:before="120" w:after="120"/>
              <w:jc w:val="both"/>
              <w:rPr>
                <w:rFonts w:ascii="Calibri" w:hAnsi="Calibri"/>
                <w:color w:val="auto"/>
                <w:sz w:val="20"/>
                <w:szCs w:val="20"/>
                <w:lang w:val="en-GB"/>
              </w:rPr>
            </w:pPr>
            <w:r w:rsidRPr="008C6183">
              <w:rPr>
                <w:rFonts w:ascii="Calibri" w:hAnsi="Calibri"/>
                <w:b/>
                <w:color w:val="auto"/>
                <w:sz w:val="20"/>
                <w:szCs w:val="20"/>
                <w:lang w:val="en-GB"/>
              </w:rPr>
              <w:t>Field Parameters</w:t>
            </w:r>
            <w:r w:rsidRPr="008C6183">
              <w:rPr>
                <w:rFonts w:ascii="Calibri" w:hAnsi="Calibri"/>
                <w:color w:val="auto"/>
                <w:sz w:val="20"/>
                <w:szCs w:val="20"/>
                <w:lang w:val="en-GB"/>
              </w:rPr>
              <w:t xml:space="preserve">: </w:t>
            </w:r>
          </w:p>
          <w:p w:rsidR="00B6596C" w:rsidRPr="008C6183" w:rsidRDefault="00EA32A8"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 xml:space="preserve">  </w:t>
            </w:r>
            <w:r w:rsidR="00B6596C" w:rsidRPr="008C6183">
              <w:rPr>
                <w:rFonts w:ascii="Calibri" w:hAnsi="Calibri"/>
                <w:color w:val="auto"/>
                <w:sz w:val="20"/>
                <w:szCs w:val="20"/>
                <w:lang w:val="en-GB"/>
              </w:rPr>
              <w:t xml:space="preserve"> </w:t>
            </w:r>
            <w:r w:rsidR="00B6596C" w:rsidRPr="008C6183">
              <w:rPr>
                <w:rFonts w:ascii="Calibri" w:hAnsi="Calibri"/>
                <w:color w:val="auto"/>
                <w:sz w:val="20"/>
                <w:szCs w:val="20"/>
                <w:lang w:val="en-GB"/>
              </w:rPr>
              <w:sym w:font="Wingdings" w:char="F06F"/>
            </w:r>
            <w:r w:rsidR="00B6596C" w:rsidRPr="008C6183">
              <w:rPr>
                <w:rFonts w:ascii="Calibri" w:hAnsi="Calibri"/>
                <w:color w:val="auto"/>
                <w:sz w:val="20"/>
                <w:szCs w:val="20"/>
                <w:lang w:val="en-GB"/>
              </w:rPr>
              <w:t xml:space="preserve"> Clear</w:t>
            </w:r>
            <w:r w:rsidRPr="008C6183">
              <w:rPr>
                <w:rFonts w:ascii="Calibri" w:hAnsi="Calibri"/>
                <w:color w:val="auto"/>
                <w:sz w:val="20"/>
                <w:szCs w:val="20"/>
                <w:lang w:val="en-GB"/>
              </w:rPr>
              <w:t xml:space="preserve"> </w:t>
            </w:r>
            <w:r w:rsidR="00B6596C" w:rsidRPr="008C6183">
              <w:rPr>
                <w:rFonts w:ascii="Calibri" w:hAnsi="Calibri"/>
                <w:color w:val="auto"/>
                <w:sz w:val="20"/>
                <w:szCs w:val="20"/>
                <w:lang w:val="en-GB"/>
              </w:rPr>
              <w:t xml:space="preserve"> </w:t>
            </w:r>
          </w:p>
          <w:p w:rsidR="00B6596C" w:rsidRPr="008C6183" w:rsidRDefault="00EA32A8"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 xml:space="preserve">  </w:t>
            </w:r>
            <w:r w:rsidR="00B6596C" w:rsidRPr="008C6183">
              <w:rPr>
                <w:rFonts w:ascii="Calibri" w:hAnsi="Calibri"/>
                <w:color w:val="auto"/>
                <w:sz w:val="20"/>
                <w:szCs w:val="20"/>
                <w:lang w:val="en-GB"/>
              </w:rPr>
              <w:t xml:space="preserve"> </w:t>
            </w:r>
            <w:r w:rsidR="00B6596C" w:rsidRPr="008C6183">
              <w:rPr>
                <w:rFonts w:ascii="Calibri" w:hAnsi="Calibri"/>
                <w:color w:val="auto"/>
                <w:sz w:val="20"/>
                <w:szCs w:val="20"/>
                <w:lang w:val="en-GB"/>
              </w:rPr>
              <w:sym w:font="Wingdings" w:char="F06F"/>
            </w:r>
            <w:r w:rsidR="00B6596C" w:rsidRPr="008C6183">
              <w:rPr>
                <w:rFonts w:ascii="Calibri" w:hAnsi="Calibri"/>
                <w:color w:val="auto"/>
                <w:sz w:val="20"/>
                <w:szCs w:val="20"/>
                <w:lang w:val="en-GB"/>
              </w:rPr>
              <w:t xml:space="preserve"> Turbid</w:t>
            </w:r>
            <w:r w:rsidRPr="008C6183">
              <w:rPr>
                <w:rFonts w:ascii="Calibri" w:hAnsi="Calibri"/>
                <w:color w:val="auto"/>
                <w:sz w:val="20"/>
                <w:szCs w:val="20"/>
                <w:lang w:val="en-GB"/>
              </w:rPr>
              <w:t xml:space="preserve"> </w:t>
            </w:r>
          </w:p>
          <w:p w:rsidR="00B6596C" w:rsidRPr="008C6183" w:rsidRDefault="00B6596C" w:rsidP="004E7C79">
            <w:pPr>
              <w:pStyle w:val="Default"/>
              <w:spacing w:before="120" w:after="120"/>
              <w:rPr>
                <w:rFonts w:ascii="Calibri" w:hAnsi="Calibri"/>
                <w:b/>
                <w:color w:val="auto"/>
                <w:sz w:val="20"/>
                <w:szCs w:val="20"/>
                <w:lang w:val="en-GB"/>
              </w:rPr>
            </w:pPr>
            <w:r w:rsidRPr="008C6183">
              <w:rPr>
                <w:rFonts w:ascii="Calibri" w:hAnsi="Calibri"/>
                <w:color w:val="auto"/>
                <w:sz w:val="20"/>
                <w:szCs w:val="20"/>
                <w:lang w:val="en-GB"/>
              </w:rPr>
              <w:t>Colour_______</w:t>
            </w:r>
            <w:r w:rsidR="00EA32A8" w:rsidRPr="008C6183">
              <w:rPr>
                <w:rFonts w:ascii="Calibri" w:hAnsi="Calibri"/>
                <w:color w:val="auto"/>
                <w:sz w:val="20"/>
                <w:szCs w:val="20"/>
                <w:lang w:val="en-GB"/>
              </w:rPr>
              <w:t xml:space="preserve">      </w:t>
            </w:r>
            <w:r w:rsidRPr="008C6183">
              <w:rPr>
                <w:rFonts w:ascii="Calibri" w:hAnsi="Calibri"/>
                <w:color w:val="auto"/>
                <w:sz w:val="20"/>
                <w:szCs w:val="20"/>
                <w:lang w:val="en-GB"/>
              </w:rPr>
              <w:t xml:space="preserve"> Taste_______</w:t>
            </w:r>
            <w:r w:rsidR="00EA32A8" w:rsidRPr="008C6183">
              <w:rPr>
                <w:rFonts w:ascii="Calibri" w:hAnsi="Calibri"/>
                <w:color w:val="auto"/>
                <w:sz w:val="20"/>
                <w:szCs w:val="20"/>
                <w:lang w:val="en-GB"/>
              </w:rPr>
              <w:t xml:space="preserve">   </w:t>
            </w:r>
            <w:r w:rsidRPr="008C6183">
              <w:rPr>
                <w:rFonts w:ascii="Calibri" w:hAnsi="Calibri"/>
                <w:color w:val="auto"/>
                <w:sz w:val="20"/>
                <w:szCs w:val="20"/>
                <w:lang w:val="en-GB"/>
              </w:rPr>
              <w:t xml:space="preserve"> Odour ______ Turbidity______NTU</w:t>
            </w:r>
            <w:r w:rsidR="00EA32A8" w:rsidRPr="008C6183">
              <w:rPr>
                <w:rFonts w:ascii="Calibri" w:hAnsi="Calibri"/>
                <w:color w:val="auto"/>
                <w:sz w:val="20"/>
                <w:szCs w:val="20"/>
                <w:lang w:val="en-GB"/>
              </w:rPr>
              <w:t xml:space="preserve"> </w:t>
            </w:r>
            <w:r w:rsidRPr="008C6183">
              <w:rPr>
                <w:rFonts w:ascii="Calibri" w:hAnsi="Calibri"/>
                <w:color w:val="auto"/>
                <w:sz w:val="20"/>
                <w:szCs w:val="20"/>
                <w:lang w:val="en-GB"/>
              </w:rPr>
              <w:t>Temp. ______˚C</w:t>
            </w:r>
            <w:r w:rsidR="00EA32A8" w:rsidRPr="008C6183">
              <w:rPr>
                <w:rFonts w:ascii="Calibri" w:hAnsi="Calibri"/>
                <w:color w:val="auto"/>
                <w:sz w:val="20"/>
                <w:szCs w:val="20"/>
                <w:lang w:val="en-GB"/>
              </w:rPr>
              <w:t xml:space="preserve">   </w:t>
            </w:r>
            <w:r w:rsidRPr="008C6183">
              <w:rPr>
                <w:rFonts w:ascii="Calibri" w:hAnsi="Calibri"/>
                <w:color w:val="auto"/>
                <w:sz w:val="20"/>
                <w:szCs w:val="20"/>
                <w:lang w:val="en-GB"/>
              </w:rPr>
              <w:t>TDS______mg/l</w:t>
            </w:r>
            <w:r w:rsidR="00EA32A8" w:rsidRPr="008C6183">
              <w:rPr>
                <w:rFonts w:ascii="Calibri" w:hAnsi="Calibri"/>
                <w:color w:val="auto"/>
                <w:sz w:val="20"/>
                <w:szCs w:val="20"/>
                <w:lang w:val="en-GB"/>
              </w:rPr>
              <w:t xml:space="preserve">  </w:t>
            </w:r>
            <w:r w:rsidRPr="008C6183">
              <w:rPr>
                <w:rFonts w:ascii="Calibri" w:hAnsi="Calibri"/>
                <w:color w:val="auto"/>
                <w:sz w:val="20"/>
                <w:szCs w:val="20"/>
                <w:lang w:val="en-GB"/>
              </w:rPr>
              <w:t>EC_______µS-cm</w:t>
            </w:r>
            <w:r w:rsidR="00EA32A8" w:rsidRPr="008C6183">
              <w:rPr>
                <w:rFonts w:ascii="Calibri" w:hAnsi="Calibri"/>
                <w:color w:val="auto"/>
                <w:sz w:val="20"/>
                <w:szCs w:val="20"/>
                <w:lang w:val="en-GB"/>
              </w:rPr>
              <w:t xml:space="preserve">    </w:t>
            </w:r>
            <w:r w:rsidRPr="008C6183">
              <w:rPr>
                <w:rFonts w:ascii="Calibri" w:hAnsi="Calibri"/>
                <w:color w:val="auto"/>
                <w:sz w:val="20"/>
                <w:szCs w:val="20"/>
                <w:lang w:val="en-GB"/>
              </w:rPr>
              <w:t>pH ______</w:t>
            </w:r>
            <w:r w:rsidR="00EA32A8" w:rsidRPr="008C6183">
              <w:rPr>
                <w:rFonts w:ascii="Calibri" w:hAnsi="Calibri"/>
                <w:color w:val="auto"/>
                <w:sz w:val="20"/>
                <w:szCs w:val="20"/>
                <w:lang w:val="en-GB"/>
              </w:rPr>
              <w:t xml:space="preserve">       </w:t>
            </w:r>
            <w:r w:rsidRPr="008C6183">
              <w:rPr>
                <w:rFonts w:ascii="Calibri" w:hAnsi="Calibri"/>
                <w:color w:val="auto"/>
                <w:sz w:val="20"/>
                <w:szCs w:val="20"/>
                <w:lang w:val="en-GB"/>
              </w:rPr>
              <w:t xml:space="preserve"> </w:t>
            </w:r>
          </w:p>
        </w:tc>
        <w:tc>
          <w:tcPr>
            <w:tcW w:w="4678" w:type="dxa"/>
            <w:vMerge/>
            <w:tcBorders>
              <w:top w:val="single" w:sz="6" w:space="0" w:color="365F91"/>
              <w:bottom w:val="single" w:sz="6" w:space="0" w:color="365F91"/>
              <w:right w:val="single" w:sz="6" w:space="0" w:color="365F91"/>
            </w:tcBorders>
            <w:shd w:val="clear" w:color="auto" w:fill="auto"/>
          </w:tcPr>
          <w:p w:rsidR="00B6596C" w:rsidRPr="008C6183" w:rsidRDefault="00B6596C" w:rsidP="00AF63BD">
            <w:pPr>
              <w:pStyle w:val="Default"/>
              <w:spacing w:before="120" w:after="120"/>
              <w:jc w:val="both"/>
              <w:rPr>
                <w:rFonts w:ascii="Calibri" w:hAnsi="Calibri"/>
                <w:b/>
                <w:color w:val="auto"/>
                <w:sz w:val="20"/>
                <w:szCs w:val="20"/>
                <w:lang w:val="en-GB"/>
              </w:rPr>
            </w:pPr>
          </w:p>
        </w:tc>
      </w:tr>
      <w:tr w:rsidR="00B6596C" w:rsidRPr="008C6183" w:rsidTr="000F4943">
        <w:trPr>
          <w:trHeight w:val="1188"/>
        </w:trPr>
        <w:tc>
          <w:tcPr>
            <w:tcW w:w="4820" w:type="dxa"/>
            <w:vMerge/>
            <w:tcBorders>
              <w:top w:val="single" w:sz="6" w:space="0" w:color="365F91"/>
              <w:left w:val="single" w:sz="6" w:space="0" w:color="365F91"/>
              <w:bottom w:val="single" w:sz="6" w:space="0" w:color="365F91"/>
            </w:tcBorders>
            <w:shd w:val="clear" w:color="auto" w:fill="auto"/>
          </w:tcPr>
          <w:p w:rsidR="00B6596C" w:rsidRPr="008C6183" w:rsidRDefault="00B6596C" w:rsidP="00AF63BD">
            <w:pPr>
              <w:pStyle w:val="Default"/>
              <w:spacing w:before="120" w:after="120"/>
              <w:jc w:val="both"/>
              <w:rPr>
                <w:rFonts w:ascii="Calibri" w:hAnsi="Calibri"/>
                <w:color w:val="auto"/>
                <w:sz w:val="20"/>
                <w:szCs w:val="20"/>
                <w:lang w:val="en-GB"/>
              </w:rPr>
            </w:pPr>
          </w:p>
        </w:tc>
        <w:tc>
          <w:tcPr>
            <w:tcW w:w="4678" w:type="dxa"/>
            <w:tcBorders>
              <w:top w:val="single" w:sz="6" w:space="0" w:color="365F91"/>
              <w:bottom w:val="single" w:sz="6" w:space="0" w:color="365F91"/>
              <w:right w:val="single" w:sz="6" w:space="0" w:color="365F91"/>
            </w:tcBorders>
            <w:shd w:val="clear" w:color="auto" w:fill="auto"/>
          </w:tcPr>
          <w:p w:rsidR="00B6596C" w:rsidRPr="008C6183" w:rsidRDefault="00B6596C" w:rsidP="00AF63BD">
            <w:pPr>
              <w:pStyle w:val="Default"/>
              <w:spacing w:before="120" w:after="120"/>
              <w:jc w:val="both"/>
              <w:rPr>
                <w:rFonts w:ascii="Calibri" w:hAnsi="Calibri"/>
                <w:b/>
                <w:color w:val="auto"/>
                <w:sz w:val="20"/>
                <w:szCs w:val="20"/>
                <w:lang w:val="en-GB"/>
              </w:rPr>
            </w:pPr>
            <w:r w:rsidRPr="008C6183">
              <w:rPr>
                <w:rFonts w:ascii="Calibri" w:hAnsi="Calibri"/>
                <w:b/>
                <w:color w:val="auto"/>
                <w:sz w:val="20"/>
                <w:szCs w:val="20"/>
                <w:lang w:val="en-GB"/>
              </w:rPr>
              <w:t xml:space="preserve">Bacteriological Quality: </w:t>
            </w:r>
          </w:p>
          <w:p w:rsidR="00B6596C" w:rsidRPr="008C6183" w:rsidRDefault="00B6596C"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Faecal coliform: ____________cfu per 100ml</w:t>
            </w:r>
          </w:p>
          <w:p w:rsidR="00B6596C" w:rsidRPr="008C6183" w:rsidRDefault="00B6596C"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Laboratory: _______________________________</w:t>
            </w:r>
          </w:p>
        </w:tc>
      </w:tr>
      <w:tr w:rsidR="00B6596C" w:rsidRPr="008C6183" w:rsidTr="000F4943">
        <w:trPr>
          <w:trHeight w:val="422"/>
        </w:trPr>
        <w:tc>
          <w:tcPr>
            <w:tcW w:w="9498" w:type="dxa"/>
            <w:gridSpan w:val="2"/>
            <w:tcBorders>
              <w:top w:val="single" w:sz="6" w:space="0" w:color="365F91"/>
              <w:left w:val="single" w:sz="6" w:space="0" w:color="365F91"/>
              <w:bottom w:val="single" w:sz="6" w:space="0" w:color="365F91"/>
              <w:right w:val="single" w:sz="6" w:space="0" w:color="365F91"/>
            </w:tcBorders>
            <w:shd w:val="clear" w:color="auto" w:fill="auto"/>
          </w:tcPr>
          <w:p w:rsidR="00B6596C" w:rsidRPr="008C6183" w:rsidRDefault="00B6596C" w:rsidP="00AF63BD">
            <w:pPr>
              <w:pStyle w:val="Default"/>
              <w:spacing w:before="120" w:after="120"/>
              <w:jc w:val="both"/>
              <w:rPr>
                <w:rFonts w:ascii="Calibri" w:hAnsi="Calibri"/>
                <w:color w:val="auto"/>
                <w:sz w:val="20"/>
                <w:szCs w:val="20"/>
                <w:lang w:val="en-GB"/>
              </w:rPr>
            </w:pPr>
            <w:r w:rsidRPr="008C6183">
              <w:rPr>
                <w:rFonts w:ascii="Calibri" w:hAnsi="Calibri"/>
                <w:color w:val="auto"/>
                <w:sz w:val="20"/>
                <w:szCs w:val="20"/>
                <w:lang w:val="en-GB"/>
              </w:rPr>
              <w:t>Comments: _________________________________________________________________________________</w:t>
            </w:r>
          </w:p>
        </w:tc>
      </w:tr>
    </w:tbl>
    <w:p w:rsidR="00B6596C" w:rsidRPr="008C6183" w:rsidRDefault="00B6596C" w:rsidP="00B6596C">
      <w:pPr>
        <w:pStyle w:val="Default"/>
        <w:spacing w:line="360" w:lineRule="auto"/>
        <w:rPr>
          <w:rFonts w:ascii="Calibri" w:hAnsi="Calibri"/>
          <w:b/>
          <w:color w:val="auto"/>
          <w:sz w:val="20"/>
          <w:szCs w:val="20"/>
          <w:lang w:val="en-GB"/>
        </w:rPr>
        <w:sectPr w:rsidR="00B6596C" w:rsidRPr="008C6183" w:rsidSect="0049680B">
          <w:pgSz w:w="11907" w:h="16840" w:code="9"/>
          <w:pgMar w:top="1418" w:right="1361" w:bottom="1418" w:left="1361" w:header="454" w:footer="454" w:gutter="0"/>
          <w:cols w:space="720"/>
        </w:sectPr>
      </w:pPr>
    </w:p>
    <w:tbl>
      <w:tblPr>
        <w:tblW w:w="13823" w:type="dxa"/>
        <w:jc w:val="center"/>
        <w:tblBorders>
          <w:top w:val="single" w:sz="8" w:space="0" w:color="9BBB59"/>
          <w:bottom w:val="single" w:sz="8" w:space="0" w:color="9BBB59"/>
        </w:tblBorders>
        <w:tblLayout w:type="fixed"/>
        <w:tblLook w:val="0000" w:firstRow="0" w:lastRow="0" w:firstColumn="0" w:lastColumn="0" w:noHBand="0" w:noVBand="0"/>
      </w:tblPr>
      <w:tblGrid>
        <w:gridCol w:w="931"/>
        <w:gridCol w:w="2835"/>
        <w:gridCol w:w="688"/>
        <w:gridCol w:w="688"/>
        <w:gridCol w:w="41"/>
        <w:gridCol w:w="648"/>
        <w:gridCol w:w="688"/>
        <w:gridCol w:w="689"/>
        <w:gridCol w:w="688"/>
        <w:gridCol w:w="689"/>
        <w:gridCol w:w="2552"/>
        <w:gridCol w:w="671"/>
        <w:gridCol w:w="672"/>
        <w:gridCol w:w="671"/>
        <w:gridCol w:w="672"/>
      </w:tblGrid>
      <w:tr w:rsidR="000473BF" w:rsidRPr="000473BF" w:rsidTr="000473BF">
        <w:trPr>
          <w:trHeight w:val="90"/>
          <w:jc w:val="center"/>
        </w:trPr>
        <w:tc>
          <w:tcPr>
            <w:tcW w:w="13823" w:type="dxa"/>
            <w:gridSpan w:val="15"/>
            <w:tcBorders>
              <w:top w:val="single" w:sz="6" w:space="0" w:color="365F91"/>
              <w:left w:val="single" w:sz="6" w:space="0" w:color="365F91"/>
              <w:bottom w:val="single" w:sz="6" w:space="0" w:color="365F91"/>
              <w:right w:val="single" w:sz="6" w:space="0" w:color="365F91"/>
            </w:tcBorders>
            <w:shd w:val="clear" w:color="auto" w:fill="365F91"/>
            <w:vAlign w:val="center"/>
          </w:tcPr>
          <w:p w:rsidR="00B6596C" w:rsidRPr="000473BF" w:rsidRDefault="00B6596C" w:rsidP="00AF63BD">
            <w:pPr>
              <w:pStyle w:val="Default"/>
              <w:spacing w:before="60" w:after="60"/>
              <w:jc w:val="both"/>
              <w:rPr>
                <w:rFonts w:ascii="Calibri" w:hAnsi="Calibri"/>
                <w:color w:val="FFFFFF" w:themeColor="background1"/>
                <w:sz w:val="20"/>
                <w:szCs w:val="20"/>
                <w:lang w:val="en-GB"/>
              </w:rPr>
            </w:pPr>
            <w:r w:rsidRPr="000473BF">
              <w:rPr>
                <w:rFonts w:ascii="Calibri" w:hAnsi="Calibri"/>
                <w:b/>
                <w:iCs/>
                <w:color w:val="FFFFFF" w:themeColor="background1"/>
                <w:sz w:val="20"/>
                <w:szCs w:val="20"/>
                <w:lang w:val="en-GB"/>
              </w:rPr>
              <w:lastRenderedPageBreak/>
              <w:t>6a.</w:t>
            </w:r>
            <w:r w:rsidRPr="000473BF">
              <w:rPr>
                <w:rFonts w:ascii="Calibri" w:hAnsi="Calibri"/>
                <w:b/>
                <w:color w:val="FFFFFF" w:themeColor="background1"/>
                <w:sz w:val="20"/>
                <w:szCs w:val="20"/>
                <w:lang w:val="en-GB"/>
              </w:rPr>
              <w:t xml:space="preserve"> Lithological</w:t>
            </w:r>
            <w:r w:rsidRPr="000473BF">
              <w:rPr>
                <w:rFonts w:ascii="Calibri" w:hAnsi="Calibri"/>
                <w:b/>
                <w:bCs/>
                <w:color w:val="FFFFFF" w:themeColor="background1"/>
                <w:sz w:val="20"/>
                <w:szCs w:val="20"/>
                <w:lang w:val="en-GB"/>
              </w:rPr>
              <w:t xml:space="preserve"> Logging</w:t>
            </w:r>
          </w:p>
        </w:tc>
      </w:tr>
      <w:tr w:rsidR="00B6596C" w:rsidRPr="008C6183" w:rsidTr="000473BF">
        <w:trPr>
          <w:trHeight w:val="340"/>
          <w:jc w:val="center"/>
        </w:trPr>
        <w:tc>
          <w:tcPr>
            <w:tcW w:w="5183" w:type="dxa"/>
            <w:gridSpan w:val="5"/>
            <w:tcBorders>
              <w:top w:val="single" w:sz="6" w:space="0" w:color="365F91"/>
              <w:left w:val="single" w:sz="6" w:space="0" w:color="365F91"/>
              <w:bottom w:val="single" w:sz="6" w:space="0" w:color="365F91"/>
              <w:right w:val="nil"/>
            </w:tcBorders>
            <w:shd w:val="clear" w:color="auto" w:fill="auto"/>
            <w:vAlign w:val="center"/>
          </w:tcPr>
          <w:p w:rsidR="00B6596C" w:rsidRPr="008C6183" w:rsidRDefault="00B6596C" w:rsidP="00AF63BD">
            <w:pPr>
              <w:pStyle w:val="Default"/>
              <w:rPr>
                <w:rFonts w:ascii="Calibri" w:hAnsi="Calibri"/>
                <w:color w:val="auto"/>
                <w:sz w:val="20"/>
                <w:szCs w:val="20"/>
                <w:lang w:val="en-GB"/>
              </w:rPr>
            </w:pPr>
            <w:r w:rsidRPr="008C6183">
              <w:rPr>
                <w:rFonts w:ascii="Calibri" w:hAnsi="Calibri"/>
                <w:b/>
                <w:bCs/>
                <w:color w:val="auto"/>
                <w:sz w:val="20"/>
                <w:szCs w:val="20"/>
                <w:lang w:val="en-GB"/>
              </w:rPr>
              <w:t>Water Well/Borehole Reference No:</w:t>
            </w:r>
          </w:p>
        </w:tc>
        <w:tc>
          <w:tcPr>
            <w:tcW w:w="3402" w:type="dxa"/>
            <w:gridSpan w:val="5"/>
            <w:tcBorders>
              <w:top w:val="single" w:sz="6" w:space="0" w:color="365F91"/>
              <w:left w:val="nil"/>
              <w:bottom w:val="single" w:sz="6" w:space="0" w:color="365F91"/>
              <w:right w:val="single" w:sz="6" w:space="0" w:color="365F91"/>
            </w:tcBorders>
            <w:shd w:val="clear" w:color="auto" w:fill="auto"/>
            <w:vAlign w:val="center"/>
          </w:tcPr>
          <w:p w:rsidR="00B6596C" w:rsidRPr="008C6183" w:rsidRDefault="00B6596C" w:rsidP="00AF63BD">
            <w:pPr>
              <w:pStyle w:val="Default"/>
              <w:rPr>
                <w:rFonts w:ascii="Calibri" w:hAnsi="Calibri"/>
                <w:color w:val="auto"/>
                <w:sz w:val="20"/>
                <w:szCs w:val="20"/>
                <w:lang w:val="en-GB"/>
              </w:rPr>
            </w:pPr>
          </w:p>
        </w:tc>
        <w:tc>
          <w:tcPr>
            <w:tcW w:w="5238" w:type="dxa"/>
            <w:gridSpan w:val="5"/>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AF63BD">
            <w:pPr>
              <w:pStyle w:val="Default"/>
              <w:rPr>
                <w:rFonts w:ascii="Calibri" w:hAnsi="Calibri"/>
                <w:color w:val="auto"/>
                <w:sz w:val="20"/>
                <w:szCs w:val="20"/>
                <w:lang w:val="en-GB"/>
              </w:rPr>
            </w:pPr>
          </w:p>
        </w:tc>
      </w:tr>
      <w:tr w:rsidR="00B6596C" w:rsidRPr="008C6183" w:rsidTr="000473BF">
        <w:trPr>
          <w:trHeight w:val="408"/>
          <w:jc w:val="center"/>
        </w:trPr>
        <w:tc>
          <w:tcPr>
            <w:tcW w:w="8585" w:type="dxa"/>
            <w:gridSpan w:val="10"/>
            <w:vMerge w:val="restart"/>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AF63BD">
            <w:pPr>
              <w:pStyle w:val="Default"/>
              <w:rPr>
                <w:rFonts w:ascii="Calibri" w:hAnsi="Calibri"/>
                <w:color w:val="auto"/>
                <w:sz w:val="20"/>
                <w:szCs w:val="20"/>
                <w:lang w:val="en-GB"/>
              </w:rPr>
            </w:pPr>
            <w:r w:rsidRPr="008C6183">
              <w:rPr>
                <w:rFonts w:ascii="Calibri" w:hAnsi="Calibri"/>
                <w:color w:val="auto"/>
                <w:sz w:val="20"/>
                <w:szCs w:val="20"/>
                <w:lang w:val="en-GB"/>
              </w:rPr>
              <w:t>Location:</w:t>
            </w:r>
          </w:p>
        </w:tc>
        <w:tc>
          <w:tcPr>
            <w:tcW w:w="5238" w:type="dxa"/>
            <w:gridSpan w:val="5"/>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AF63BD">
            <w:pPr>
              <w:pStyle w:val="Default"/>
              <w:rPr>
                <w:rFonts w:ascii="Calibri" w:hAnsi="Calibri"/>
                <w:color w:val="auto"/>
                <w:sz w:val="20"/>
                <w:szCs w:val="20"/>
                <w:lang w:val="en-GB"/>
              </w:rPr>
            </w:pPr>
            <w:r w:rsidRPr="008C6183">
              <w:rPr>
                <w:rFonts w:ascii="Calibri" w:hAnsi="Calibri"/>
                <w:color w:val="auto"/>
                <w:sz w:val="20"/>
                <w:szCs w:val="20"/>
                <w:lang w:val="en-GB"/>
              </w:rPr>
              <w:t xml:space="preserve">Owner Name: </w:t>
            </w:r>
          </w:p>
        </w:tc>
      </w:tr>
      <w:tr w:rsidR="00B6596C" w:rsidRPr="008C6183" w:rsidTr="000473BF">
        <w:trPr>
          <w:trHeight w:val="318"/>
          <w:jc w:val="center"/>
        </w:trPr>
        <w:tc>
          <w:tcPr>
            <w:tcW w:w="8585" w:type="dxa"/>
            <w:gridSpan w:val="10"/>
            <w:vMerge/>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AF63BD">
            <w:pPr>
              <w:pStyle w:val="Default"/>
              <w:rPr>
                <w:rFonts w:ascii="Calibri" w:hAnsi="Calibri"/>
                <w:color w:val="auto"/>
                <w:sz w:val="20"/>
                <w:szCs w:val="20"/>
                <w:lang w:val="en-GB"/>
              </w:rPr>
            </w:pPr>
          </w:p>
        </w:tc>
        <w:tc>
          <w:tcPr>
            <w:tcW w:w="5238" w:type="dxa"/>
            <w:gridSpan w:val="5"/>
            <w:vMerge w:val="restart"/>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AF63BD">
            <w:pPr>
              <w:pStyle w:val="Default"/>
              <w:rPr>
                <w:rFonts w:ascii="Calibri" w:hAnsi="Calibri"/>
                <w:color w:val="auto"/>
                <w:sz w:val="20"/>
                <w:szCs w:val="20"/>
                <w:lang w:val="en-GB"/>
              </w:rPr>
            </w:pPr>
            <w:r w:rsidRPr="008C6183">
              <w:rPr>
                <w:rFonts w:ascii="Calibri" w:hAnsi="Calibri"/>
                <w:color w:val="auto"/>
                <w:sz w:val="20"/>
                <w:szCs w:val="20"/>
                <w:lang w:val="en-GB"/>
              </w:rPr>
              <w:t>Owner Address:</w:t>
            </w:r>
          </w:p>
        </w:tc>
      </w:tr>
      <w:tr w:rsidR="00B6596C" w:rsidRPr="008C6183" w:rsidTr="000473BF">
        <w:trPr>
          <w:trHeight w:val="265"/>
          <w:jc w:val="center"/>
        </w:trPr>
        <w:tc>
          <w:tcPr>
            <w:tcW w:w="5183" w:type="dxa"/>
            <w:gridSpan w:val="5"/>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AF63BD">
            <w:pPr>
              <w:pStyle w:val="Default"/>
              <w:rPr>
                <w:rFonts w:ascii="Calibri" w:hAnsi="Calibri"/>
                <w:color w:val="auto"/>
                <w:sz w:val="20"/>
                <w:szCs w:val="20"/>
                <w:lang w:val="en-GB"/>
              </w:rPr>
            </w:pPr>
            <w:r w:rsidRPr="008C6183">
              <w:rPr>
                <w:rFonts w:ascii="Calibri" w:hAnsi="Calibri"/>
                <w:color w:val="auto"/>
                <w:sz w:val="20"/>
                <w:szCs w:val="20"/>
                <w:lang w:val="en-GB"/>
              </w:rPr>
              <w:t>Coordinates/</w:t>
            </w:r>
            <w:r w:rsidRPr="008C6183">
              <w:rPr>
                <w:rFonts w:ascii="Calibri" w:hAnsi="Calibri"/>
                <w:color w:val="auto"/>
                <w:sz w:val="20"/>
                <w:szCs w:val="20"/>
                <w:lang w:val="en-GB"/>
              </w:rPr>
              <w:br/>
              <w:t xml:space="preserve">GPS Reference: </w:t>
            </w:r>
          </w:p>
        </w:tc>
        <w:tc>
          <w:tcPr>
            <w:tcW w:w="3402" w:type="dxa"/>
            <w:gridSpan w:val="5"/>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AF63BD">
            <w:pPr>
              <w:pStyle w:val="Default"/>
              <w:rPr>
                <w:rFonts w:ascii="Calibri" w:hAnsi="Calibri"/>
                <w:color w:val="auto"/>
                <w:sz w:val="20"/>
                <w:szCs w:val="20"/>
                <w:lang w:val="en-GB"/>
              </w:rPr>
            </w:pPr>
            <w:r w:rsidRPr="008C6183">
              <w:rPr>
                <w:rFonts w:ascii="Calibri" w:hAnsi="Calibri"/>
                <w:color w:val="auto"/>
                <w:sz w:val="20"/>
                <w:szCs w:val="20"/>
                <w:lang w:val="en-GB"/>
              </w:rPr>
              <w:t>Grid Ref:</w:t>
            </w:r>
            <w:r w:rsidRPr="008C6183">
              <w:rPr>
                <w:rFonts w:ascii="Calibri" w:hAnsi="Calibri"/>
                <w:color w:val="auto"/>
                <w:sz w:val="20"/>
                <w:szCs w:val="20"/>
                <w:lang w:val="en-GB"/>
              </w:rPr>
              <w:br/>
              <w:t>Long. E</w:t>
            </w:r>
            <w:r w:rsidR="00EA32A8" w:rsidRPr="008C6183">
              <w:rPr>
                <w:rFonts w:ascii="Calibri" w:hAnsi="Calibri"/>
                <w:color w:val="auto"/>
                <w:sz w:val="20"/>
                <w:szCs w:val="20"/>
                <w:lang w:val="en-GB"/>
              </w:rPr>
              <w:t xml:space="preserve">         </w:t>
            </w:r>
            <w:r w:rsidRPr="008C6183">
              <w:rPr>
                <w:rFonts w:ascii="Calibri" w:hAnsi="Calibri"/>
                <w:color w:val="auto"/>
                <w:sz w:val="20"/>
                <w:szCs w:val="20"/>
                <w:lang w:val="en-GB"/>
              </w:rPr>
              <w:t>Lat. N</w:t>
            </w:r>
          </w:p>
        </w:tc>
        <w:tc>
          <w:tcPr>
            <w:tcW w:w="5238" w:type="dxa"/>
            <w:gridSpan w:val="5"/>
            <w:vMerge/>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AF63BD">
            <w:pPr>
              <w:pStyle w:val="Default"/>
              <w:rPr>
                <w:rFonts w:ascii="Calibri" w:hAnsi="Calibri"/>
                <w:color w:val="auto"/>
                <w:sz w:val="20"/>
                <w:szCs w:val="20"/>
                <w:lang w:val="en-GB"/>
              </w:rPr>
            </w:pPr>
          </w:p>
        </w:tc>
      </w:tr>
      <w:tr w:rsidR="00B6596C" w:rsidRPr="008C6183" w:rsidTr="000473BF">
        <w:trPr>
          <w:trHeight w:val="265"/>
          <w:jc w:val="center"/>
        </w:trPr>
        <w:tc>
          <w:tcPr>
            <w:tcW w:w="13823" w:type="dxa"/>
            <w:gridSpan w:val="15"/>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AF63BD">
            <w:pPr>
              <w:pStyle w:val="Default"/>
              <w:spacing w:line="360" w:lineRule="auto"/>
              <w:rPr>
                <w:rFonts w:ascii="Calibri" w:hAnsi="Calibri"/>
                <w:color w:val="auto"/>
                <w:sz w:val="20"/>
                <w:szCs w:val="20"/>
                <w:lang w:val="en-GB"/>
              </w:rPr>
            </w:pPr>
            <w:r w:rsidRPr="008C6183">
              <w:rPr>
                <w:rFonts w:ascii="Calibri" w:hAnsi="Calibri"/>
                <w:color w:val="auto"/>
                <w:sz w:val="20"/>
                <w:szCs w:val="20"/>
                <w:lang w:val="en-GB"/>
              </w:rPr>
              <w:t xml:space="preserve">Financing Programme/Project/Private: </w:t>
            </w:r>
          </w:p>
        </w:tc>
      </w:tr>
      <w:tr w:rsidR="00B6596C" w:rsidRPr="008C6183" w:rsidTr="000473BF">
        <w:trPr>
          <w:trHeight w:val="368"/>
          <w:jc w:val="center"/>
        </w:trPr>
        <w:tc>
          <w:tcPr>
            <w:tcW w:w="5183" w:type="dxa"/>
            <w:gridSpan w:val="5"/>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AF63BD">
            <w:pPr>
              <w:pStyle w:val="Default"/>
              <w:rPr>
                <w:rFonts w:ascii="Calibri" w:hAnsi="Calibri"/>
                <w:color w:val="auto"/>
                <w:sz w:val="20"/>
                <w:szCs w:val="20"/>
                <w:lang w:val="en-GB"/>
              </w:rPr>
            </w:pPr>
            <w:r w:rsidRPr="008C6183">
              <w:rPr>
                <w:rFonts w:ascii="Calibri" w:hAnsi="Calibri"/>
                <w:color w:val="auto"/>
                <w:sz w:val="20"/>
                <w:szCs w:val="20"/>
                <w:lang w:val="en-GB"/>
              </w:rPr>
              <w:t xml:space="preserve">Well Permit No. </w:t>
            </w:r>
          </w:p>
        </w:tc>
        <w:tc>
          <w:tcPr>
            <w:tcW w:w="3402" w:type="dxa"/>
            <w:gridSpan w:val="5"/>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AF63BD">
            <w:pPr>
              <w:pStyle w:val="Default"/>
              <w:ind w:right="-198" w:hanging="72"/>
              <w:rPr>
                <w:rFonts w:ascii="Calibri" w:hAnsi="Calibri"/>
                <w:color w:val="auto"/>
                <w:sz w:val="20"/>
                <w:szCs w:val="20"/>
                <w:lang w:val="en-GB"/>
              </w:rPr>
            </w:pPr>
            <w:r w:rsidRPr="008C6183">
              <w:rPr>
                <w:rFonts w:ascii="Calibri" w:hAnsi="Calibri"/>
                <w:color w:val="auto"/>
                <w:sz w:val="20"/>
                <w:szCs w:val="20"/>
                <w:lang w:val="en-GB"/>
              </w:rPr>
              <w:t>Date Issued:</w:t>
            </w:r>
          </w:p>
        </w:tc>
        <w:tc>
          <w:tcPr>
            <w:tcW w:w="5238" w:type="dxa"/>
            <w:gridSpan w:val="5"/>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AF63BD">
            <w:pPr>
              <w:pStyle w:val="Default"/>
              <w:rPr>
                <w:rFonts w:ascii="Calibri" w:hAnsi="Calibri"/>
                <w:color w:val="auto"/>
                <w:sz w:val="20"/>
                <w:szCs w:val="20"/>
                <w:lang w:val="en-GB"/>
              </w:rPr>
            </w:pPr>
            <w:r w:rsidRPr="008C6183">
              <w:rPr>
                <w:rFonts w:ascii="Calibri" w:hAnsi="Calibri"/>
                <w:color w:val="auto"/>
                <w:sz w:val="20"/>
                <w:szCs w:val="20"/>
                <w:lang w:val="en-GB"/>
              </w:rPr>
              <w:t>Issuing Authority</w:t>
            </w:r>
          </w:p>
        </w:tc>
      </w:tr>
      <w:tr w:rsidR="00B6596C" w:rsidRPr="008C6183" w:rsidTr="000473BF">
        <w:trPr>
          <w:trHeight w:val="368"/>
          <w:jc w:val="center"/>
        </w:trPr>
        <w:tc>
          <w:tcPr>
            <w:tcW w:w="8585" w:type="dxa"/>
            <w:gridSpan w:val="10"/>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AF63BD">
            <w:pPr>
              <w:pStyle w:val="Default"/>
              <w:rPr>
                <w:rFonts w:ascii="Calibri" w:hAnsi="Calibri"/>
                <w:iCs/>
                <w:color w:val="auto"/>
                <w:sz w:val="20"/>
                <w:szCs w:val="20"/>
                <w:lang w:val="en-GB"/>
              </w:rPr>
            </w:pPr>
            <w:r w:rsidRPr="008C6183">
              <w:rPr>
                <w:rFonts w:ascii="Calibri" w:hAnsi="Calibri"/>
                <w:iCs/>
                <w:color w:val="auto"/>
                <w:sz w:val="20"/>
                <w:szCs w:val="20"/>
                <w:lang w:val="en-GB"/>
              </w:rPr>
              <w:t>Name of Drilling Enterprise:</w:t>
            </w:r>
          </w:p>
        </w:tc>
        <w:tc>
          <w:tcPr>
            <w:tcW w:w="5238" w:type="dxa"/>
            <w:gridSpan w:val="5"/>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2A5C3F" w:rsidP="00AF63BD">
            <w:pPr>
              <w:pStyle w:val="Default"/>
              <w:rPr>
                <w:rFonts w:ascii="Calibri" w:hAnsi="Calibri"/>
                <w:iCs/>
                <w:color w:val="auto"/>
                <w:sz w:val="20"/>
                <w:szCs w:val="20"/>
                <w:lang w:val="en-GB"/>
              </w:rPr>
            </w:pPr>
            <w:r w:rsidRPr="008C6183">
              <w:rPr>
                <w:rFonts w:ascii="Calibri" w:hAnsi="Calibri"/>
                <w:iCs/>
                <w:color w:val="auto"/>
                <w:sz w:val="20"/>
                <w:szCs w:val="20"/>
                <w:lang w:val="en-GB"/>
              </w:rPr>
              <w:t>Drilling Constractor</w:t>
            </w:r>
            <w:r w:rsidR="00B6596C" w:rsidRPr="008C6183">
              <w:rPr>
                <w:rFonts w:ascii="Calibri" w:hAnsi="Calibri"/>
                <w:iCs/>
                <w:color w:val="auto"/>
                <w:sz w:val="20"/>
                <w:szCs w:val="20"/>
                <w:lang w:val="en-GB"/>
              </w:rPr>
              <w:t>’s License No:</w:t>
            </w:r>
          </w:p>
        </w:tc>
      </w:tr>
      <w:tr w:rsidR="00B6596C" w:rsidRPr="008C6183" w:rsidTr="000473BF">
        <w:trPr>
          <w:trHeight w:val="415"/>
          <w:jc w:val="center"/>
        </w:trPr>
        <w:tc>
          <w:tcPr>
            <w:tcW w:w="13823" w:type="dxa"/>
            <w:gridSpan w:val="15"/>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AF63BD">
            <w:pPr>
              <w:pStyle w:val="Default"/>
              <w:rPr>
                <w:rFonts w:ascii="Calibri" w:hAnsi="Calibri"/>
                <w:i/>
                <w:iCs/>
                <w:color w:val="auto"/>
                <w:sz w:val="20"/>
                <w:szCs w:val="20"/>
                <w:lang w:val="en-GB"/>
              </w:rPr>
            </w:pPr>
            <w:r w:rsidRPr="008C6183">
              <w:rPr>
                <w:rFonts w:ascii="Calibri" w:hAnsi="Calibri"/>
                <w:iCs/>
                <w:color w:val="auto"/>
                <w:sz w:val="20"/>
                <w:szCs w:val="20"/>
                <w:lang w:val="en-GB"/>
              </w:rPr>
              <w:t xml:space="preserve">Well Logged by: </w:t>
            </w:r>
          </w:p>
        </w:tc>
      </w:tr>
      <w:tr w:rsidR="00B6596C" w:rsidRPr="008C6183" w:rsidTr="000473BF">
        <w:trPr>
          <w:cantSplit/>
          <w:trHeight w:val="1554"/>
          <w:jc w:val="center"/>
        </w:trPr>
        <w:tc>
          <w:tcPr>
            <w:tcW w:w="931"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AF63BD">
            <w:pPr>
              <w:pStyle w:val="Default"/>
              <w:jc w:val="center"/>
              <w:rPr>
                <w:rFonts w:ascii="Calibri" w:hAnsi="Calibri"/>
                <w:color w:val="auto"/>
                <w:sz w:val="19"/>
                <w:szCs w:val="19"/>
                <w:lang w:val="en-GB"/>
              </w:rPr>
            </w:pPr>
            <w:r w:rsidRPr="008C6183">
              <w:rPr>
                <w:rFonts w:ascii="Calibri" w:hAnsi="Calibri"/>
                <w:color w:val="auto"/>
                <w:sz w:val="19"/>
                <w:szCs w:val="19"/>
                <w:lang w:val="en-GB"/>
              </w:rPr>
              <w:t>Depth (m)</w:t>
            </w:r>
          </w:p>
        </w:tc>
        <w:tc>
          <w:tcPr>
            <w:tcW w:w="2835"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AF63BD">
            <w:pPr>
              <w:pStyle w:val="Default"/>
              <w:jc w:val="center"/>
              <w:rPr>
                <w:rFonts w:ascii="Calibri" w:hAnsi="Calibri"/>
                <w:color w:val="auto"/>
                <w:sz w:val="19"/>
                <w:szCs w:val="19"/>
                <w:lang w:val="en-GB"/>
              </w:rPr>
            </w:pPr>
            <w:r w:rsidRPr="008C6183">
              <w:rPr>
                <w:rFonts w:ascii="Calibri" w:hAnsi="Calibri"/>
                <w:color w:val="auto"/>
                <w:sz w:val="19"/>
                <w:szCs w:val="19"/>
                <w:lang w:val="en-GB"/>
              </w:rPr>
              <w:t>Description</w:t>
            </w:r>
          </w:p>
        </w:tc>
        <w:tc>
          <w:tcPr>
            <w:tcW w:w="688" w:type="dxa"/>
            <w:tcBorders>
              <w:top w:val="single" w:sz="6" w:space="0" w:color="365F91"/>
              <w:left w:val="single" w:sz="6" w:space="0" w:color="365F91"/>
              <w:bottom w:val="single" w:sz="6" w:space="0" w:color="365F91"/>
              <w:right w:val="single" w:sz="6" w:space="0" w:color="365F91"/>
            </w:tcBorders>
            <w:shd w:val="clear" w:color="auto" w:fill="auto"/>
            <w:textDirection w:val="tbRl"/>
            <w:vAlign w:val="center"/>
          </w:tcPr>
          <w:p w:rsidR="00B6596C" w:rsidRPr="008C6183" w:rsidRDefault="00B6596C" w:rsidP="00AF63BD">
            <w:pPr>
              <w:pStyle w:val="Default"/>
              <w:ind w:left="113" w:right="113"/>
              <w:jc w:val="center"/>
              <w:rPr>
                <w:rFonts w:ascii="Calibri" w:hAnsi="Calibri"/>
                <w:color w:val="auto"/>
                <w:sz w:val="19"/>
                <w:szCs w:val="19"/>
                <w:lang w:val="en-GB"/>
              </w:rPr>
            </w:pPr>
            <w:r w:rsidRPr="008C6183">
              <w:rPr>
                <w:rFonts w:ascii="Calibri" w:hAnsi="Calibri"/>
                <w:color w:val="auto"/>
                <w:sz w:val="19"/>
                <w:szCs w:val="19"/>
                <w:lang w:val="en-GB"/>
              </w:rPr>
              <w:t>Colour*</w:t>
            </w:r>
          </w:p>
        </w:tc>
        <w:tc>
          <w:tcPr>
            <w:tcW w:w="688" w:type="dxa"/>
            <w:tcBorders>
              <w:top w:val="single" w:sz="6" w:space="0" w:color="365F91"/>
              <w:left w:val="single" w:sz="6" w:space="0" w:color="365F91"/>
              <w:bottom w:val="single" w:sz="6" w:space="0" w:color="365F91"/>
              <w:right w:val="single" w:sz="6" w:space="0" w:color="365F91"/>
            </w:tcBorders>
            <w:shd w:val="clear" w:color="auto" w:fill="auto"/>
            <w:textDirection w:val="tbRl"/>
            <w:vAlign w:val="center"/>
          </w:tcPr>
          <w:p w:rsidR="00B6596C" w:rsidRPr="008C6183" w:rsidRDefault="00B6596C" w:rsidP="00AF63BD">
            <w:pPr>
              <w:pStyle w:val="Default"/>
              <w:ind w:left="113" w:right="113"/>
              <w:jc w:val="center"/>
              <w:rPr>
                <w:rFonts w:ascii="Calibri" w:hAnsi="Calibri"/>
                <w:color w:val="auto"/>
                <w:sz w:val="19"/>
                <w:szCs w:val="19"/>
                <w:lang w:val="en-GB"/>
              </w:rPr>
            </w:pPr>
            <w:r w:rsidRPr="008C6183">
              <w:rPr>
                <w:rFonts w:ascii="Calibri" w:hAnsi="Calibri"/>
                <w:color w:val="auto"/>
                <w:sz w:val="19"/>
                <w:szCs w:val="19"/>
                <w:lang w:val="en-GB"/>
              </w:rPr>
              <w:t>Grain size*</w:t>
            </w:r>
          </w:p>
        </w:tc>
        <w:tc>
          <w:tcPr>
            <w:tcW w:w="689" w:type="dxa"/>
            <w:gridSpan w:val="2"/>
            <w:tcBorders>
              <w:top w:val="single" w:sz="6" w:space="0" w:color="365F91"/>
              <w:left w:val="single" w:sz="6" w:space="0" w:color="365F91"/>
              <w:bottom w:val="single" w:sz="6" w:space="0" w:color="365F91"/>
              <w:right w:val="single" w:sz="6" w:space="0" w:color="365F91"/>
            </w:tcBorders>
            <w:shd w:val="clear" w:color="auto" w:fill="auto"/>
            <w:textDirection w:val="tbRl"/>
            <w:vAlign w:val="center"/>
          </w:tcPr>
          <w:p w:rsidR="00B6596C" w:rsidRPr="008C6183" w:rsidRDefault="00B6596C" w:rsidP="00AF63BD">
            <w:pPr>
              <w:pStyle w:val="Default"/>
              <w:ind w:left="113" w:right="113"/>
              <w:jc w:val="center"/>
              <w:rPr>
                <w:rFonts w:ascii="Calibri" w:hAnsi="Calibri"/>
                <w:color w:val="auto"/>
                <w:sz w:val="19"/>
                <w:szCs w:val="19"/>
                <w:lang w:val="en-GB"/>
              </w:rPr>
            </w:pPr>
            <w:r w:rsidRPr="008C6183">
              <w:rPr>
                <w:rFonts w:ascii="Calibri" w:hAnsi="Calibri"/>
                <w:color w:val="auto"/>
                <w:sz w:val="19"/>
                <w:szCs w:val="19"/>
                <w:lang w:val="en-GB"/>
              </w:rPr>
              <w:t>Texture*</w:t>
            </w:r>
          </w:p>
        </w:tc>
        <w:tc>
          <w:tcPr>
            <w:tcW w:w="688" w:type="dxa"/>
            <w:tcBorders>
              <w:top w:val="single" w:sz="6" w:space="0" w:color="365F91"/>
              <w:left w:val="single" w:sz="6" w:space="0" w:color="365F91"/>
              <w:bottom w:val="single" w:sz="6" w:space="0" w:color="365F91"/>
              <w:right w:val="single" w:sz="6" w:space="0" w:color="365F91"/>
            </w:tcBorders>
            <w:shd w:val="clear" w:color="auto" w:fill="auto"/>
            <w:textDirection w:val="tbRl"/>
            <w:vAlign w:val="center"/>
          </w:tcPr>
          <w:p w:rsidR="00B6596C" w:rsidRPr="008C6183" w:rsidRDefault="00B6596C" w:rsidP="00AF63BD">
            <w:pPr>
              <w:pStyle w:val="Default"/>
              <w:ind w:left="113" w:right="113"/>
              <w:jc w:val="center"/>
              <w:rPr>
                <w:rFonts w:ascii="Calibri" w:hAnsi="Calibri"/>
                <w:color w:val="auto"/>
                <w:sz w:val="19"/>
                <w:szCs w:val="19"/>
                <w:lang w:val="en-GB"/>
              </w:rPr>
            </w:pPr>
            <w:r w:rsidRPr="008C6183">
              <w:rPr>
                <w:rFonts w:ascii="Calibri" w:hAnsi="Calibri"/>
                <w:color w:val="auto"/>
                <w:sz w:val="19"/>
                <w:szCs w:val="19"/>
                <w:lang w:val="en-GB"/>
              </w:rPr>
              <w:t>Degree of</w:t>
            </w:r>
          </w:p>
          <w:p w:rsidR="00B6596C" w:rsidRPr="008C6183" w:rsidRDefault="00B6596C" w:rsidP="00AF63BD">
            <w:pPr>
              <w:pStyle w:val="Default"/>
              <w:ind w:left="113" w:right="113"/>
              <w:jc w:val="center"/>
              <w:rPr>
                <w:rFonts w:ascii="Calibri" w:hAnsi="Calibri"/>
                <w:color w:val="auto"/>
                <w:sz w:val="19"/>
                <w:szCs w:val="19"/>
                <w:lang w:val="en-GB"/>
              </w:rPr>
            </w:pPr>
            <w:r w:rsidRPr="008C6183">
              <w:rPr>
                <w:rFonts w:ascii="Calibri" w:hAnsi="Calibri"/>
                <w:color w:val="auto"/>
                <w:sz w:val="19"/>
                <w:szCs w:val="19"/>
                <w:lang w:val="en-GB"/>
              </w:rPr>
              <w:t>weathering*</w:t>
            </w:r>
          </w:p>
        </w:tc>
        <w:tc>
          <w:tcPr>
            <w:tcW w:w="689" w:type="dxa"/>
            <w:tcBorders>
              <w:top w:val="single" w:sz="6" w:space="0" w:color="365F91"/>
              <w:left w:val="single" w:sz="6" w:space="0" w:color="365F91"/>
              <w:bottom w:val="single" w:sz="6" w:space="0" w:color="365F91"/>
              <w:right w:val="single" w:sz="6" w:space="0" w:color="365F91"/>
            </w:tcBorders>
            <w:shd w:val="clear" w:color="auto" w:fill="auto"/>
            <w:textDirection w:val="tbRl"/>
            <w:vAlign w:val="center"/>
          </w:tcPr>
          <w:p w:rsidR="00B6596C" w:rsidRPr="008C6183" w:rsidRDefault="00B6596C" w:rsidP="00AF63BD">
            <w:pPr>
              <w:pStyle w:val="Default"/>
              <w:ind w:left="113" w:right="113"/>
              <w:jc w:val="center"/>
              <w:rPr>
                <w:rFonts w:ascii="Calibri" w:hAnsi="Calibri"/>
                <w:color w:val="auto"/>
                <w:sz w:val="19"/>
                <w:szCs w:val="19"/>
                <w:lang w:val="en-GB"/>
              </w:rPr>
            </w:pPr>
            <w:r w:rsidRPr="008C6183">
              <w:rPr>
                <w:rFonts w:ascii="Calibri" w:hAnsi="Calibri"/>
                <w:color w:val="auto"/>
                <w:sz w:val="19"/>
                <w:szCs w:val="19"/>
                <w:lang w:val="en-GB"/>
              </w:rPr>
              <w:t>Sorting*</w:t>
            </w:r>
          </w:p>
        </w:tc>
        <w:tc>
          <w:tcPr>
            <w:tcW w:w="688" w:type="dxa"/>
            <w:tcBorders>
              <w:top w:val="single" w:sz="6" w:space="0" w:color="365F91"/>
              <w:left w:val="single" w:sz="6" w:space="0" w:color="365F91"/>
              <w:bottom w:val="single" w:sz="6" w:space="0" w:color="365F91"/>
              <w:right w:val="single" w:sz="6" w:space="0" w:color="365F91"/>
            </w:tcBorders>
            <w:shd w:val="clear" w:color="auto" w:fill="auto"/>
            <w:textDirection w:val="tbRl"/>
            <w:vAlign w:val="center"/>
          </w:tcPr>
          <w:p w:rsidR="00B6596C" w:rsidRPr="008C6183" w:rsidRDefault="00B6596C" w:rsidP="00AF63BD">
            <w:pPr>
              <w:pStyle w:val="Default"/>
              <w:ind w:left="113" w:right="113"/>
              <w:jc w:val="center"/>
              <w:rPr>
                <w:rFonts w:ascii="Calibri" w:hAnsi="Calibri"/>
                <w:color w:val="auto"/>
                <w:sz w:val="19"/>
                <w:szCs w:val="19"/>
                <w:lang w:val="en-GB"/>
              </w:rPr>
            </w:pPr>
            <w:r w:rsidRPr="008C6183">
              <w:rPr>
                <w:rFonts w:ascii="Calibri" w:hAnsi="Calibri"/>
                <w:color w:val="auto"/>
                <w:sz w:val="19"/>
                <w:szCs w:val="19"/>
                <w:lang w:val="en-GB"/>
              </w:rPr>
              <w:t>Roundness</w:t>
            </w:r>
          </w:p>
        </w:tc>
        <w:tc>
          <w:tcPr>
            <w:tcW w:w="689" w:type="dxa"/>
            <w:tcBorders>
              <w:top w:val="single" w:sz="6" w:space="0" w:color="365F91"/>
              <w:left w:val="single" w:sz="6" w:space="0" w:color="365F91"/>
              <w:bottom w:val="single" w:sz="6" w:space="0" w:color="365F91"/>
              <w:right w:val="single" w:sz="6" w:space="0" w:color="365F91"/>
            </w:tcBorders>
            <w:shd w:val="clear" w:color="auto" w:fill="auto"/>
            <w:textDirection w:val="tbRl"/>
            <w:vAlign w:val="center"/>
          </w:tcPr>
          <w:p w:rsidR="00B6596C" w:rsidRPr="008C6183" w:rsidRDefault="00B6596C" w:rsidP="00AF63BD">
            <w:pPr>
              <w:pStyle w:val="Default"/>
              <w:ind w:left="113" w:right="113"/>
              <w:jc w:val="center"/>
              <w:rPr>
                <w:rFonts w:ascii="Calibri" w:hAnsi="Calibri"/>
                <w:color w:val="auto"/>
                <w:sz w:val="19"/>
                <w:szCs w:val="19"/>
                <w:lang w:val="en-GB"/>
              </w:rPr>
            </w:pPr>
            <w:r w:rsidRPr="008C6183">
              <w:rPr>
                <w:rFonts w:ascii="Calibri" w:hAnsi="Calibri"/>
                <w:color w:val="auto"/>
                <w:sz w:val="19"/>
                <w:szCs w:val="19"/>
                <w:lang w:val="en-GB"/>
              </w:rPr>
              <w:t>Stratigraphic</w:t>
            </w:r>
          </w:p>
          <w:p w:rsidR="00B6596C" w:rsidRPr="008C6183" w:rsidRDefault="00B6596C" w:rsidP="00AF63BD">
            <w:pPr>
              <w:pStyle w:val="Default"/>
              <w:ind w:left="113" w:right="113"/>
              <w:jc w:val="center"/>
              <w:rPr>
                <w:rFonts w:ascii="Calibri" w:hAnsi="Calibri"/>
                <w:color w:val="auto"/>
                <w:sz w:val="19"/>
                <w:szCs w:val="19"/>
                <w:lang w:val="en-GB"/>
              </w:rPr>
            </w:pPr>
            <w:r w:rsidRPr="008C6183">
              <w:rPr>
                <w:rFonts w:ascii="Calibri" w:hAnsi="Calibri"/>
                <w:color w:val="auto"/>
                <w:sz w:val="19"/>
                <w:szCs w:val="19"/>
                <w:lang w:val="en-GB"/>
              </w:rPr>
              <w:t>unit (if known)*</w:t>
            </w:r>
          </w:p>
        </w:tc>
        <w:tc>
          <w:tcPr>
            <w:tcW w:w="2552"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AF63BD">
            <w:pPr>
              <w:pStyle w:val="Default"/>
              <w:jc w:val="center"/>
              <w:rPr>
                <w:rFonts w:ascii="Calibri" w:hAnsi="Calibri"/>
                <w:color w:val="auto"/>
                <w:sz w:val="19"/>
                <w:szCs w:val="19"/>
                <w:lang w:val="en-GB"/>
              </w:rPr>
            </w:pPr>
            <w:r w:rsidRPr="008C6183">
              <w:rPr>
                <w:rFonts w:ascii="Calibri" w:hAnsi="Calibri"/>
                <w:color w:val="auto"/>
                <w:sz w:val="19"/>
                <w:szCs w:val="19"/>
                <w:lang w:val="en-GB"/>
              </w:rPr>
              <w:t xml:space="preserve">Remarks </w:t>
            </w:r>
            <w:r w:rsidRPr="008C6183">
              <w:rPr>
                <w:rFonts w:ascii="Calibri" w:hAnsi="Calibri"/>
                <w:color w:val="auto"/>
                <w:sz w:val="19"/>
                <w:szCs w:val="19"/>
                <w:lang w:val="en-GB"/>
              </w:rPr>
              <w:br/>
              <w:t>(e.g. consolidation, porosity, mineralogy, structures and features, drilling, water)</w:t>
            </w:r>
          </w:p>
        </w:tc>
        <w:tc>
          <w:tcPr>
            <w:tcW w:w="671" w:type="dxa"/>
            <w:tcBorders>
              <w:top w:val="single" w:sz="6" w:space="0" w:color="365F91"/>
              <w:left w:val="single" w:sz="6" w:space="0" w:color="365F91"/>
              <w:bottom w:val="single" w:sz="6" w:space="0" w:color="365F91"/>
              <w:right w:val="single" w:sz="6" w:space="0" w:color="365F91"/>
            </w:tcBorders>
            <w:shd w:val="clear" w:color="auto" w:fill="auto"/>
            <w:textDirection w:val="tbRl"/>
            <w:vAlign w:val="center"/>
          </w:tcPr>
          <w:p w:rsidR="00B6596C" w:rsidRPr="008C6183" w:rsidRDefault="00B6596C" w:rsidP="00AF63BD">
            <w:pPr>
              <w:pStyle w:val="Default"/>
              <w:ind w:left="113" w:right="113"/>
              <w:jc w:val="center"/>
              <w:rPr>
                <w:rFonts w:ascii="Calibri" w:hAnsi="Calibri"/>
                <w:color w:val="auto"/>
                <w:sz w:val="19"/>
                <w:szCs w:val="19"/>
                <w:lang w:val="en-GB"/>
              </w:rPr>
            </w:pPr>
            <w:r w:rsidRPr="008C6183">
              <w:rPr>
                <w:rFonts w:ascii="Calibri" w:hAnsi="Calibri"/>
                <w:color w:val="auto"/>
                <w:sz w:val="19"/>
                <w:szCs w:val="19"/>
                <w:lang w:val="en-GB"/>
              </w:rPr>
              <w:t>Penetration rate</w:t>
            </w:r>
          </w:p>
          <w:p w:rsidR="00B6596C" w:rsidRPr="008C6183" w:rsidRDefault="00B6596C" w:rsidP="00AF63BD">
            <w:pPr>
              <w:pStyle w:val="Default"/>
              <w:ind w:left="113" w:right="113"/>
              <w:jc w:val="center"/>
              <w:rPr>
                <w:rFonts w:ascii="Calibri" w:hAnsi="Calibri"/>
                <w:color w:val="auto"/>
                <w:sz w:val="19"/>
                <w:szCs w:val="19"/>
                <w:lang w:val="en-GB"/>
              </w:rPr>
            </w:pPr>
            <w:r w:rsidRPr="008C6183">
              <w:rPr>
                <w:rFonts w:ascii="Calibri" w:hAnsi="Calibri"/>
                <w:color w:val="auto"/>
                <w:sz w:val="19"/>
                <w:szCs w:val="19"/>
                <w:lang w:val="en-GB"/>
              </w:rPr>
              <w:t>(min/m)</w:t>
            </w:r>
          </w:p>
        </w:tc>
        <w:tc>
          <w:tcPr>
            <w:tcW w:w="672" w:type="dxa"/>
            <w:tcBorders>
              <w:top w:val="single" w:sz="6" w:space="0" w:color="365F91"/>
              <w:left w:val="single" w:sz="6" w:space="0" w:color="365F91"/>
              <w:bottom w:val="single" w:sz="6" w:space="0" w:color="365F91"/>
              <w:right w:val="single" w:sz="6" w:space="0" w:color="365F91"/>
            </w:tcBorders>
            <w:shd w:val="clear" w:color="auto" w:fill="auto"/>
            <w:textDirection w:val="tbRl"/>
            <w:vAlign w:val="center"/>
          </w:tcPr>
          <w:p w:rsidR="00B6596C" w:rsidRPr="008C6183" w:rsidRDefault="00B6596C" w:rsidP="00AF63BD">
            <w:pPr>
              <w:pStyle w:val="Default"/>
              <w:ind w:left="113" w:right="113"/>
              <w:jc w:val="center"/>
              <w:rPr>
                <w:rFonts w:ascii="Calibri" w:hAnsi="Calibri"/>
                <w:color w:val="auto"/>
                <w:sz w:val="19"/>
                <w:szCs w:val="19"/>
                <w:lang w:val="en-GB"/>
              </w:rPr>
            </w:pPr>
            <w:r w:rsidRPr="008C6183">
              <w:rPr>
                <w:rFonts w:ascii="Calibri" w:hAnsi="Calibri"/>
                <w:color w:val="auto"/>
                <w:sz w:val="19"/>
                <w:szCs w:val="19"/>
                <w:lang w:val="en-GB"/>
              </w:rPr>
              <w:t>Discharge</w:t>
            </w:r>
          </w:p>
        </w:tc>
        <w:tc>
          <w:tcPr>
            <w:tcW w:w="671" w:type="dxa"/>
            <w:tcBorders>
              <w:top w:val="single" w:sz="6" w:space="0" w:color="365F91"/>
              <w:left w:val="single" w:sz="6" w:space="0" w:color="365F91"/>
              <w:bottom w:val="single" w:sz="6" w:space="0" w:color="365F91"/>
              <w:right w:val="single" w:sz="6" w:space="0" w:color="365F91"/>
            </w:tcBorders>
            <w:shd w:val="clear" w:color="auto" w:fill="auto"/>
            <w:textDirection w:val="tbRl"/>
            <w:vAlign w:val="center"/>
          </w:tcPr>
          <w:p w:rsidR="00B6596C" w:rsidRPr="008C6183" w:rsidRDefault="00B6596C" w:rsidP="00AF63BD">
            <w:pPr>
              <w:pStyle w:val="Default"/>
              <w:ind w:left="113" w:right="113"/>
              <w:jc w:val="center"/>
              <w:rPr>
                <w:rFonts w:ascii="Calibri" w:hAnsi="Calibri"/>
                <w:color w:val="auto"/>
                <w:sz w:val="19"/>
                <w:szCs w:val="19"/>
                <w:lang w:val="en-GB"/>
              </w:rPr>
            </w:pPr>
            <w:r w:rsidRPr="008C6183">
              <w:rPr>
                <w:rFonts w:ascii="Calibri" w:hAnsi="Calibri"/>
                <w:color w:val="auto"/>
                <w:sz w:val="19"/>
                <w:szCs w:val="19"/>
                <w:lang w:val="en-GB"/>
              </w:rPr>
              <w:t>EC (</w:t>
            </w:r>
            <w:r w:rsidRPr="008C6183">
              <w:rPr>
                <w:rFonts w:ascii="Calibri" w:hAnsi="Calibri"/>
                <w:i/>
                <w:kern w:val="32"/>
                <w:sz w:val="20"/>
                <w:szCs w:val="20"/>
                <w:lang w:val="en-GB"/>
              </w:rPr>
              <w:t>µS/cm)</w:t>
            </w:r>
          </w:p>
        </w:tc>
        <w:tc>
          <w:tcPr>
            <w:tcW w:w="672" w:type="dxa"/>
            <w:tcBorders>
              <w:top w:val="single" w:sz="6" w:space="0" w:color="365F91"/>
              <w:left w:val="single" w:sz="6" w:space="0" w:color="365F91"/>
              <w:bottom w:val="single" w:sz="6" w:space="0" w:color="365F91"/>
              <w:right w:val="single" w:sz="6" w:space="0" w:color="365F91"/>
            </w:tcBorders>
            <w:shd w:val="clear" w:color="auto" w:fill="auto"/>
            <w:textDirection w:val="tbRl"/>
            <w:vAlign w:val="center"/>
          </w:tcPr>
          <w:p w:rsidR="00B6596C" w:rsidRPr="008C6183" w:rsidRDefault="00B6596C" w:rsidP="00AF63BD">
            <w:pPr>
              <w:ind w:left="113" w:right="113"/>
              <w:jc w:val="center"/>
              <w:rPr>
                <w:iCs/>
                <w:sz w:val="19"/>
                <w:szCs w:val="19"/>
                <w:lang w:val="en-GB"/>
              </w:rPr>
            </w:pPr>
            <w:r w:rsidRPr="008C6183">
              <w:rPr>
                <w:iCs/>
                <w:sz w:val="19"/>
                <w:szCs w:val="19"/>
                <w:lang w:val="en-GB"/>
              </w:rPr>
              <w:t>TDS (</w:t>
            </w:r>
            <w:r w:rsidRPr="008C6183">
              <w:rPr>
                <w:i/>
                <w:kern w:val="32"/>
                <w:szCs w:val="20"/>
                <w:lang w:val="en-GB"/>
              </w:rPr>
              <w:t>mg/l)</w:t>
            </w:r>
          </w:p>
        </w:tc>
      </w:tr>
      <w:tr w:rsidR="00B6596C" w:rsidRPr="008C6183" w:rsidTr="000473BF">
        <w:trPr>
          <w:trHeight w:val="399"/>
          <w:jc w:val="center"/>
        </w:trPr>
        <w:tc>
          <w:tcPr>
            <w:tcW w:w="931"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2835"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8"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8"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9" w:type="dxa"/>
            <w:gridSpan w:val="2"/>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8"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9"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8"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9"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2552"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71"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72"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71"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72"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r>
      <w:tr w:rsidR="00B6596C" w:rsidRPr="008C6183" w:rsidTr="000473BF">
        <w:trPr>
          <w:trHeight w:val="399"/>
          <w:jc w:val="center"/>
        </w:trPr>
        <w:tc>
          <w:tcPr>
            <w:tcW w:w="931"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2835"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8"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8"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9" w:type="dxa"/>
            <w:gridSpan w:val="2"/>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8"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9"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8"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9"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2552"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71"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72"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71"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72"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r>
      <w:tr w:rsidR="00B6596C" w:rsidRPr="008C6183" w:rsidTr="000473BF">
        <w:trPr>
          <w:trHeight w:val="399"/>
          <w:jc w:val="center"/>
        </w:trPr>
        <w:tc>
          <w:tcPr>
            <w:tcW w:w="931"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2835"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8"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8"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9" w:type="dxa"/>
            <w:gridSpan w:val="2"/>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8"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9"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8"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9"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2552"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71"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72"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71"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72"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r>
      <w:tr w:rsidR="00B6596C" w:rsidRPr="008C6183" w:rsidTr="000473BF">
        <w:trPr>
          <w:trHeight w:val="399"/>
          <w:jc w:val="center"/>
        </w:trPr>
        <w:tc>
          <w:tcPr>
            <w:tcW w:w="931"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2835"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8"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8"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9" w:type="dxa"/>
            <w:gridSpan w:val="2"/>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8"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9"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8"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9"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2552"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71"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72"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71"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72"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r>
      <w:tr w:rsidR="00B6596C" w:rsidRPr="008C6183" w:rsidTr="000473BF">
        <w:trPr>
          <w:trHeight w:val="399"/>
          <w:jc w:val="center"/>
        </w:trPr>
        <w:tc>
          <w:tcPr>
            <w:tcW w:w="931"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2835"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8"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8"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9" w:type="dxa"/>
            <w:gridSpan w:val="2"/>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8"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9"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8"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9"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2552"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71"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72"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71"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72"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r>
      <w:tr w:rsidR="00B6596C" w:rsidRPr="008C6183" w:rsidTr="000473BF">
        <w:trPr>
          <w:trHeight w:val="399"/>
          <w:jc w:val="center"/>
        </w:trPr>
        <w:tc>
          <w:tcPr>
            <w:tcW w:w="931"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2835"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8"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8"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9" w:type="dxa"/>
            <w:gridSpan w:val="2"/>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8"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9"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8"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9"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2552"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71"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72"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71"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72"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r>
      <w:tr w:rsidR="00B6596C" w:rsidRPr="008C6183" w:rsidTr="000473BF">
        <w:trPr>
          <w:trHeight w:val="399"/>
          <w:jc w:val="center"/>
        </w:trPr>
        <w:tc>
          <w:tcPr>
            <w:tcW w:w="931"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2835"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8"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8"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9" w:type="dxa"/>
            <w:gridSpan w:val="2"/>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8"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9"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8"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89"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2552"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71"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72"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71"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c>
          <w:tcPr>
            <w:tcW w:w="672" w:type="dxa"/>
            <w:tcBorders>
              <w:top w:val="single" w:sz="6" w:space="0" w:color="365F91"/>
              <w:left w:val="single" w:sz="6" w:space="0" w:color="365F91"/>
              <w:bottom w:val="single" w:sz="6" w:space="0" w:color="365F91"/>
              <w:right w:val="single" w:sz="6" w:space="0" w:color="365F91"/>
            </w:tcBorders>
            <w:shd w:val="clear" w:color="auto" w:fill="auto"/>
            <w:vAlign w:val="center"/>
          </w:tcPr>
          <w:p w:rsidR="00B6596C" w:rsidRPr="008C6183" w:rsidRDefault="00B6596C" w:rsidP="00553DC7">
            <w:pPr>
              <w:pStyle w:val="Default"/>
              <w:spacing w:before="120" w:line="360" w:lineRule="auto"/>
              <w:rPr>
                <w:rFonts w:ascii="Calibri" w:hAnsi="Calibri"/>
                <w:iCs/>
                <w:color w:val="auto"/>
                <w:sz w:val="20"/>
                <w:szCs w:val="20"/>
                <w:lang w:val="en-GB"/>
              </w:rPr>
            </w:pPr>
          </w:p>
        </w:tc>
      </w:tr>
    </w:tbl>
    <w:p w:rsidR="00B6596C" w:rsidRPr="008C6183" w:rsidRDefault="00B6596C" w:rsidP="00553DC7">
      <w:pPr>
        <w:pStyle w:val="Default"/>
        <w:spacing w:before="100"/>
        <w:ind w:firstLine="57"/>
        <w:rPr>
          <w:b/>
          <w:i/>
          <w:iCs/>
          <w:sz w:val="18"/>
          <w:szCs w:val="18"/>
          <w:lang w:val="en-GB"/>
        </w:rPr>
      </w:pPr>
      <w:r w:rsidRPr="008C6183">
        <w:rPr>
          <w:rFonts w:ascii="Calibri" w:hAnsi="Calibri"/>
          <w:iCs/>
          <w:color w:val="auto"/>
          <w:sz w:val="20"/>
          <w:szCs w:val="20"/>
          <w:lang w:val="en-GB"/>
        </w:rPr>
        <w:t xml:space="preserve">Data to be recorded at a minimum of </w:t>
      </w:r>
      <w:r w:rsidR="00F81413" w:rsidRPr="008C6183">
        <w:rPr>
          <w:rFonts w:ascii="Calibri" w:hAnsi="Calibri"/>
          <w:iCs/>
          <w:color w:val="auto"/>
          <w:sz w:val="20"/>
          <w:szCs w:val="20"/>
          <w:lang w:val="en-GB"/>
        </w:rPr>
        <w:t>one-</w:t>
      </w:r>
      <w:r w:rsidRPr="008C6183">
        <w:rPr>
          <w:rFonts w:ascii="Calibri" w:hAnsi="Calibri"/>
          <w:iCs/>
          <w:color w:val="auto"/>
          <w:sz w:val="20"/>
          <w:szCs w:val="20"/>
          <w:lang w:val="en-GB"/>
        </w:rPr>
        <w:t>met</w:t>
      </w:r>
      <w:r w:rsidR="00F81413" w:rsidRPr="008C6183">
        <w:rPr>
          <w:rFonts w:ascii="Calibri" w:hAnsi="Calibri"/>
          <w:iCs/>
          <w:color w:val="auto"/>
          <w:sz w:val="20"/>
          <w:szCs w:val="20"/>
          <w:lang w:val="en-GB"/>
        </w:rPr>
        <w:t>r</w:t>
      </w:r>
      <w:r w:rsidRPr="008C6183">
        <w:rPr>
          <w:rFonts w:ascii="Calibri" w:hAnsi="Calibri"/>
          <w:iCs/>
          <w:color w:val="auto"/>
          <w:sz w:val="20"/>
          <w:szCs w:val="20"/>
          <w:lang w:val="en-GB"/>
        </w:rPr>
        <w:t>e intervals</w:t>
      </w:r>
      <w:r w:rsidR="004A4C0F" w:rsidRPr="008C6183">
        <w:rPr>
          <w:rFonts w:ascii="Calibri" w:hAnsi="Calibri"/>
          <w:iCs/>
          <w:color w:val="auto"/>
          <w:sz w:val="20"/>
          <w:szCs w:val="20"/>
          <w:lang w:val="en-GB"/>
        </w:rPr>
        <w:t xml:space="preserve"> –</w:t>
      </w:r>
      <w:r w:rsidRPr="008C6183">
        <w:rPr>
          <w:rFonts w:ascii="Calibri" w:hAnsi="Calibri"/>
          <w:iCs/>
          <w:color w:val="auto"/>
          <w:sz w:val="20"/>
          <w:szCs w:val="20"/>
          <w:lang w:val="en-GB"/>
        </w:rPr>
        <w:t xml:space="preserve"> add more sheets if required;</w:t>
      </w:r>
      <w:r w:rsidR="00EA32A8" w:rsidRPr="008C6183">
        <w:rPr>
          <w:rFonts w:ascii="Calibri" w:hAnsi="Calibri"/>
          <w:iCs/>
          <w:color w:val="auto"/>
          <w:sz w:val="20"/>
          <w:szCs w:val="20"/>
          <w:lang w:val="en-GB"/>
        </w:rPr>
        <w:t xml:space="preserve">  </w:t>
      </w:r>
      <w:r w:rsidRPr="008C6183">
        <w:rPr>
          <w:rFonts w:ascii="Calibri" w:hAnsi="Calibri"/>
          <w:iCs/>
          <w:color w:val="auto"/>
          <w:sz w:val="20"/>
          <w:szCs w:val="20"/>
          <w:lang w:val="en-GB"/>
        </w:rPr>
        <w:t xml:space="preserve"> * See overleaf for description. </w:t>
      </w:r>
    </w:p>
    <w:p w:rsidR="00B6596C" w:rsidRPr="008C6183" w:rsidRDefault="00B6596C" w:rsidP="00B6596C">
      <w:pPr>
        <w:pStyle w:val="Default"/>
        <w:tabs>
          <w:tab w:val="left" w:pos="3200"/>
        </w:tabs>
        <w:rPr>
          <w:color w:val="auto"/>
          <w:lang w:val="en-GB"/>
        </w:rPr>
        <w:sectPr w:rsidR="00B6596C" w:rsidRPr="008C6183" w:rsidSect="000F4943">
          <w:headerReference w:type="even" r:id="rId74"/>
          <w:headerReference w:type="default" r:id="rId75"/>
          <w:footerReference w:type="default" r:id="rId76"/>
          <w:headerReference w:type="first" r:id="rId77"/>
          <w:pgSz w:w="16840" w:h="11907" w:orient="landscape" w:code="9"/>
          <w:pgMar w:top="1361" w:right="1418" w:bottom="1361" w:left="1418" w:header="454" w:footer="454" w:gutter="0"/>
          <w:cols w:space="720"/>
          <w:docGrid w:linePitch="360"/>
        </w:sectPr>
      </w:pPr>
    </w:p>
    <w:p w:rsidR="00B6596C" w:rsidRPr="008C6183" w:rsidRDefault="00B6596C" w:rsidP="00B6596C">
      <w:pPr>
        <w:pStyle w:val="Default"/>
        <w:tabs>
          <w:tab w:val="left" w:pos="3200"/>
        </w:tabs>
        <w:jc w:val="right"/>
        <w:rPr>
          <w:b/>
          <w:color w:val="auto"/>
          <w:sz w:val="20"/>
          <w:szCs w:val="20"/>
          <w:lang w:val="en-GB"/>
        </w:rPr>
      </w:pPr>
      <w:bookmarkStart w:id="195" w:name="_GoBack"/>
      <w:bookmarkEnd w:id="195"/>
    </w:p>
    <w:p w:rsidR="00B6596C" w:rsidRPr="00FA5A7F" w:rsidRDefault="00B6596C" w:rsidP="00FA5A7F">
      <w:pPr>
        <w:pStyle w:val="Heading4"/>
        <w:spacing w:before="0"/>
      </w:pPr>
      <w:r w:rsidRPr="00FA5A7F">
        <w:t xml:space="preserve">6b. Characteristics to be evaluated and assessed during logging of drilling samples </w:t>
      </w:r>
    </w:p>
    <w:p w:rsidR="00B6596C" w:rsidRPr="0014421A" w:rsidRDefault="00B6596C" w:rsidP="00B6596C">
      <w:pPr>
        <w:pStyle w:val="Bodytext01"/>
        <w:jc w:val="left"/>
        <w:rPr>
          <w:rFonts w:asciiTheme="minorHAnsi" w:hAnsiTheme="minorHAnsi"/>
          <w:lang w:val="fr-FR"/>
        </w:rPr>
      </w:pPr>
      <w:r w:rsidRPr="0014421A">
        <w:rPr>
          <w:rFonts w:asciiTheme="minorHAnsi" w:hAnsiTheme="minorHAnsi"/>
          <w:lang w:val="fr-FR"/>
        </w:rPr>
        <w:t>(Source Misstear et al, 2006; MacDonald et al, 2005</w:t>
      </w:r>
      <w:r w:rsidR="004B7DD5">
        <w:rPr>
          <w:rFonts w:ascii="ZWAdobeF" w:hAnsi="ZWAdobeF" w:cs="ZWAdobeF"/>
          <w:color w:val="auto"/>
          <w:sz w:val="2"/>
          <w:szCs w:val="2"/>
          <w:lang w:val="fr-FR"/>
        </w:rPr>
        <w:t>8F</w:t>
      </w:r>
      <w:r w:rsidRPr="00FA5A7F">
        <w:rPr>
          <w:rStyle w:val="FootnoteReference"/>
          <w:rFonts w:asciiTheme="minorHAnsi" w:hAnsiTheme="minorHAnsi"/>
          <w:lang w:val="en-GB"/>
        </w:rPr>
        <w:footnoteReference w:id="9"/>
      </w:r>
      <w:r w:rsidRPr="0014421A">
        <w:rPr>
          <w:rFonts w:asciiTheme="minorHAnsi" w:hAnsiTheme="minorHAnsi"/>
          <w:lang w:val="fr-FR"/>
        </w:rPr>
        <w:t>)</w:t>
      </w:r>
    </w:p>
    <w:p w:rsidR="00B6596C" w:rsidRPr="00FA5A7F" w:rsidRDefault="00B6596C" w:rsidP="00B6596C">
      <w:pPr>
        <w:pStyle w:val="Bodytext01"/>
        <w:rPr>
          <w:rFonts w:asciiTheme="minorHAnsi" w:hAnsiTheme="minorHAnsi"/>
          <w:lang w:val="en-GB"/>
        </w:rPr>
      </w:pPr>
      <w:r w:rsidRPr="00FA5A7F">
        <w:rPr>
          <w:rFonts w:asciiTheme="minorHAnsi" w:hAnsiTheme="minorHAnsi"/>
          <w:lang w:val="en-GB"/>
        </w:rPr>
        <w:t>Standard procedures for sample description such as British Standards Institution (1999) or the American Society for Testing and Materials (2000) should be followed.</w:t>
      </w:r>
    </w:p>
    <w:tbl>
      <w:tblPr>
        <w:tblW w:w="5000" w:type="pct"/>
        <w:tblBorders>
          <w:top w:val="single" w:sz="6" w:space="0" w:color="365F91"/>
          <w:left w:val="single" w:sz="6" w:space="0" w:color="365F91"/>
          <w:bottom w:val="single" w:sz="6" w:space="0" w:color="365F91"/>
          <w:right w:val="single" w:sz="6" w:space="0" w:color="365F91"/>
          <w:insideH w:val="single" w:sz="6" w:space="0" w:color="365F91"/>
          <w:insideV w:val="single" w:sz="6" w:space="0" w:color="365F91"/>
        </w:tblBorders>
        <w:tblLook w:val="04A0" w:firstRow="1" w:lastRow="0" w:firstColumn="1" w:lastColumn="0" w:noHBand="0" w:noVBand="1"/>
      </w:tblPr>
      <w:tblGrid>
        <w:gridCol w:w="9169"/>
      </w:tblGrid>
      <w:tr w:rsidR="00B6596C" w:rsidRPr="00FA5A7F" w:rsidTr="00FA5A7F">
        <w:trPr>
          <w:trHeight w:val="287"/>
        </w:trPr>
        <w:tc>
          <w:tcPr>
            <w:tcW w:w="5000" w:type="pct"/>
            <w:shd w:val="clear" w:color="auto" w:fill="DBE5F1"/>
          </w:tcPr>
          <w:p w:rsidR="00B6596C" w:rsidRPr="00FA5A7F" w:rsidRDefault="00B6596C" w:rsidP="00FA5A7F">
            <w:pPr>
              <w:pStyle w:val="Bodytext01"/>
              <w:spacing w:before="60" w:after="60"/>
              <w:rPr>
                <w:rFonts w:asciiTheme="minorHAnsi" w:hAnsiTheme="minorHAnsi"/>
                <w:b/>
                <w:kern w:val="32"/>
                <w:lang w:val="en-GB"/>
              </w:rPr>
            </w:pPr>
            <w:r w:rsidRPr="00FA5A7F">
              <w:rPr>
                <w:rFonts w:asciiTheme="minorHAnsi" w:hAnsiTheme="minorHAnsi"/>
                <w:b/>
                <w:kern w:val="32"/>
                <w:lang w:val="en-GB"/>
              </w:rPr>
              <w:t xml:space="preserve">Colour </w:t>
            </w:r>
          </w:p>
          <w:p w:rsidR="00B6596C" w:rsidRPr="00FA5A7F" w:rsidRDefault="00B6596C" w:rsidP="00FA5A7F">
            <w:pPr>
              <w:pStyle w:val="Bodytext01"/>
              <w:spacing w:before="60" w:after="60"/>
              <w:rPr>
                <w:rFonts w:asciiTheme="minorHAnsi" w:hAnsiTheme="minorHAnsi"/>
                <w:kern w:val="32"/>
                <w:lang w:val="en-GB"/>
              </w:rPr>
            </w:pPr>
            <w:r w:rsidRPr="00FA5A7F">
              <w:rPr>
                <w:rFonts w:asciiTheme="minorHAnsi" w:hAnsiTheme="minorHAnsi"/>
                <w:kern w:val="32"/>
                <w:lang w:val="en-GB"/>
              </w:rPr>
              <w:t>In order to aid objectivity, a definitive colour chart, e.g. Munsel® Colour Chart</w:t>
            </w:r>
            <w:r w:rsidR="00F81413" w:rsidRPr="00FA5A7F">
              <w:rPr>
                <w:rFonts w:asciiTheme="minorHAnsi" w:hAnsiTheme="minorHAnsi"/>
                <w:kern w:val="32"/>
                <w:lang w:val="en-GB"/>
              </w:rPr>
              <w:t>,</w:t>
            </w:r>
            <w:r w:rsidRPr="00FA5A7F">
              <w:rPr>
                <w:rFonts w:asciiTheme="minorHAnsi" w:hAnsiTheme="minorHAnsi"/>
                <w:kern w:val="32"/>
                <w:lang w:val="en-GB"/>
              </w:rPr>
              <w:t xml:space="preserve"> may be used for classification. Munsel</w:t>
            </w:r>
            <w:r w:rsidRPr="00FA5A7F">
              <w:rPr>
                <w:rFonts w:asciiTheme="minorHAnsi" w:hAnsiTheme="minorHAnsi"/>
                <w:kern w:val="32"/>
                <w:sz w:val="24"/>
                <w:lang w:val="en-GB"/>
              </w:rPr>
              <w:t>®</w:t>
            </w:r>
            <w:r w:rsidRPr="00FA5A7F">
              <w:rPr>
                <w:rFonts w:asciiTheme="minorHAnsi" w:hAnsiTheme="minorHAnsi"/>
                <w:kern w:val="32"/>
                <w:lang w:val="en-GB"/>
              </w:rPr>
              <w:t xml:space="preserve"> colours are referred to by two or three words such as brownish yellow or light bluish grey and a number.</w:t>
            </w:r>
          </w:p>
        </w:tc>
      </w:tr>
      <w:tr w:rsidR="00B6596C" w:rsidRPr="00FA5A7F" w:rsidTr="00FA5A7F">
        <w:trPr>
          <w:trHeight w:val="300"/>
        </w:trPr>
        <w:tc>
          <w:tcPr>
            <w:tcW w:w="5000" w:type="pct"/>
            <w:shd w:val="clear" w:color="auto" w:fill="auto"/>
          </w:tcPr>
          <w:p w:rsidR="00B6596C" w:rsidRPr="00FA5A7F" w:rsidRDefault="00B6596C" w:rsidP="00FA5A7F">
            <w:pPr>
              <w:pStyle w:val="Bodytext01"/>
              <w:spacing w:before="60" w:after="60"/>
              <w:rPr>
                <w:rFonts w:asciiTheme="minorHAnsi" w:hAnsiTheme="minorHAnsi"/>
                <w:b/>
                <w:lang w:val="en-GB"/>
              </w:rPr>
            </w:pPr>
            <w:r w:rsidRPr="00FA5A7F">
              <w:rPr>
                <w:rFonts w:asciiTheme="minorHAnsi" w:hAnsiTheme="minorHAnsi"/>
                <w:b/>
                <w:lang w:val="en-GB"/>
              </w:rPr>
              <w:t>Grain Size</w:t>
            </w:r>
          </w:p>
          <w:p w:rsidR="00B6596C" w:rsidRPr="00FA5A7F" w:rsidRDefault="00B6596C" w:rsidP="00FA5A7F">
            <w:pPr>
              <w:pStyle w:val="Bodytext01"/>
              <w:spacing w:before="60" w:after="60"/>
              <w:rPr>
                <w:rFonts w:asciiTheme="minorHAnsi" w:hAnsiTheme="minorHAnsi"/>
                <w:kern w:val="32"/>
                <w:lang w:val="en-GB"/>
              </w:rPr>
            </w:pPr>
            <w:r w:rsidRPr="00FA5A7F">
              <w:rPr>
                <w:rFonts w:asciiTheme="minorHAnsi" w:hAnsiTheme="minorHAnsi"/>
                <w:kern w:val="32"/>
                <w:lang w:val="en-GB"/>
              </w:rPr>
              <w:t>The visible grains can be compared with a comparator diagram such as the one given below, a grain sample card or the naked eye. A hand lens or microscope may be required to see grains which are not visible to the naked eye.</w:t>
            </w:r>
          </w:p>
          <w:p w:rsidR="00B6596C" w:rsidRPr="00FA5A7F" w:rsidRDefault="00B6596C" w:rsidP="00FA5A7F">
            <w:pPr>
              <w:pStyle w:val="Bodytext01"/>
              <w:spacing w:before="60" w:after="60"/>
              <w:rPr>
                <w:rFonts w:asciiTheme="minorHAnsi" w:hAnsiTheme="minorHAnsi"/>
                <w:lang w:val="en-GB"/>
              </w:rPr>
            </w:pPr>
            <w:r w:rsidRPr="00FA5A7F">
              <w:rPr>
                <w:rFonts w:asciiTheme="minorHAnsi" w:hAnsiTheme="minorHAnsi"/>
                <w:lang w:val="en-GB"/>
              </w:rPr>
              <w:t>Figure Grain Size, Sorting and Roundness Chart(Source: University of Wisconsin, 2010)</w:t>
            </w:r>
          </w:p>
          <w:p w:rsidR="00B6596C" w:rsidRPr="00FA5A7F" w:rsidRDefault="00B6596C" w:rsidP="00FA5A7F">
            <w:pPr>
              <w:spacing w:before="60" w:after="60" w:line="276" w:lineRule="auto"/>
              <w:rPr>
                <w:rFonts w:asciiTheme="minorHAnsi" w:hAnsiTheme="minorHAnsi"/>
                <w:b/>
                <w:noProof/>
                <w:szCs w:val="20"/>
                <w:lang w:val="en-GB" w:eastAsia="de-CH"/>
              </w:rPr>
            </w:pPr>
            <w:r w:rsidRPr="00FA5A7F">
              <w:rPr>
                <w:rFonts w:asciiTheme="minorHAnsi" w:hAnsiTheme="minorHAnsi"/>
                <w:b/>
                <w:noProof/>
                <w:szCs w:val="20"/>
                <w:lang w:val="de-CH" w:eastAsia="de-CH"/>
              </w:rPr>
              <w:drawing>
                <wp:inline distT="0" distB="0" distL="0" distR="0" wp14:anchorId="2CC87BE5" wp14:editId="2245D41D">
                  <wp:extent cx="3636645" cy="2244725"/>
                  <wp:effectExtent l="0" t="0" r="1905" b="3175"/>
                  <wp:docPr id="2" name="Picture 2" descr="C:\data\_skat\01_pbl\2010\10-2-006_fieldnotes\cost-effective-boreholes_v01\img\01\img0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ata\_skat\01_pbl\2010\10-2-006_fieldnotes\cost-effective-boreholes_v01\img\01\img001_0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36645" cy="2244725"/>
                          </a:xfrm>
                          <a:prstGeom prst="rect">
                            <a:avLst/>
                          </a:prstGeom>
                          <a:noFill/>
                          <a:ln>
                            <a:noFill/>
                          </a:ln>
                        </pic:spPr>
                      </pic:pic>
                    </a:graphicData>
                  </a:graphic>
                </wp:inline>
              </w:drawing>
            </w:r>
          </w:p>
        </w:tc>
      </w:tr>
      <w:tr w:rsidR="00B6596C" w:rsidRPr="00FA5A7F" w:rsidTr="00FA5A7F">
        <w:trPr>
          <w:trHeight w:val="300"/>
        </w:trPr>
        <w:tc>
          <w:tcPr>
            <w:tcW w:w="5000" w:type="pct"/>
            <w:shd w:val="clear" w:color="auto" w:fill="DBE5F1"/>
          </w:tcPr>
          <w:p w:rsidR="00B6596C" w:rsidRPr="00FA5A7F" w:rsidRDefault="00B6596C" w:rsidP="00FA5A7F">
            <w:pPr>
              <w:pStyle w:val="Bodytext01"/>
              <w:spacing w:before="60" w:after="60"/>
              <w:rPr>
                <w:rFonts w:asciiTheme="minorHAnsi" w:hAnsiTheme="minorHAnsi"/>
                <w:b/>
                <w:kern w:val="32"/>
                <w:lang w:val="en-GB"/>
              </w:rPr>
            </w:pPr>
            <w:r w:rsidRPr="00FA5A7F">
              <w:rPr>
                <w:rFonts w:asciiTheme="minorHAnsi" w:hAnsiTheme="minorHAnsi"/>
                <w:b/>
                <w:kern w:val="32"/>
                <w:lang w:val="en-GB"/>
              </w:rPr>
              <w:t>Texture</w:t>
            </w:r>
          </w:p>
          <w:p w:rsidR="00B6596C" w:rsidRPr="00FA5A7F" w:rsidRDefault="00B6596C" w:rsidP="00FA5A7F">
            <w:pPr>
              <w:pStyle w:val="Bodytext01"/>
              <w:spacing w:before="60" w:after="60"/>
              <w:rPr>
                <w:rFonts w:asciiTheme="minorHAnsi" w:hAnsiTheme="minorHAnsi"/>
                <w:kern w:val="32"/>
                <w:lang w:val="en-GB"/>
              </w:rPr>
            </w:pPr>
            <w:r w:rsidRPr="00FA5A7F">
              <w:rPr>
                <w:rFonts w:asciiTheme="minorHAnsi" w:hAnsiTheme="minorHAnsi"/>
                <w:kern w:val="32"/>
                <w:lang w:val="en-GB"/>
              </w:rPr>
              <w:t>Is the sample compact and dense, or light and friable? Is it granular or plastic? Can it be moulded or rolled? Can the fragment be scratched with a steel blade or fingernail? Moh’s Scale of Hardness is an indicator.</w:t>
            </w:r>
          </w:p>
        </w:tc>
      </w:tr>
      <w:tr w:rsidR="00B6596C" w:rsidRPr="00FA5A7F" w:rsidTr="00FA5A7F">
        <w:trPr>
          <w:trHeight w:val="300"/>
        </w:trPr>
        <w:tc>
          <w:tcPr>
            <w:tcW w:w="5000" w:type="pct"/>
            <w:shd w:val="clear" w:color="auto" w:fill="auto"/>
          </w:tcPr>
          <w:p w:rsidR="00B6596C" w:rsidRPr="00FA5A7F" w:rsidRDefault="00B6596C" w:rsidP="00FA5A7F">
            <w:pPr>
              <w:pStyle w:val="Bodytext01"/>
              <w:spacing w:before="60" w:after="60"/>
              <w:rPr>
                <w:rFonts w:asciiTheme="minorHAnsi" w:hAnsiTheme="minorHAnsi"/>
                <w:b/>
                <w:kern w:val="32"/>
                <w:lang w:val="en-GB"/>
              </w:rPr>
            </w:pPr>
            <w:r w:rsidRPr="00FA5A7F">
              <w:rPr>
                <w:rFonts w:asciiTheme="minorHAnsi" w:hAnsiTheme="minorHAnsi"/>
                <w:b/>
                <w:kern w:val="32"/>
                <w:lang w:val="en-GB"/>
              </w:rPr>
              <w:t>Degree of weathering</w:t>
            </w:r>
          </w:p>
          <w:p w:rsidR="00B6596C" w:rsidRPr="00FA5A7F" w:rsidRDefault="00B6596C" w:rsidP="00FA5A7F">
            <w:pPr>
              <w:pStyle w:val="Bodytext01"/>
              <w:spacing w:before="60" w:after="60"/>
              <w:rPr>
                <w:rFonts w:asciiTheme="minorHAnsi" w:hAnsiTheme="minorHAnsi"/>
                <w:kern w:val="32"/>
                <w:lang w:val="en-GB"/>
              </w:rPr>
            </w:pPr>
            <w:r w:rsidRPr="00FA5A7F">
              <w:rPr>
                <w:rFonts w:asciiTheme="minorHAnsi" w:hAnsiTheme="minorHAnsi"/>
                <w:kern w:val="32"/>
                <w:lang w:val="en-GB"/>
              </w:rPr>
              <w:t>The extent of weathering of rocks affects the availability of groundwater. Essentially, the weathering profile comprises the three basic units of soil, weathered rock and fresh rock. Rock weathering is described in terms of distribution and relative proportions of fresh and discoloured rock, decomposed and disintegrated rock.</w:t>
            </w:r>
          </w:p>
        </w:tc>
      </w:tr>
      <w:tr w:rsidR="00B6596C" w:rsidRPr="00FA5A7F" w:rsidTr="00FA5A7F">
        <w:trPr>
          <w:trHeight w:val="300"/>
        </w:trPr>
        <w:tc>
          <w:tcPr>
            <w:tcW w:w="5000" w:type="pct"/>
            <w:shd w:val="clear" w:color="auto" w:fill="DBE5F1"/>
          </w:tcPr>
          <w:p w:rsidR="00B6596C" w:rsidRPr="00FA5A7F" w:rsidRDefault="00B6596C" w:rsidP="00FA5A7F">
            <w:pPr>
              <w:pStyle w:val="Bodytext01"/>
              <w:spacing w:before="60" w:after="60"/>
              <w:rPr>
                <w:rFonts w:asciiTheme="minorHAnsi" w:hAnsiTheme="minorHAnsi"/>
                <w:b/>
                <w:kern w:val="32"/>
                <w:lang w:val="en-GB"/>
              </w:rPr>
            </w:pPr>
            <w:r w:rsidRPr="00FA5A7F">
              <w:rPr>
                <w:rFonts w:asciiTheme="minorHAnsi" w:hAnsiTheme="minorHAnsi"/>
                <w:b/>
                <w:kern w:val="32"/>
                <w:lang w:val="en-GB"/>
              </w:rPr>
              <w:t xml:space="preserve">Degree of </w:t>
            </w:r>
            <w:r w:rsidR="00F81413" w:rsidRPr="00FA5A7F">
              <w:rPr>
                <w:rFonts w:asciiTheme="minorHAnsi" w:hAnsiTheme="minorHAnsi"/>
                <w:b/>
                <w:kern w:val="32"/>
                <w:lang w:val="en-GB"/>
              </w:rPr>
              <w:t>s</w:t>
            </w:r>
            <w:r w:rsidRPr="00FA5A7F">
              <w:rPr>
                <w:rFonts w:asciiTheme="minorHAnsi" w:hAnsiTheme="minorHAnsi"/>
                <w:b/>
                <w:kern w:val="32"/>
                <w:lang w:val="en-GB"/>
              </w:rPr>
              <w:t>orting</w:t>
            </w:r>
          </w:p>
          <w:p w:rsidR="00B6596C" w:rsidRPr="00FA5A7F" w:rsidRDefault="00B6596C" w:rsidP="00FA5A7F">
            <w:pPr>
              <w:pStyle w:val="Bodytext01"/>
              <w:spacing w:before="60" w:after="60"/>
              <w:rPr>
                <w:rFonts w:asciiTheme="minorHAnsi" w:hAnsiTheme="minorHAnsi"/>
                <w:kern w:val="32"/>
                <w:lang w:val="en-GB"/>
              </w:rPr>
            </w:pPr>
            <w:r w:rsidRPr="00FA5A7F">
              <w:rPr>
                <w:rFonts w:asciiTheme="minorHAnsi" w:hAnsiTheme="minorHAnsi"/>
                <w:kern w:val="32"/>
                <w:lang w:val="en-GB"/>
              </w:rPr>
              <w:t>Sorting describes the variability of attributes such as rounding and grain size. In well-sorted materials</w:t>
            </w:r>
            <w:r w:rsidR="00F81413" w:rsidRPr="00FA5A7F">
              <w:rPr>
                <w:rFonts w:asciiTheme="minorHAnsi" w:hAnsiTheme="minorHAnsi"/>
                <w:kern w:val="32"/>
                <w:lang w:val="en-GB"/>
              </w:rPr>
              <w:t>,</w:t>
            </w:r>
            <w:r w:rsidRPr="00FA5A7F">
              <w:rPr>
                <w:rFonts w:asciiTheme="minorHAnsi" w:hAnsiTheme="minorHAnsi"/>
                <w:kern w:val="32"/>
                <w:lang w:val="en-GB"/>
              </w:rPr>
              <w:t xml:space="preserve"> the component grains are mostly of a similar size, shape and roundness. Sorting can be classified as very well sorted, well sorted, moderately sorted, poorly sorted and very poorly sorted as set out in the grain size and sorting chart above.</w:t>
            </w:r>
          </w:p>
        </w:tc>
      </w:tr>
      <w:tr w:rsidR="00B6596C" w:rsidRPr="00FA5A7F" w:rsidTr="00FA5A7F">
        <w:trPr>
          <w:trHeight w:val="300"/>
        </w:trPr>
        <w:tc>
          <w:tcPr>
            <w:tcW w:w="5000" w:type="pct"/>
            <w:shd w:val="clear" w:color="auto" w:fill="auto"/>
          </w:tcPr>
          <w:p w:rsidR="00B6596C" w:rsidRPr="00FA5A7F" w:rsidRDefault="00B6596C" w:rsidP="00FA5A7F">
            <w:pPr>
              <w:pStyle w:val="Bodytext01"/>
              <w:spacing w:before="60" w:after="60"/>
              <w:rPr>
                <w:rFonts w:asciiTheme="minorHAnsi" w:hAnsiTheme="minorHAnsi"/>
                <w:b/>
                <w:kern w:val="32"/>
                <w:lang w:val="en-GB"/>
              </w:rPr>
            </w:pPr>
            <w:r w:rsidRPr="00FA5A7F">
              <w:rPr>
                <w:rFonts w:asciiTheme="minorHAnsi" w:hAnsiTheme="minorHAnsi"/>
                <w:b/>
                <w:kern w:val="32"/>
                <w:lang w:val="en-GB"/>
              </w:rPr>
              <w:t>Roundness</w:t>
            </w:r>
          </w:p>
          <w:p w:rsidR="00B6596C" w:rsidRPr="00FA5A7F" w:rsidRDefault="00B6596C" w:rsidP="00FA5A7F">
            <w:pPr>
              <w:pStyle w:val="Bodytext01"/>
              <w:spacing w:before="60" w:after="60"/>
              <w:rPr>
                <w:rFonts w:asciiTheme="minorHAnsi" w:hAnsiTheme="minorHAnsi"/>
                <w:kern w:val="32"/>
                <w:lang w:val="en-GB"/>
              </w:rPr>
            </w:pPr>
            <w:r w:rsidRPr="00FA5A7F">
              <w:rPr>
                <w:rFonts w:asciiTheme="minorHAnsi" w:hAnsiTheme="minorHAnsi"/>
                <w:kern w:val="32"/>
                <w:lang w:val="en-GB"/>
              </w:rPr>
              <w:t>Grains are usually classified as angular, sub-angular, sub-rounded, rounded or well</w:t>
            </w:r>
            <w:r w:rsidR="00F81413" w:rsidRPr="00FA5A7F">
              <w:rPr>
                <w:rFonts w:asciiTheme="minorHAnsi" w:hAnsiTheme="minorHAnsi"/>
                <w:kern w:val="32"/>
                <w:lang w:val="en-GB"/>
              </w:rPr>
              <w:t>-</w:t>
            </w:r>
            <w:r w:rsidRPr="00FA5A7F">
              <w:rPr>
                <w:rFonts w:asciiTheme="minorHAnsi" w:hAnsiTheme="minorHAnsi"/>
                <w:kern w:val="32"/>
                <w:lang w:val="en-GB"/>
              </w:rPr>
              <w:t>rounded as shown in the chart above.</w:t>
            </w:r>
          </w:p>
        </w:tc>
      </w:tr>
      <w:tr w:rsidR="00B6596C" w:rsidRPr="00FA5A7F" w:rsidTr="00FA5A7F">
        <w:trPr>
          <w:trHeight w:val="300"/>
        </w:trPr>
        <w:tc>
          <w:tcPr>
            <w:tcW w:w="5000" w:type="pct"/>
            <w:shd w:val="clear" w:color="auto" w:fill="DBE5F1"/>
          </w:tcPr>
          <w:p w:rsidR="00B6596C" w:rsidRPr="00FA5A7F" w:rsidRDefault="00B6596C" w:rsidP="00FA5A7F">
            <w:pPr>
              <w:pStyle w:val="Bodytext01"/>
              <w:spacing w:before="60" w:after="60"/>
              <w:rPr>
                <w:rFonts w:asciiTheme="minorHAnsi" w:hAnsiTheme="minorHAnsi"/>
                <w:b/>
                <w:kern w:val="32"/>
                <w:lang w:val="en-GB"/>
              </w:rPr>
            </w:pPr>
            <w:r w:rsidRPr="00FA5A7F">
              <w:rPr>
                <w:rFonts w:asciiTheme="minorHAnsi" w:hAnsiTheme="minorHAnsi"/>
                <w:b/>
                <w:kern w:val="32"/>
                <w:lang w:val="en-GB"/>
              </w:rPr>
              <w:t>Formation / Stratigraphic unit (if known</w:t>
            </w:r>
            <w:r w:rsidR="00F81413" w:rsidRPr="00FA5A7F">
              <w:rPr>
                <w:rFonts w:asciiTheme="minorHAnsi" w:hAnsiTheme="minorHAnsi"/>
                <w:b/>
                <w:kern w:val="32"/>
                <w:lang w:val="en-GB"/>
              </w:rPr>
              <w:t>,</w:t>
            </w:r>
            <w:r w:rsidRPr="00FA5A7F">
              <w:rPr>
                <w:rFonts w:asciiTheme="minorHAnsi" w:hAnsiTheme="minorHAnsi"/>
                <w:b/>
                <w:kern w:val="32"/>
                <w:lang w:val="en-GB"/>
              </w:rPr>
              <w:t xml:space="preserve"> a</w:t>
            </w:r>
            <w:r w:rsidRPr="00FA5A7F">
              <w:rPr>
                <w:rFonts w:asciiTheme="minorHAnsi" w:hAnsiTheme="minorHAnsi"/>
                <w:b/>
                <w:sz w:val="20"/>
                <w:szCs w:val="20"/>
                <w:lang w:val="en-GB"/>
              </w:rPr>
              <w:t>dd codes based on the local stratigraphic nomenclature</w:t>
            </w:r>
            <w:r w:rsidRPr="00FA5A7F">
              <w:rPr>
                <w:rFonts w:asciiTheme="minorHAnsi" w:hAnsiTheme="minorHAnsi"/>
                <w:b/>
                <w:kern w:val="32"/>
                <w:lang w:val="en-GB"/>
              </w:rPr>
              <w:t>)</w:t>
            </w:r>
          </w:p>
          <w:p w:rsidR="00B6596C" w:rsidRPr="00FA5A7F" w:rsidRDefault="00B6596C" w:rsidP="00FA5A7F">
            <w:pPr>
              <w:pStyle w:val="Bodytext01"/>
              <w:spacing w:before="60" w:after="60"/>
              <w:rPr>
                <w:rFonts w:asciiTheme="minorHAnsi" w:hAnsiTheme="minorHAnsi"/>
                <w:kern w:val="32"/>
                <w:lang w:val="en-GB"/>
              </w:rPr>
            </w:pPr>
            <w:r w:rsidRPr="00FA5A7F">
              <w:rPr>
                <w:rFonts w:asciiTheme="minorHAnsi" w:hAnsiTheme="minorHAnsi"/>
                <w:kern w:val="32"/>
                <w:lang w:val="en-GB"/>
              </w:rPr>
              <w:t>An experienced geologist or driller may be able to identify stratiographic units.</w:t>
            </w:r>
            <w:r w:rsidR="00EA32A8" w:rsidRPr="00FA5A7F">
              <w:rPr>
                <w:rFonts w:asciiTheme="minorHAnsi" w:hAnsiTheme="minorHAnsi"/>
                <w:kern w:val="32"/>
                <w:lang w:val="en-GB"/>
              </w:rPr>
              <w:t xml:space="preserve"> </w:t>
            </w:r>
            <w:r w:rsidRPr="00FA5A7F">
              <w:rPr>
                <w:rFonts w:asciiTheme="minorHAnsi" w:hAnsiTheme="minorHAnsi"/>
                <w:kern w:val="32"/>
                <w:lang w:val="en-GB"/>
              </w:rPr>
              <w:t xml:space="preserve">However it is important to distinguish between </w:t>
            </w:r>
            <w:r w:rsidRPr="00FA5A7F">
              <w:rPr>
                <w:rFonts w:asciiTheme="minorHAnsi" w:hAnsiTheme="minorHAnsi"/>
                <w:i/>
                <w:kern w:val="32"/>
                <w:lang w:val="en-GB"/>
              </w:rPr>
              <w:t xml:space="preserve">interpretation </w:t>
            </w:r>
            <w:r w:rsidRPr="00FA5A7F">
              <w:rPr>
                <w:rFonts w:asciiTheme="minorHAnsi" w:hAnsiTheme="minorHAnsi"/>
                <w:kern w:val="32"/>
                <w:lang w:val="en-GB"/>
              </w:rPr>
              <w:t xml:space="preserve">and </w:t>
            </w:r>
            <w:r w:rsidRPr="00FA5A7F">
              <w:rPr>
                <w:rFonts w:asciiTheme="minorHAnsi" w:hAnsiTheme="minorHAnsi"/>
                <w:i/>
                <w:kern w:val="32"/>
                <w:lang w:val="en-GB"/>
              </w:rPr>
              <w:t>observation.</w:t>
            </w:r>
            <w:r w:rsidRPr="00FA5A7F">
              <w:rPr>
                <w:rFonts w:asciiTheme="minorHAnsi" w:hAnsiTheme="minorHAnsi"/>
                <w:kern w:val="32"/>
                <w:lang w:val="en-GB"/>
              </w:rPr>
              <w:t xml:space="preserve"> Thus the basic raw data (above) as well as his or her interpretation should be recorded.</w:t>
            </w:r>
          </w:p>
        </w:tc>
      </w:tr>
    </w:tbl>
    <w:p w:rsidR="00B6596C" w:rsidRPr="008C6183" w:rsidRDefault="00B6596C" w:rsidP="00B6596C">
      <w:pPr>
        <w:pStyle w:val="Default"/>
        <w:spacing w:line="360" w:lineRule="auto"/>
        <w:ind w:left="284"/>
        <w:rPr>
          <w:rFonts w:ascii="Calibri" w:hAnsi="Calibri"/>
          <w:b/>
          <w:color w:val="auto"/>
          <w:sz w:val="20"/>
          <w:szCs w:val="20"/>
          <w:lang w:val="en-GB"/>
        </w:rPr>
      </w:pPr>
    </w:p>
    <w:p w:rsidR="00A04B02" w:rsidRPr="008C6183" w:rsidRDefault="00A04B02" w:rsidP="00B6596C">
      <w:pPr>
        <w:ind w:left="284"/>
        <w:rPr>
          <w:b/>
          <w:lang w:val="en-GB"/>
        </w:rPr>
      </w:pPr>
      <w:r w:rsidRPr="008C6183">
        <w:rPr>
          <w:b/>
          <w:lang w:val="en-GB"/>
        </w:rPr>
        <w:br w:type="page"/>
      </w:r>
    </w:p>
    <w:p w:rsidR="00B6596C" w:rsidRPr="008C6183" w:rsidRDefault="00FA5A7F" w:rsidP="00FA5A7F">
      <w:pPr>
        <w:pStyle w:val="Heading4"/>
        <w:spacing w:before="0" w:after="240"/>
        <w:ind w:left="426" w:hanging="426"/>
      </w:pPr>
      <w:r w:rsidRPr="00FA5A7F">
        <w:lastRenderedPageBreak/>
        <w:t>7.</w:t>
      </w:r>
      <w:r>
        <w:tab/>
      </w:r>
      <w:r w:rsidR="00B6596C" w:rsidRPr="008C6183">
        <w:t>Pumping Test Details</w:t>
      </w:r>
    </w:p>
    <w:tbl>
      <w:tblPr>
        <w:tblW w:w="500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000" w:firstRow="0" w:lastRow="0" w:firstColumn="0" w:lastColumn="0" w:noHBand="0" w:noVBand="0"/>
      </w:tblPr>
      <w:tblGrid>
        <w:gridCol w:w="756"/>
        <w:gridCol w:w="765"/>
        <w:gridCol w:w="778"/>
        <w:gridCol w:w="1141"/>
        <w:gridCol w:w="1145"/>
        <w:gridCol w:w="18"/>
        <w:gridCol w:w="1129"/>
        <w:gridCol w:w="1151"/>
        <w:gridCol w:w="2292"/>
      </w:tblGrid>
      <w:tr w:rsidR="00FA5A7F" w:rsidRPr="00FA5A7F" w:rsidTr="00FA5A7F">
        <w:trPr>
          <w:trHeight w:val="290"/>
        </w:trPr>
        <w:tc>
          <w:tcPr>
            <w:tcW w:w="5000" w:type="pct"/>
            <w:gridSpan w:val="9"/>
            <w:shd w:val="clear" w:color="auto" w:fill="365F91"/>
          </w:tcPr>
          <w:p w:rsidR="00B6596C" w:rsidRPr="00FA5A7F" w:rsidRDefault="00B6596C" w:rsidP="00AF63BD">
            <w:pPr>
              <w:pStyle w:val="Default"/>
              <w:spacing w:before="40" w:after="40"/>
              <w:rPr>
                <w:rFonts w:ascii="Calibri" w:hAnsi="Calibri"/>
                <w:b/>
                <w:bCs/>
                <w:color w:val="FFFFFF" w:themeColor="background1"/>
                <w:sz w:val="20"/>
                <w:szCs w:val="20"/>
                <w:highlight w:val="yellow"/>
                <w:lang w:val="en-GB"/>
              </w:rPr>
            </w:pPr>
            <w:r w:rsidRPr="00FA5A7F">
              <w:rPr>
                <w:rFonts w:ascii="Calibri" w:hAnsi="Calibri"/>
                <w:b/>
                <w:color w:val="FFFFFF" w:themeColor="background1"/>
                <w:sz w:val="21"/>
                <w:szCs w:val="21"/>
                <w:lang w:val="en-GB"/>
              </w:rPr>
              <w:t>7a. Step Drawdown Test (for mechanised borehole supply)</w:t>
            </w:r>
          </w:p>
        </w:tc>
      </w:tr>
      <w:tr w:rsidR="00B6596C" w:rsidRPr="008C6183" w:rsidTr="00FA5A7F">
        <w:trPr>
          <w:trHeight w:val="290"/>
        </w:trPr>
        <w:tc>
          <w:tcPr>
            <w:tcW w:w="2499" w:type="pct"/>
            <w:gridSpan w:val="5"/>
            <w:shd w:val="clear" w:color="auto" w:fill="DBE5F1"/>
          </w:tcPr>
          <w:p w:rsidR="00B6596C" w:rsidRPr="008C6183" w:rsidRDefault="00B6596C" w:rsidP="00AF63BD">
            <w:pPr>
              <w:pStyle w:val="Default"/>
              <w:spacing w:before="40" w:after="40"/>
              <w:rPr>
                <w:rFonts w:ascii="Calibri" w:hAnsi="Calibri"/>
                <w:b/>
                <w:bCs/>
                <w:color w:val="auto"/>
                <w:sz w:val="20"/>
                <w:szCs w:val="20"/>
                <w:highlight w:val="yellow"/>
                <w:lang w:val="en-GB"/>
              </w:rPr>
            </w:pPr>
            <w:r w:rsidRPr="008C6183">
              <w:rPr>
                <w:rFonts w:ascii="Calibri" w:hAnsi="Calibri"/>
                <w:b/>
                <w:bCs/>
                <w:color w:val="auto"/>
                <w:sz w:val="20"/>
                <w:szCs w:val="20"/>
                <w:lang w:val="en-GB"/>
              </w:rPr>
              <w:t>Water Well/Borehole Reference No:</w:t>
            </w:r>
          </w:p>
        </w:tc>
        <w:tc>
          <w:tcPr>
            <w:tcW w:w="2501" w:type="pct"/>
            <w:gridSpan w:val="4"/>
            <w:shd w:val="clear" w:color="auto" w:fill="DBE5F1"/>
          </w:tcPr>
          <w:p w:rsidR="00B6596C" w:rsidRPr="008C6183" w:rsidRDefault="00B6596C" w:rsidP="00AF63BD">
            <w:pPr>
              <w:pStyle w:val="Default"/>
              <w:spacing w:before="40" w:after="40"/>
              <w:rPr>
                <w:rFonts w:ascii="Calibri" w:hAnsi="Calibri"/>
                <w:b/>
                <w:bCs/>
                <w:color w:val="auto"/>
                <w:sz w:val="20"/>
                <w:szCs w:val="20"/>
                <w:highlight w:val="yellow"/>
                <w:lang w:val="en-GB"/>
              </w:rPr>
            </w:pPr>
            <w:r w:rsidRPr="008C6183">
              <w:rPr>
                <w:rFonts w:ascii="Calibri" w:hAnsi="Calibri"/>
                <w:b/>
                <w:bCs/>
                <w:color w:val="auto"/>
                <w:sz w:val="20"/>
                <w:szCs w:val="20"/>
                <w:lang w:val="en-GB"/>
              </w:rPr>
              <w:t>Water Well Name:</w:t>
            </w:r>
          </w:p>
        </w:tc>
      </w:tr>
      <w:tr w:rsidR="00B6596C" w:rsidRPr="008C6183" w:rsidTr="00FA5A7F">
        <w:trPr>
          <w:trHeight w:val="290"/>
        </w:trPr>
        <w:tc>
          <w:tcPr>
            <w:tcW w:w="2499" w:type="pct"/>
            <w:gridSpan w:val="5"/>
            <w:shd w:val="clear" w:color="auto" w:fill="DBE5F1"/>
          </w:tcPr>
          <w:p w:rsidR="00B6596C" w:rsidRPr="008C6183" w:rsidRDefault="00B6596C" w:rsidP="00AF63BD">
            <w:pPr>
              <w:pStyle w:val="Default"/>
              <w:spacing w:before="40" w:after="40"/>
              <w:rPr>
                <w:rFonts w:ascii="Calibri" w:hAnsi="Calibri"/>
                <w:b/>
                <w:bCs/>
                <w:color w:val="auto"/>
                <w:sz w:val="20"/>
                <w:szCs w:val="20"/>
                <w:lang w:val="en-GB"/>
              </w:rPr>
            </w:pPr>
            <w:r w:rsidRPr="008C6183">
              <w:rPr>
                <w:rFonts w:ascii="Calibri" w:hAnsi="Calibri"/>
                <w:b/>
                <w:bCs/>
                <w:color w:val="auto"/>
                <w:sz w:val="20"/>
                <w:szCs w:val="20"/>
                <w:lang w:val="en-GB"/>
              </w:rPr>
              <w:t>Start Test Date:</w:t>
            </w:r>
          </w:p>
        </w:tc>
        <w:tc>
          <w:tcPr>
            <w:tcW w:w="2501" w:type="pct"/>
            <w:gridSpan w:val="4"/>
            <w:shd w:val="clear" w:color="auto" w:fill="DBE5F1"/>
          </w:tcPr>
          <w:p w:rsidR="00B6596C" w:rsidRPr="008C6183" w:rsidRDefault="00B6596C" w:rsidP="00AF63BD">
            <w:pPr>
              <w:pStyle w:val="Default"/>
              <w:spacing w:before="40" w:after="40"/>
              <w:rPr>
                <w:rFonts w:ascii="Calibri" w:hAnsi="Calibri"/>
                <w:b/>
                <w:bCs/>
                <w:color w:val="auto"/>
                <w:sz w:val="20"/>
                <w:szCs w:val="20"/>
                <w:lang w:val="en-GB"/>
              </w:rPr>
            </w:pPr>
            <w:r w:rsidRPr="008C6183">
              <w:rPr>
                <w:rFonts w:ascii="Calibri" w:hAnsi="Calibri"/>
                <w:b/>
                <w:bCs/>
                <w:color w:val="auto"/>
                <w:sz w:val="20"/>
                <w:szCs w:val="20"/>
                <w:lang w:val="en-GB"/>
              </w:rPr>
              <w:t>Time of Day:</w:t>
            </w:r>
          </w:p>
        </w:tc>
      </w:tr>
      <w:tr w:rsidR="00B6596C" w:rsidRPr="008C6183" w:rsidTr="00FA5A7F">
        <w:trPr>
          <w:trHeight w:val="225"/>
        </w:trPr>
        <w:tc>
          <w:tcPr>
            <w:tcW w:w="1253" w:type="pct"/>
            <w:gridSpan w:val="3"/>
            <w:shd w:val="clear" w:color="auto" w:fill="DBE5F1"/>
            <w:vAlign w:val="center"/>
          </w:tcPr>
          <w:p w:rsidR="00B6596C" w:rsidRPr="008C6183" w:rsidRDefault="00B6596C" w:rsidP="00AF63BD">
            <w:pPr>
              <w:pStyle w:val="Default"/>
              <w:spacing w:before="40" w:after="40"/>
              <w:rPr>
                <w:rFonts w:ascii="Calibri" w:hAnsi="Calibri"/>
                <w:color w:val="auto"/>
                <w:sz w:val="20"/>
                <w:szCs w:val="20"/>
                <w:lang w:val="en-GB"/>
              </w:rPr>
            </w:pPr>
            <w:r w:rsidRPr="008C6183">
              <w:rPr>
                <w:rFonts w:ascii="Calibri" w:hAnsi="Calibri"/>
                <w:color w:val="auto"/>
                <w:sz w:val="20"/>
                <w:szCs w:val="20"/>
                <w:lang w:val="en-GB"/>
              </w:rPr>
              <w:t>Static Water Level before Test:</w:t>
            </w:r>
            <w:r w:rsidR="00EA32A8" w:rsidRPr="008C6183">
              <w:rPr>
                <w:rFonts w:ascii="Calibri" w:hAnsi="Calibri"/>
                <w:color w:val="auto"/>
                <w:sz w:val="20"/>
                <w:szCs w:val="20"/>
                <w:lang w:val="en-GB"/>
              </w:rPr>
              <w:t xml:space="preserve">                </w:t>
            </w:r>
            <w:r w:rsidRPr="008C6183">
              <w:rPr>
                <w:rFonts w:ascii="Calibri" w:hAnsi="Calibri"/>
                <w:color w:val="auto"/>
                <w:sz w:val="20"/>
                <w:szCs w:val="20"/>
                <w:lang w:val="en-GB"/>
              </w:rPr>
              <w:t xml:space="preserve"> m</w:t>
            </w:r>
          </w:p>
        </w:tc>
        <w:tc>
          <w:tcPr>
            <w:tcW w:w="2498" w:type="pct"/>
            <w:gridSpan w:val="5"/>
            <w:shd w:val="clear" w:color="auto" w:fill="DBE5F1"/>
            <w:vAlign w:val="center"/>
          </w:tcPr>
          <w:p w:rsidR="00B6596C" w:rsidRPr="008C6183" w:rsidRDefault="00B6596C" w:rsidP="00AF63BD">
            <w:pPr>
              <w:pStyle w:val="Default"/>
              <w:rPr>
                <w:rFonts w:ascii="Calibri" w:hAnsi="Calibri"/>
                <w:color w:val="auto"/>
                <w:sz w:val="20"/>
                <w:szCs w:val="20"/>
                <w:lang w:val="en-GB"/>
              </w:rPr>
            </w:pPr>
            <w:r w:rsidRPr="008C6183">
              <w:rPr>
                <w:rFonts w:ascii="Calibri" w:hAnsi="Calibri"/>
                <w:color w:val="auto"/>
                <w:sz w:val="20"/>
                <w:szCs w:val="20"/>
                <w:lang w:val="en-GB"/>
              </w:rPr>
              <w:t>Pump Intake:</w:t>
            </w:r>
            <w:r w:rsidR="00EA32A8" w:rsidRPr="008C6183">
              <w:rPr>
                <w:rFonts w:ascii="Calibri" w:hAnsi="Calibri"/>
                <w:color w:val="auto"/>
                <w:sz w:val="20"/>
                <w:szCs w:val="20"/>
                <w:lang w:val="en-GB"/>
              </w:rPr>
              <w:t xml:space="preserve">            </w:t>
            </w:r>
            <w:r w:rsidRPr="008C6183">
              <w:rPr>
                <w:rFonts w:ascii="Calibri" w:hAnsi="Calibri"/>
                <w:color w:val="auto"/>
                <w:sz w:val="20"/>
                <w:szCs w:val="20"/>
                <w:lang w:val="en-GB"/>
              </w:rPr>
              <w:t xml:space="preserve"> m</w:t>
            </w:r>
          </w:p>
        </w:tc>
        <w:tc>
          <w:tcPr>
            <w:tcW w:w="1249" w:type="pct"/>
            <w:vMerge w:val="restart"/>
            <w:shd w:val="clear" w:color="auto" w:fill="DBE5F1"/>
            <w:vAlign w:val="center"/>
          </w:tcPr>
          <w:p w:rsidR="00B6596C" w:rsidRPr="008C6183" w:rsidRDefault="00B6596C" w:rsidP="00AF63BD">
            <w:pPr>
              <w:pStyle w:val="Default"/>
              <w:rPr>
                <w:rFonts w:ascii="Calibri" w:hAnsi="Calibri"/>
                <w:i/>
                <w:iCs/>
                <w:color w:val="auto"/>
                <w:sz w:val="18"/>
                <w:szCs w:val="18"/>
                <w:lang w:val="en-GB"/>
              </w:rPr>
            </w:pPr>
          </w:p>
        </w:tc>
      </w:tr>
      <w:tr w:rsidR="00B6596C" w:rsidRPr="008C6183" w:rsidTr="00FA5A7F">
        <w:trPr>
          <w:trHeight w:val="225"/>
        </w:trPr>
        <w:tc>
          <w:tcPr>
            <w:tcW w:w="1253" w:type="pct"/>
            <w:gridSpan w:val="3"/>
            <w:shd w:val="clear" w:color="auto" w:fill="DBE5F1"/>
            <w:vAlign w:val="center"/>
          </w:tcPr>
          <w:p w:rsidR="00B6596C" w:rsidRPr="008C6183" w:rsidRDefault="00B6596C" w:rsidP="00AF63BD">
            <w:pPr>
              <w:pStyle w:val="Default"/>
              <w:rPr>
                <w:rFonts w:ascii="Calibri" w:hAnsi="Calibri"/>
                <w:color w:val="auto"/>
                <w:sz w:val="20"/>
                <w:szCs w:val="20"/>
                <w:lang w:val="en-GB"/>
              </w:rPr>
            </w:pPr>
            <w:r w:rsidRPr="008C6183">
              <w:rPr>
                <w:rFonts w:ascii="Calibri" w:hAnsi="Calibri"/>
                <w:color w:val="auto"/>
                <w:sz w:val="20"/>
                <w:szCs w:val="20"/>
                <w:lang w:val="en-GB"/>
              </w:rPr>
              <w:t>Dat</w:t>
            </w:r>
            <w:r w:rsidR="00F81413" w:rsidRPr="008C6183">
              <w:rPr>
                <w:rFonts w:ascii="Calibri" w:hAnsi="Calibri"/>
                <w:color w:val="auto"/>
                <w:sz w:val="20"/>
                <w:szCs w:val="20"/>
                <w:lang w:val="en-GB"/>
              </w:rPr>
              <w:t>e</w:t>
            </w:r>
            <w:r w:rsidRPr="008C6183">
              <w:rPr>
                <w:rFonts w:ascii="Calibri" w:hAnsi="Calibri"/>
                <w:color w:val="auto"/>
                <w:sz w:val="20"/>
                <w:szCs w:val="20"/>
                <w:lang w:val="en-GB"/>
              </w:rPr>
              <w:t xml:space="preserve"> for measurements</w:t>
            </w:r>
          </w:p>
          <w:p w:rsidR="00B6596C" w:rsidRPr="008C6183" w:rsidRDefault="00B6596C" w:rsidP="00AF63BD">
            <w:pPr>
              <w:pStyle w:val="Default"/>
              <w:rPr>
                <w:rFonts w:ascii="Calibri" w:hAnsi="Calibri"/>
                <w:color w:val="auto"/>
                <w:sz w:val="20"/>
                <w:szCs w:val="20"/>
                <w:lang w:val="en-GB"/>
              </w:rPr>
            </w:pPr>
          </w:p>
        </w:tc>
        <w:tc>
          <w:tcPr>
            <w:tcW w:w="2498" w:type="pct"/>
            <w:gridSpan w:val="5"/>
            <w:shd w:val="clear" w:color="auto" w:fill="DBE5F1"/>
            <w:vAlign w:val="center"/>
          </w:tcPr>
          <w:p w:rsidR="00B6596C" w:rsidRPr="008C6183" w:rsidRDefault="00B6596C" w:rsidP="00AF63BD">
            <w:pPr>
              <w:pStyle w:val="Default"/>
              <w:rPr>
                <w:rFonts w:ascii="Calibri" w:hAnsi="Calibri"/>
                <w:color w:val="auto"/>
                <w:sz w:val="20"/>
                <w:szCs w:val="20"/>
                <w:lang w:val="en-GB"/>
              </w:rPr>
            </w:pPr>
            <w:r w:rsidRPr="008C6183">
              <w:rPr>
                <w:rFonts w:ascii="Calibri" w:hAnsi="Calibri"/>
                <w:color w:val="auto"/>
                <w:sz w:val="20"/>
                <w:szCs w:val="20"/>
                <w:lang w:val="en-GB"/>
              </w:rPr>
              <w:t xml:space="preserve">Pumping Well/ Observation Well (Tick </w:t>
            </w:r>
            <w:r w:rsidR="00F81413" w:rsidRPr="008C6183">
              <w:rPr>
                <w:rFonts w:ascii="Calibri" w:hAnsi="Calibri"/>
                <w:color w:val="auto"/>
                <w:sz w:val="20"/>
                <w:szCs w:val="20"/>
                <w:lang w:val="en-GB"/>
              </w:rPr>
              <w:t>a</w:t>
            </w:r>
            <w:r w:rsidRPr="008C6183">
              <w:rPr>
                <w:rFonts w:ascii="Calibri" w:hAnsi="Calibri"/>
                <w:color w:val="auto"/>
                <w:sz w:val="20"/>
                <w:szCs w:val="20"/>
                <w:lang w:val="en-GB"/>
              </w:rPr>
              <w:t>ppropriate)</w:t>
            </w:r>
          </w:p>
          <w:p w:rsidR="00B6596C" w:rsidRPr="008C6183" w:rsidRDefault="00B6596C" w:rsidP="00AF63BD">
            <w:pPr>
              <w:pStyle w:val="Default"/>
              <w:rPr>
                <w:rFonts w:ascii="Calibri" w:hAnsi="Calibri"/>
                <w:color w:val="auto"/>
                <w:sz w:val="20"/>
                <w:szCs w:val="20"/>
                <w:lang w:val="en-GB"/>
              </w:rPr>
            </w:pPr>
          </w:p>
        </w:tc>
        <w:tc>
          <w:tcPr>
            <w:tcW w:w="1249" w:type="pct"/>
            <w:vMerge/>
            <w:shd w:val="clear" w:color="auto" w:fill="DBE5F1"/>
            <w:vAlign w:val="center"/>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cantSplit/>
          <w:trHeight w:val="194"/>
        </w:trPr>
        <w:tc>
          <w:tcPr>
            <w:tcW w:w="1253" w:type="pct"/>
            <w:gridSpan w:val="3"/>
            <w:shd w:val="clear" w:color="auto" w:fill="B8CCE4" w:themeFill="accent1" w:themeFillTint="66"/>
            <w:vAlign w:val="center"/>
          </w:tcPr>
          <w:p w:rsidR="00B6596C" w:rsidRPr="008C6183" w:rsidRDefault="00B6596C" w:rsidP="00AF63BD">
            <w:pPr>
              <w:pStyle w:val="Default"/>
              <w:spacing w:before="40" w:after="40"/>
              <w:jc w:val="center"/>
              <w:rPr>
                <w:rFonts w:ascii="Calibri" w:hAnsi="Calibri"/>
                <w:b/>
                <w:color w:val="auto"/>
                <w:sz w:val="20"/>
                <w:szCs w:val="20"/>
                <w:lang w:val="en-GB"/>
              </w:rPr>
            </w:pPr>
            <w:r w:rsidRPr="008C6183">
              <w:rPr>
                <w:rFonts w:ascii="Calibri" w:hAnsi="Calibri"/>
                <w:b/>
                <w:color w:val="auto"/>
                <w:sz w:val="20"/>
                <w:szCs w:val="20"/>
                <w:lang w:val="en-GB"/>
              </w:rPr>
              <w:t>Time</w:t>
            </w:r>
          </w:p>
        </w:tc>
        <w:tc>
          <w:tcPr>
            <w:tcW w:w="1256" w:type="pct"/>
            <w:gridSpan w:val="3"/>
            <w:shd w:val="clear" w:color="auto" w:fill="B8CCE4" w:themeFill="accent1" w:themeFillTint="66"/>
            <w:vAlign w:val="center"/>
          </w:tcPr>
          <w:p w:rsidR="00B6596C" w:rsidRPr="008C6183" w:rsidRDefault="00B6596C" w:rsidP="00AF63BD">
            <w:pPr>
              <w:pStyle w:val="Default"/>
              <w:spacing w:before="40" w:after="40"/>
              <w:jc w:val="center"/>
              <w:rPr>
                <w:rFonts w:ascii="Calibri" w:hAnsi="Calibri"/>
                <w:b/>
                <w:color w:val="auto"/>
                <w:sz w:val="20"/>
                <w:szCs w:val="20"/>
                <w:lang w:val="en-GB"/>
              </w:rPr>
            </w:pPr>
            <w:r w:rsidRPr="008C6183">
              <w:rPr>
                <w:rFonts w:ascii="Calibri" w:hAnsi="Calibri"/>
                <w:b/>
                <w:color w:val="auto"/>
                <w:sz w:val="20"/>
                <w:szCs w:val="20"/>
                <w:lang w:val="en-GB"/>
              </w:rPr>
              <w:t>Water Level</w:t>
            </w:r>
          </w:p>
        </w:tc>
        <w:tc>
          <w:tcPr>
            <w:tcW w:w="1242" w:type="pct"/>
            <w:gridSpan w:val="2"/>
            <w:shd w:val="clear" w:color="auto" w:fill="B8CCE4" w:themeFill="accent1" w:themeFillTint="66"/>
            <w:vAlign w:val="center"/>
          </w:tcPr>
          <w:p w:rsidR="00B6596C" w:rsidRPr="008C6183" w:rsidRDefault="00B6596C" w:rsidP="00AF63BD">
            <w:pPr>
              <w:pStyle w:val="Default"/>
              <w:spacing w:before="40" w:after="40"/>
              <w:jc w:val="center"/>
              <w:rPr>
                <w:rFonts w:ascii="Calibri" w:hAnsi="Calibri"/>
                <w:b/>
                <w:color w:val="auto"/>
                <w:sz w:val="20"/>
                <w:szCs w:val="20"/>
                <w:lang w:val="en-GB"/>
              </w:rPr>
            </w:pPr>
            <w:r w:rsidRPr="008C6183">
              <w:rPr>
                <w:rFonts w:ascii="Calibri" w:hAnsi="Calibri"/>
                <w:b/>
                <w:color w:val="auto"/>
                <w:sz w:val="20"/>
                <w:szCs w:val="20"/>
                <w:lang w:val="en-GB"/>
              </w:rPr>
              <w:t>Discharge (Q)</w:t>
            </w:r>
          </w:p>
        </w:tc>
        <w:tc>
          <w:tcPr>
            <w:tcW w:w="1249" w:type="pct"/>
            <w:shd w:val="clear" w:color="auto" w:fill="B8CCE4" w:themeFill="accent1" w:themeFillTint="66"/>
            <w:vAlign w:val="center"/>
          </w:tcPr>
          <w:p w:rsidR="00B6596C" w:rsidRPr="008C6183" w:rsidRDefault="00B6596C" w:rsidP="00AF63BD">
            <w:pPr>
              <w:pStyle w:val="Default"/>
              <w:spacing w:before="40" w:after="40"/>
              <w:jc w:val="center"/>
              <w:rPr>
                <w:rFonts w:ascii="Calibri" w:hAnsi="Calibri"/>
                <w:b/>
                <w:color w:val="auto"/>
                <w:sz w:val="20"/>
                <w:szCs w:val="20"/>
                <w:lang w:val="en-GB"/>
              </w:rPr>
            </w:pPr>
            <w:r w:rsidRPr="008C6183">
              <w:rPr>
                <w:rFonts w:ascii="Calibri" w:hAnsi="Calibri"/>
                <w:b/>
                <w:color w:val="auto"/>
                <w:sz w:val="20"/>
                <w:szCs w:val="20"/>
                <w:lang w:val="en-GB"/>
              </w:rPr>
              <w:t>Remark</w:t>
            </w:r>
          </w:p>
        </w:tc>
      </w:tr>
      <w:tr w:rsidR="00B6596C" w:rsidRPr="008C6183" w:rsidTr="00FA5A7F">
        <w:trPr>
          <w:cantSplit/>
          <w:trHeight w:val="407"/>
        </w:trPr>
        <w:tc>
          <w:tcPr>
            <w:tcW w:w="412" w:type="pct"/>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Real Time</w:t>
            </w:r>
          </w:p>
        </w:tc>
        <w:tc>
          <w:tcPr>
            <w:tcW w:w="417" w:type="pct"/>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Hrs</w:t>
            </w:r>
          </w:p>
        </w:tc>
        <w:tc>
          <w:tcPr>
            <w:tcW w:w="424" w:type="pct"/>
            <w:shd w:val="clear" w:color="auto" w:fill="DBE5F1"/>
            <w:vAlign w:val="center"/>
          </w:tcPr>
          <w:p w:rsidR="00B6596C" w:rsidRPr="008C6183" w:rsidRDefault="00B6596C" w:rsidP="00F81413">
            <w:pPr>
              <w:pStyle w:val="Default"/>
              <w:jc w:val="center"/>
              <w:rPr>
                <w:rFonts w:ascii="Calibri" w:hAnsi="Calibri"/>
                <w:color w:val="auto"/>
                <w:sz w:val="20"/>
                <w:szCs w:val="20"/>
                <w:lang w:val="en-GB"/>
              </w:rPr>
            </w:pPr>
            <w:r w:rsidRPr="008C6183">
              <w:rPr>
                <w:rFonts w:ascii="Calibri" w:hAnsi="Calibri"/>
                <w:color w:val="auto"/>
                <w:sz w:val="20"/>
                <w:szCs w:val="20"/>
                <w:lang w:val="en-GB"/>
              </w:rPr>
              <w:t>Min</w:t>
            </w:r>
          </w:p>
        </w:tc>
        <w:tc>
          <w:tcPr>
            <w:tcW w:w="622" w:type="pct"/>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Depth to Water</w:t>
            </w:r>
          </w:p>
        </w:tc>
        <w:tc>
          <w:tcPr>
            <w:tcW w:w="634" w:type="pct"/>
            <w:gridSpan w:val="2"/>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Drawdown</w:t>
            </w:r>
          </w:p>
        </w:tc>
        <w:tc>
          <w:tcPr>
            <w:tcW w:w="615" w:type="pct"/>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Volumetric Method</w:t>
            </w:r>
          </w:p>
        </w:tc>
        <w:tc>
          <w:tcPr>
            <w:tcW w:w="627" w:type="pct"/>
            <w:shd w:val="clear" w:color="auto" w:fill="DBE5F1"/>
            <w:vAlign w:val="center"/>
          </w:tcPr>
          <w:p w:rsidR="00B6596C" w:rsidRPr="008C6183" w:rsidRDefault="00B6596C" w:rsidP="00F81413">
            <w:pPr>
              <w:pStyle w:val="Default"/>
              <w:jc w:val="center"/>
              <w:rPr>
                <w:rFonts w:ascii="Calibri" w:hAnsi="Calibri"/>
                <w:color w:val="auto"/>
                <w:sz w:val="20"/>
                <w:szCs w:val="20"/>
                <w:lang w:val="en-GB"/>
              </w:rPr>
            </w:pPr>
            <w:r w:rsidRPr="008C6183">
              <w:rPr>
                <w:rFonts w:ascii="Calibri" w:hAnsi="Calibri"/>
                <w:color w:val="auto"/>
                <w:sz w:val="20"/>
                <w:szCs w:val="20"/>
                <w:lang w:val="en-GB"/>
              </w:rPr>
              <w:t>Flow Met</w:t>
            </w:r>
            <w:r w:rsidR="00F81413" w:rsidRPr="008C6183">
              <w:rPr>
                <w:rFonts w:ascii="Calibri" w:hAnsi="Calibri"/>
                <w:color w:val="auto"/>
                <w:sz w:val="20"/>
                <w:szCs w:val="20"/>
                <w:lang w:val="en-GB"/>
              </w:rPr>
              <w:t>r</w:t>
            </w:r>
            <w:r w:rsidRPr="008C6183">
              <w:rPr>
                <w:rFonts w:ascii="Calibri" w:hAnsi="Calibri"/>
                <w:color w:val="auto"/>
                <w:sz w:val="20"/>
                <w:szCs w:val="20"/>
                <w:lang w:val="en-GB"/>
              </w:rPr>
              <w:t>e</w:t>
            </w:r>
          </w:p>
        </w:tc>
        <w:tc>
          <w:tcPr>
            <w:tcW w:w="1249" w:type="pct"/>
            <w:vMerge w:val="restart"/>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TDS, Temperature, pH and any other observation</w:t>
            </w:r>
          </w:p>
        </w:tc>
      </w:tr>
      <w:tr w:rsidR="00B6596C" w:rsidRPr="008C6183" w:rsidTr="00FA5A7F">
        <w:trPr>
          <w:cantSplit/>
          <w:trHeight w:val="278"/>
        </w:trPr>
        <w:tc>
          <w:tcPr>
            <w:tcW w:w="412" w:type="pct"/>
            <w:shd w:val="clear" w:color="auto" w:fill="DBE5F1"/>
          </w:tcPr>
          <w:p w:rsidR="00B6596C" w:rsidRPr="008C6183" w:rsidRDefault="00B6596C" w:rsidP="00AF63BD">
            <w:pPr>
              <w:pStyle w:val="Default"/>
              <w:rPr>
                <w:rFonts w:ascii="Calibri" w:hAnsi="Calibri"/>
                <w:color w:val="auto"/>
                <w:sz w:val="20"/>
                <w:szCs w:val="20"/>
                <w:lang w:val="en-GB"/>
              </w:rPr>
            </w:pPr>
          </w:p>
        </w:tc>
        <w:tc>
          <w:tcPr>
            <w:tcW w:w="417" w:type="pct"/>
            <w:shd w:val="clear" w:color="auto" w:fill="DBE5F1"/>
          </w:tcPr>
          <w:p w:rsidR="00B6596C" w:rsidRPr="008C6183" w:rsidRDefault="00B6596C" w:rsidP="00AF63BD">
            <w:pPr>
              <w:pStyle w:val="Default"/>
              <w:jc w:val="right"/>
              <w:rPr>
                <w:rFonts w:ascii="Calibri" w:hAnsi="Calibri"/>
                <w:color w:val="auto"/>
                <w:sz w:val="20"/>
                <w:szCs w:val="20"/>
                <w:lang w:val="en-GB"/>
              </w:rPr>
            </w:pPr>
          </w:p>
        </w:tc>
        <w:tc>
          <w:tcPr>
            <w:tcW w:w="424" w:type="pct"/>
            <w:shd w:val="clear" w:color="auto" w:fill="DBE5F1"/>
          </w:tcPr>
          <w:p w:rsidR="00B6596C" w:rsidRPr="008C6183" w:rsidRDefault="00B6596C" w:rsidP="00AF63BD">
            <w:pPr>
              <w:pStyle w:val="Default"/>
              <w:jc w:val="right"/>
              <w:rPr>
                <w:rFonts w:ascii="Calibri" w:hAnsi="Calibri"/>
                <w:color w:val="auto"/>
                <w:sz w:val="20"/>
                <w:szCs w:val="20"/>
                <w:lang w:val="en-GB"/>
              </w:rPr>
            </w:pPr>
          </w:p>
        </w:tc>
        <w:tc>
          <w:tcPr>
            <w:tcW w:w="622" w:type="pct"/>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(m)</w:t>
            </w:r>
          </w:p>
        </w:tc>
        <w:tc>
          <w:tcPr>
            <w:tcW w:w="634" w:type="pct"/>
            <w:gridSpan w:val="2"/>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(m)</w:t>
            </w:r>
          </w:p>
        </w:tc>
        <w:tc>
          <w:tcPr>
            <w:tcW w:w="615" w:type="pct"/>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(l/s or m3/h)</w:t>
            </w:r>
          </w:p>
        </w:tc>
        <w:tc>
          <w:tcPr>
            <w:tcW w:w="627" w:type="pct"/>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(l/s or m3/h)</w:t>
            </w:r>
          </w:p>
        </w:tc>
        <w:tc>
          <w:tcPr>
            <w:tcW w:w="1249" w:type="pct"/>
            <w:vMerge/>
            <w:shd w:val="clear" w:color="auto" w:fill="DBE5F1"/>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12" w:type="pct"/>
          </w:tcPr>
          <w:p w:rsidR="00B6596C" w:rsidRPr="008C6183" w:rsidRDefault="00B6596C" w:rsidP="00AF63BD">
            <w:pPr>
              <w:pStyle w:val="Default"/>
              <w:rPr>
                <w:rFonts w:ascii="Calibri" w:hAnsi="Calibri"/>
                <w:color w:val="auto"/>
                <w:sz w:val="20"/>
                <w:szCs w:val="20"/>
                <w:lang w:val="en-GB"/>
              </w:rPr>
            </w:pPr>
          </w:p>
        </w:tc>
        <w:tc>
          <w:tcPr>
            <w:tcW w:w="417" w:type="pct"/>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gridSpan w:val="2"/>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12" w:type="pct"/>
          </w:tcPr>
          <w:p w:rsidR="00B6596C" w:rsidRPr="008C6183" w:rsidRDefault="00B6596C" w:rsidP="00AF63BD">
            <w:pPr>
              <w:pStyle w:val="Default"/>
              <w:rPr>
                <w:rFonts w:ascii="Calibri" w:hAnsi="Calibri"/>
                <w:color w:val="auto"/>
                <w:sz w:val="20"/>
                <w:szCs w:val="20"/>
                <w:lang w:val="en-GB"/>
              </w:rPr>
            </w:pPr>
          </w:p>
        </w:tc>
        <w:tc>
          <w:tcPr>
            <w:tcW w:w="417" w:type="pct"/>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gridSpan w:val="2"/>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12" w:type="pct"/>
          </w:tcPr>
          <w:p w:rsidR="00B6596C" w:rsidRPr="008C6183" w:rsidRDefault="00B6596C" w:rsidP="00AF63BD">
            <w:pPr>
              <w:pStyle w:val="Default"/>
              <w:rPr>
                <w:rFonts w:ascii="Calibri" w:hAnsi="Calibri"/>
                <w:color w:val="auto"/>
                <w:sz w:val="20"/>
                <w:szCs w:val="20"/>
                <w:lang w:val="en-GB"/>
              </w:rPr>
            </w:pPr>
          </w:p>
        </w:tc>
        <w:tc>
          <w:tcPr>
            <w:tcW w:w="417" w:type="pct"/>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gridSpan w:val="2"/>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12" w:type="pct"/>
          </w:tcPr>
          <w:p w:rsidR="00B6596C" w:rsidRPr="008C6183" w:rsidRDefault="00B6596C" w:rsidP="00AF63BD">
            <w:pPr>
              <w:pStyle w:val="Default"/>
              <w:rPr>
                <w:rFonts w:ascii="Calibri" w:hAnsi="Calibri"/>
                <w:color w:val="auto"/>
                <w:sz w:val="20"/>
                <w:szCs w:val="20"/>
                <w:lang w:val="en-GB"/>
              </w:rPr>
            </w:pPr>
          </w:p>
        </w:tc>
        <w:tc>
          <w:tcPr>
            <w:tcW w:w="417" w:type="pct"/>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gridSpan w:val="2"/>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12" w:type="pct"/>
          </w:tcPr>
          <w:p w:rsidR="00B6596C" w:rsidRPr="008C6183" w:rsidRDefault="00B6596C" w:rsidP="00AF63BD">
            <w:pPr>
              <w:pStyle w:val="Default"/>
              <w:rPr>
                <w:rFonts w:ascii="Calibri" w:hAnsi="Calibri"/>
                <w:color w:val="auto"/>
                <w:sz w:val="20"/>
                <w:szCs w:val="20"/>
                <w:lang w:val="en-GB"/>
              </w:rPr>
            </w:pPr>
          </w:p>
        </w:tc>
        <w:tc>
          <w:tcPr>
            <w:tcW w:w="417" w:type="pct"/>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gridSpan w:val="2"/>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12" w:type="pct"/>
          </w:tcPr>
          <w:p w:rsidR="00B6596C" w:rsidRPr="008C6183" w:rsidRDefault="00B6596C" w:rsidP="00AF63BD">
            <w:pPr>
              <w:pStyle w:val="Default"/>
              <w:rPr>
                <w:rFonts w:ascii="Calibri" w:hAnsi="Calibri"/>
                <w:color w:val="auto"/>
                <w:sz w:val="20"/>
                <w:szCs w:val="20"/>
                <w:lang w:val="en-GB"/>
              </w:rPr>
            </w:pPr>
          </w:p>
        </w:tc>
        <w:tc>
          <w:tcPr>
            <w:tcW w:w="417" w:type="pct"/>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gridSpan w:val="2"/>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12" w:type="pct"/>
          </w:tcPr>
          <w:p w:rsidR="00B6596C" w:rsidRPr="008C6183" w:rsidRDefault="00B6596C" w:rsidP="00AF63BD">
            <w:pPr>
              <w:pStyle w:val="Default"/>
              <w:rPr>
                <w:rFonts w:ascii="Calibri" w:hAnsi="Calibri"/>
                <w:color w:val="auto"/>
                <w:sz w:val="20"/>
                <w:szCs w:val="20"/>
                <w:lang w:val="en-GB"/>
              </w:rPr>
            </w:pPr>
          </w:p>
        </w:tc>
        <w:tc>
          <w:tcPr>
            <w:tcW w:w="417" w:type="pct"/>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gridSpan w:val="2"/>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12" w:type="pct"/>
          </w:tcPr>
          <w:p w:rsidR="00B6596C" w:rsidRPr="008C6183" w:rsidRDefault="00B6596C" w:rsidP="00AF63BD">
            <w:pPr>
              <w:pStyle w:val="Default"/>
              <w:rPr>
                <w:rFonts w:ascii="Calibri" w:hAnsi="Calibri"/>
                <w:color w:val="auto"/>
                <w:sz w:val="20"/>
                <w:szCs w:val="20"/>
                <w:lang w:val="en-GB"/>
              </w:rPr>
            </w:pPr>
          </w:p>
        </w:tc>
        <w:tc>
          <w:tcPr>
            <w:tcW w:w="417" w:type="pct"/>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gridSpan w:val="2"/>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12" w:type="pct"/>
          </w:tcPr>
          <w:p w:rsidR="00B6596C" w:rsidRPr="008C6183" w:rsidRDefault="00B6596C" w:rsidP="00AF63BD">
            <w:pPr>
              <w:pStyle w:val="Default"/>
              <w:rPr>
                <w:rFonts w:ascii="Calibri" w:hAnsi="Calibri"/>
                <w:color w:val="auto"/>
                <w:sz w:val="20"/>
                <w:szCs w:val="20"/>
                <w:lang w:val="en-GB"/>
              </w:rPr>
            </w:pPr>
          </w:p>
        </w:tc>
        <w:tc>
          <w:tcPr>
            <w:tcW w:w="417" w:type="pct"/>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gridSpan w:val="2"/>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12" w:type="pct"/>
          </w:tcPr>
          <w:p w:rsidR="00B6596C" w:rsidRPr="008C6183" w:rsidRDefault="00B6596C" w:rsidP="00AF63BD">
            <w:pPr>
              <w:pStyle w:val="Default"/>
              <w:rPr>
                <w:rFonts w:ascii="Calibri" w:hAnsi="Calibri"/>
                <w:color w:val="auto"/>
                <w:sz w:val="20"/>
                <w:szCs w:val="20"/>
                <w:lang w:val="en-GB"/>
              </w:rPr>
            </w:pPr>
          </w:p>
        </w:tc>
        <w:tc>
          <w:tcPr>
            <w:tcW w:w="417" w:type="pct"/>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gridSpan w:val="2"/>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12" w:type="pct"/>
          </w:tcPr>
          <w:p w:rsidR="00B6596C" w:rsidRPr="008C6183" w:rsidRDefault="00B6596C" w:rsidP="00AF63BD">
            <w:pPr>
              <w:pStyle w:val="Default"/>
              <w:rPr>
                <w:rFonts w:ascii="Calibri" w:hAnsi="Calibri"/>
                <w:color w:val="auto"/>
                <w:sz w:val="20"/>
                <w:szCs w:val="20"/>
                <w:lang w:val="en-GB"/>
              </w:rPr>
            </w:pPr>
          </w:p>
        </w:tc>
        <w:tc>
          <w:tcPr>
            <w:tcW w:w="417" w:type="pct"/>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gridSpan w:val="2"/>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12" w:type="pct"/>
          </w:tcPr>
          <w:p w:rsidR="00B6596C" w:rsidRPr="008C6183" w:rsidRDefault="00B6596C" w:rsidP="00AF63BD">
            <w:pPr>
              <w:pStyle w:val="Default"/>
              <w:rPr>
                <w:rFonts w:ascii="Calibri" w:hAnsi="Calibri"/>
                <w:color w:val="auto"/>
                <w:sz w:val="20"/>
                <w:szCs w:val="20"/>
                <w:lang w:val="en-GB"/>
              </w:rPr>
            </w:pPr>
          </w:p>
        </w:tc>
        <w:tc>
          <w:tcPr>
            <w:tcW w:w="417" w:type="pct"/>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gridSpan w:val="2"/>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12" w:type="pct"/>
          </w:tcPr>
          <w:p w:rsidR="00B6596C" w:rsidRPr="008C6183" w:rsidRDefault="00B6596C" w:rsidP="00AF63BD">
            <w:pPr>
              <w:pStyle w:val="Default"/>
              <w:rPr>
                <w:rFonts w:ascii="Calibri" w:hAnsi="Calibri"/>
                <w:color w:val="auto"/>
                <w:sz w:val="20"/>
                <w:szCs w:val="20"/>
                <w:lang w:val="en-GB"/>
              </w:rPr>
            </w:pPr>
          </w:p>
        </w:tc>
        <w:tc>
          <w:tcPr>
            <w:tcW w:w="417" w:type="pct"/>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gridSpan w:val="2"/>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12" w:type="pct"/>
          </w:tcPr>
          <w:p w:rsidR="00B6596C" w:rsidRPr="008C6183" w:rsidRDefault="00B6596C" w:rsidP="00AF63BD">
            <w:pPr>
              <w:pStyle w:val="Default"/>
              <w:rPr>
                <w:rFonts w:ascii="Calibri" w:hAnsi="Calibri"/>
                <w:color w:val="auto"/>
                <w:sz w:val="20"/>
                <w:szCs w:val="20"/>
                <w:lang w:val="en-GB"/>
              </w:rPr>
            </w:pPr>
          </w:p>
        </w:tc>
        <w:tc>
          <w:tcPr>
            <w:tcW w:w="417" w:type="pct"/>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gridSpan w:val="2"/>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12" w:type="pct"/>
          </w:tcPr>
          <w:p w:rsidR="00B6596C" w:rsidRPr="008C6183" w:rsidRDefault="00B6596C" w:rsidP="00AF63BD">
            <w:pPr>
              <w:pStyle w:val="Default"/>
              <w:rPr>
                <w:rFonts w:ascii="Calibri" w:hAnsi="Calibri"/>
                <w:color w:val="auto"/>
                <w:sz w:val="20"/>
                <w:szCs w:val="20"/>
                <w:lang w:val="en-GB"/>
              </w:rPr>
            </w:pPr>
          </w:p>
        </w:tc>
        <w:tc>
          <w:tcPr>
            <w:tcW w:w="417" w:type="pct"/>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gridSpan w:val="2"/>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12" w:type="pct"/>
          </w:tcPr>
          <w:p w:rsidR="00B6596C" w:rsidRPr="008C6183" w:rsidRDefault="00B6596C" w:rsidP="00AF63BD">
            <w:pPr>
              <w:pStyle w:val="Default"/>
              <w:rPr>
                <w:rFonts w:ascii="Calibri" w:hAnsi="Calibri"/>
                <w:color w:val="auto"/>
                <w:sz w:val="20"/>
                <w:szCs w:val="20"/>
                <w:lang w:val="en-GB"/>
              </w:rPr>
            </w:pPr>
          </w:p>
        </w:tc>
        <w:tc>
          <w:tcPr>
            <w:tcW w:w="417" w:type="pct"/>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gridSpan w:val="2"/>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12" w:type="pct"/>
          </w:tcPr>
          <w:p w:rsidR="00B6596C" w:rsidRPr="008C6183" w:rsidRDefault="00B6596C" w:rsidP="00AF63BD">
            <w:pPr>
              <w:pStyle w:val="Default"/>
              <w:rPr>
                <w:rFonts w:ascii="Calibri" w:hAnsi="Calibri"/>
                <w:color w:val="auto"/>
                <w:sz w:val="20"/>
                <w:szCs w:val="20"/>
                <w:lang w:val="en-GB"/>
              </w:rPr>
            </w:pPr>
          </w:p>
        </w:tc>
        <w:tc>
          <w:tcPr>
            <w:tcW w:w="417" w:type="pct"/>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gridSpan w:val="2"/>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12" w:type="pct"/>
          </w:tcPr>
          <w:p w:rsidR="00B6596C" w:rsidRPr="008C6183" w:rsidRDefault="00B6596C" w:rsidP="00AF63BD">
            <w:pPr>
              <w:pStyle w:val="Default"/>
              <w:rPr>
                <w:rFonts w:ascii="Calibri" w:hAnsi="Calibri"/>
                <w:color w:val="auto"/>
                <w:sz w:val="20"/>
                <w:szCs w:val="20"/>
                <w:lang w:val="en-GB"/>
              </w:rPr>
            </w:pPr>
          </w:p>
        </w:tc>
        <w:tc>
          <w:tcPr>
            <w:tcW w:w="417" w:type="pct"/>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gridSpan w:val="2"/>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12" w:type="pct"/>
          </w:tcPr>
          <w:p w:rsidR="00B6596C" w:rsidRPr="008C6183" w:rsidRDefault="00B6596C" w:rsidP="00AF63BD">
            <w:pPr>
              <w:pStyle w:val="Default"/>
              <w:rPr>
                <w:rFonts w:ascii="Calibri" w:hAnsi="Calibri"/>
                <w:color w:val="auto"/>
                <w:sz w:val="20"/>
                <w:szCs w:val="20"/>
                <w:lang w:val="en-GB"/>
              </w:rPr>
            </w:pPr>
          </w:p>
        </w:tc>
        <w:tc>
          <w:tcPr>
            <w:tcW w:w="417" w:type="pct"/>
            <w:vAlign w:val="bottom"/>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gridSpan w:val="2"/>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12" w:type="pct"/>
          </w:tcPr>
          <w:p w:rsidR="00B6596C" w:rsidRPr="008C6183" w:rsidRDefault="00B6596C" w:rsidP="00AF63BD">
            <w:pPr>
              <w:pStyle w:val="Default"/>
              <w:rPr>
                <w:rFonts w:ascii="Calibri" w:hAnsi="Calibri"/>
                <w:color w:val="auto"/>
                <w:sz w:val="20"/>
                <w:szCs w:val="20"/>
                <w:lang w:val="en-GB"/>
              </w:rPr>
            </w:pPr>
          </w:p>
        </w:tc>
        <w:tc>
          <w:tcPr>
            <w:tcW w:w="417" w:type="pct"/>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gridSpan w:val="2"/>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12" w:type="pct"/>
          </w:tcPr>
          <w:p w:rsidR="00B6596C" w:rsidRPr="008C6183" w:rsidRDefault="00B6596C" w:rsidP="00AF63BD">
            <w:pPr>
              <w:pStyle w:val="Default"/>
              <w:rPr>
                <w:rFonts w:ascii="Calibri" w:hAnsi="Calibri"/>
                <w:color w:val="auto"/>
                <w:sz w:val="20"/>
                <w:szCs w:val="20"/>
                <w:lang w:val="en-GB"/>
              </w:rPr>
            </w:pPr>
          </w:p>
        </w:tc>
        <w:tc>
          <w:tcPr>
            <w:tcW w:w="417" w:type="pct"/>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gridSpan w:val="2"/>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12" w:type="pct"/>
          </w:tcPr>
          <w:p w:rsidR="00B6596C" w:rsidRPr="008C6183" w:rsidRDefault="00B6596C" w:rsidP="00AF63BD">
            <w:pPr>
              <w:pStyle w:val="Default"/>
              <w:rPr>
                <w:rFonts w:ascii="Calibri" w:hAnsi="Calibri"/>
                <w:color w:val="auto"/>
                <w:sz w:val="20"/>
                <w:szCs w:val="20"/>
                <w:lang w:val="en-GB"/>
              </w:rPr>
            </w:pPr>
          </w:p>
        </w:tc>
        <w:tc>
          <w:tcPr>
            <w:tcW w:w="417" w:type="pct"/>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gridSpan w:val="2"/>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12" w:type="pct"/>
          </w:tcPr>
          <w:p w:rsidR="00B6596C" w:rsidRPr="008C6183" w:rsidRDefault="00B6596C" w:rsidP="00AF63BD">
            <w:pPr>
              <w:pStyle w:val="Default"/>
              <w:rPr>
                <w:rFonts w:ascii="Calibri" w:hAnsi="Calibri"/>
                <w:color w:val="auto"/>
                <w:sz w:val="20"/>
                <w:szCs w:val="20"/>
                <w:lang w:val="en-GB"/>
              </w:rPr>
            </w:pPr>
          </w:p>
        </w:tc>
        <w:tc>
          <w:tcPr>
            <w:tcW w:w="417" w:type="pct"/>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gridSpan w:val="2"/>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12" w:type="pct"/>
          </w:tcPr>
          <w:p w:rsidR="00B6596C" w:rsidRPr="008C6183" w:rsidRDefault="00B6596C" w:rsidP="00AF63BD">
            <w:pPr>
              <w:pStyle w:val="Default"/>
              <w:rPr>
                <w:rFonts w:ascii="Calibri" w:hAnsi="Calibri"/>
                <w:color w:val="auto"/>
                <w:sz w:val="20"/>
                <w:szCs w:val="20"/>
                <w:lang w:val="en-GB"/>
              </w:rPr>
            </w:pPr>
          </w:p>
        </w:tc>
        <w:tc>
          <w:tcPr>
            <w:tcW w:w="417" w:type="pct"/>
            <w:vAlign w:val="bottom"/>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gridSpan w:val="2"/>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12" w:type="pct"/>
          </w:tcPr>
          <w:p w:rsidR="00B6596C" w:rsidRPr="008C6183" w:rsidRDefault="00B6596C" w:rsidP="00AF63BD">
            <w:pPr>
              <w:pStyle w:val="Default"/>
              <w:rPr>
                <w:rFonts w:ascii="Calibri" w:hAnsi="Calibri"/>
                <w:color w:val="auto"/>
                <w:sz w:val="20"/>
                <w:szCs w:val="20"/>
                <w:lang w:val="en-GB"/>
              </w:rPr>
            </w:pPr>
          </w:p>
        </w:tc>
        <w:tc>
          <w:tcPr>
            <w:tcW w:w="417" w:type="pct"/>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gridSpan w:val="2"/>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12" w:type="pct"/>
          </w:tcPr>
          <w:p w:rsidR="00B6596C" w:rsidRPr="008C6183" w:rsidRDefault="00B6596C" w:rsidP="00AF63BD">
            <w:pPr>
              <w:pStyle w:val="Default"/>
              <w:rPr>
                <w:rFonts w:ascii="Calibri" w:hAnsi="Calibri"/>
                <w:color w:val="auto"/>
                <w:sz w:val="20"/>
                <w:szCs w:val="20"/>
                <w:lang w:val="en-GB"/>
              </w:rPr>
            </w:pPr>
          </w:p>
        </w:tc>
        <w:tc>
          <w:tcPr>
            <w:tcW w:w="417" w:type="pct"/>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gridSpan w:val="2"/>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12" w:type="pct"/>
          </w:tcPr>
          <w:p w:rsidR="00B6596C" w:rsidRPr="008C6183" w:rsidRDefault="00B6596C" w:rsidP="00AF63BD">
            <w:pPr>
              <w:pStyle w:val="Default"/>
              <w:rPr>
                <w:rFonts w:ascii="Calibri" w:hAnsi="Calibri"/>
                <w:color w:val="auto"/>
                <w:sz w:val="20"/>
                <w:szCs w:val="20"/>
                <w:lang w:val="en-GB"/>
              </w:rPr>
            </w:pPr>
          </w:p>
        </w:tc>
        <w:tc>
          <w:tcPr>
            <w:tcW w:w="417" w:type="pct"/>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gridSpan w:val="2"/>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12" w:type="pct"/>
          </w:tcPr>
          <w:p w:rsidR="00B6596C" w:rsidRPr="008C6183" w:rsidRDefault="00B6596C" w:rsidP="00AF63BD">
            <w:pPr>
              <w:pStyle w:val="Default"/>
              <w:rPr>
                <w:rFonts w:ascii="Calibri" w:hAnsi="Calibri"/>
                <w:color w:val="auto"/>
                <w:sz w:val="20"/>
                <w:szCs w:val="20"/>
                <w:lang w:val="en-GB"/>
              </w:rPr>
            </w:pPr>
          </w:p>
        </w:tc>
        <w:tc>
          <w:tcPr>
            <w:tcW w:w="417" w:type="pct"/>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gridSpan w:val="2"/>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12" w:type="pct"/>
          </w:tcPr>
          <w:p w:rsidR="00B6596C" w:rsidRPr="008C6183" w:rsidRDefault="00B6596C" w:rsidP="00AF63BD">
            <w:pPr>
              <w:pStyle w:val="Default"/>
              <w:rPr>
                <w:rFonts w:ascii="Calibri" w:hAnsi="Calibri"/>
                <w:color w:val="auto"/>
                <w:sz w:val="20"/>
                <w:szCs w:val="20"/>
                <w:lang w:val="en-GB"/>
              </w:rPr>
            </w:pPr>
          </w:p>
        </w:tc>
        <w:tc>
          <w:tcPr>
            <w:tcW w:w="417" w:type="pct"/>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gridSpan w:val="2"/>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48"/>
        </w:trPr>
        <w:tc>
          <w:tcPr>
            <w:tcW w:w="412" w:type="pct"/>
          </w:tcPr>
          <w:p w:rsidR="00B6596C" w:rsidRPr="008C6183" w:rsidRDefault="00B6596C" w:rsidP="00AF63BD">
            <w:pPr>
              <w:pStyle w:val="Default"/>
              <w:rPr>
                <w:rFonts w:ascii="Calibri" w:hAnsi="Calibri"/>
                <w:color w:val="auto"/>
                <w:sz w:val="20"/>
                <w:szCs w:val="20"/>
                <w:lang w:val="en-GB"/>
              </w:rPr>
            </w:pPr>
          </w:p>
        </w:tc>
        <w:tc>
          <w:tcPr>
            <w:tcW w:w="417" w:type="pct"/>
            <w:vAlign w:val="bottom"/>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gridSpan w:val="2"/>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12" w:type="pct"/>
          </w:tcPr>
          <w:p w:rsidR="00B6596C" w:rsidRPr="008C6183" w:rsidRDefault="00B6596C" w:rsidP="00AF63BD">
            <w:pPr>
              <w:pStyle w:val="Default"/>
              <w:rPr>
                <w:rFonts w:ascii="Calibri" w:hAnsi="Calibri"/>
                <w:color w:val="auto"/>
                <w:sz w:val="20"/>
                <w:szCs w:val="20"/>
                <w:lang w:val="en-GB"/>
              </w:rPr>
            </w:pPr>
          </w:p>
        </w:tc>
        <w:tc>
          <w:tcPr>
            <w:tcW w:w="417" w:type="pct"/>
            <w:vAlign w:val="bottom"/>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gridSpan w:val="2"/>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12" w:type="pct"/>
          </w:tcPr>
          <w:p w:rsidR="00B6596C" w:rsidRPr="008C6183" w:rsidRDefault="00B6596C" w:rsidP="00AF63BD">
            <w:pPr>
              <w:pStyle w:val="Default"/>
              <w:rPr>
                <w:rFonts w:ascii="Calibri" w:hAnsi="Calibri"/>
                <w:color w:val="auto"/>
                <w:sz w:val="20"/>
                <w:szCs w:val="20"/>
                <w:lang w:val="en-GB"/>
              </w:rPr>
            </w:pPr>
          </w:p>
        </w:tc>
        <w:tc>
          <w:tcPr>
            <w:tcW w:w="417" w:type="pct"/>
            <w:vAlign w:val="bottom"/>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gridSpan w:val="2"/>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bl>
    <w:p w:rsidR="00A04B02" w:rsidRPr="008C6183" w:rsidRDefault="00A04B02">
      <w:pPr>
        <w:rPr>
          <w:lang w:val="en-GB"/>
        </w:rPr>
      </w:pPr>
      <w:r w:rsidRPr="008C6183">
        <w:rPr>
          <w:lang w:val="en-GB"/>
        </w:rPr>
        <w:br w:type="page"/>
      </w:r>
    </w:p>
    <w:tbl>
      <w:tblPr>
        <w:tblW w:w="5000" w:type="pct"/>
        <w:tblBorders>
          <w:top w:val="single" w:sz="6" w:space="0" w:color="365F91"/>
          <w:left w:val="single" w:sz="6" w:space="0" w:color="365F91"/>
          <w:bottom w:val="single" w:sz="6" w:space="0" w:color="365F91"/>
          <w:right w:val="single" w:sz="6" w:space="0" w:color="365F91"/>
          <w:insideH w:val="single" w:sz="6" w:space="0" w:color="365F91"/>
          <w:insideV w:val="single" w:sz="6" w:space="0" w:color="365F91"/>
        </w:tblBorders>
        <w:tblLook w:val="0000" w:firstRow="0" w:lastRow="0" w:firstColumn="0" w:lastColumn="0" w:noHBand="0" w:noVBand="0"/>
      </w:tblPr>
      <w:tblGrid>
        <w:gridCol w:w="769"/>
        <w:gridCol w:w="750"/>
        <w:gridCol w:w="778"/>
        <w:gridCol w:w="1141"/>
        <w:gridCol w:w="1163"/>
        <w:gridCol w:w="1128"/>
        <w:gridCol w:w="1150"/>
        <w:gridCol w:w="2290"/>
      </w:tblGrid>
      <w:tr w:rsidR="00B6596C" w:rsidRPr="008C6183" w:rsidTr="00FA5A7F">
        <w:trPr>
          <w:trHeight w:val="282"/>
        </w:trPr>
        <w:tc>
          <w:tcPr>
            <w:tcW w:w="1253" w:type="pct"/>
            <w:gridSpan w:val="3"/>
            <w:shd w:val="clear" w:color="auto" w:fill="B8CCE4" w:themeFill="accent1" w:themeFillTint="66"/>
            <w:vAlign w:val="center"/>
          </w:tcPr>
          <w:p w:rsidR="00B6596C" w:rsidRPr="008C6183" w:rsidRDefault="00B6596C" w:rsidP="00AF63BD">
            <w:pPr>
              <w:pStyle w:val="Default"/>
              <w:jc w:val="center"/>
              <w:rPr>
                <w:rFonts w:ascii="Calibri" w:hAnsi="Calibri"/>
                <w:b/>
                <w:color w:val="auto"/>
                <w:sz w:val="20"/>
                <w:szCs w:val="20"/>
                <w:lang w:val="en-GB"/>
              </w:rPr>
            </w:pPr>
            <w:r w:rsidRPr="008C6183">
              <w:rPr>
                <w:rFonts w:ascii="Calibri" w:hAnsi="Calibri"/>
                <w:b/>
                <w:color w:val="auto"/>
                <w:sz w:val="20"/>
                <w:szCs w:val="20"/>
                <w:lang w:val="en-GB"/>
              </w:rPr>
              <w:lastRenderedPageBreak/>
              <w:t>Time</w:t>
            </w:r>
          </w:p>
        </w:tc>
        <w:tc>
          <w:tcPr>
            <w:tcW w:w="1256" w:type="pct"/>
            <w:gridSpan w:val="2"/>
            <w:shd w:val="clear" w:color="auto" w:fill="B8CCE4" w:themeFill="accent1" w:themeFillTint="66"/>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b/>
                <w:color w:val="auto"/>
                <w:sz w:val="20"/>
                <w:szCs w:val="20"/>
                <w:lang w:val="en-GB"/>
              </w:rPr>
              <w:t>Water Level</w:t>
            </w:r>
          </w:p>
        </w:tc>
        <w:tc>
          <w:tcPr>
            <w:tcW w:w="1242" w:type="pct"/>
            <w:gridSpan w:val="2"/>
            <w:shd w:val="clear" w:color="auto" w:fill="B8CCE4" w:themeFill="accent1" w:themeFillTint="66"/>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b/>
                <w:color w:val="auto"/>
                <w:sz w:val="20"/>
                <w:szCs w:val="20"/>
                <w:lang w:val="en-GB"/>
              </w:rPr>
              <w:t>Discharge (Q)</w:t>
            </w:r>
          </w:p>
        </w:tc>
        <w:tc>
          <w:tcPr>
            <w:tcW w:w="1249" w:type="pct"/>
            <w:shd w:val="clear" w:color="auto" w:fill="B8CCE4" w:themeFill="accent1" w:themeFillTint="66"/>
            <w:vAlign w:val="center"/>
          </w:tcPr>
          <w:p w:rsidR="00B6596C" w:rsidRPr="008C6183" w:rsidRDefault="00B6596C" w:rsidP="00AF63BD">
            <w:pPr>
              <w:pStyle w:val="Default"/>
              <w:jc w:val="center"/>
              <w:rPr>
                <w:rFonts w:ascii="Calibri" w:hAnsi="Calibri"/>
                <w:b/>
                <w:color w:val="auto"/>
                <w:sz w:val="20"/>
                <w:szCs w:val="20"/>
                <w:lang w:val="en-GB"/>
              </w:rPr>
            </w:pPr>
            <w:r w:rsidRPr="008C6183">
              <w:rPr>
                <w:rFonts w:ascii="Calibri" w:hAnsi="Calibri"/>
                <w:b/>
                <w:color w:val="auto"/>
                <w:sz w:val="20"/>
                <w:szCs w:val="20"/>
                <w:lang w:val="en-GB"/>
              </w:rPr>
              <w:t>Remark</w:t>
            </w:r>
          </w:p>
        </w:tc>
      </w:tr>
      <w:tr w:rsidR="00B6596C" w:rsidRPr="008C6183" w:rsidTr="00FA5A7F">
        <w:trPr>
          <w:trHeight w:val="282"/>
        </w:trPr>
        <w:tc>
          <w:tcPr>
            <w:tcW w:w="420" w:type="pct"/>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Real Time</w:t>
            </w:r>
          </w:p>
        </w:tc>
        <w:tc>
          <w:tcPr>
            <w:tcW w:w="409" w:type="pct"/>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Hrs</w:t>
            </w:r>
          </w:p>
        </w:tc>
        <w:tc>
          <w:tcPr>
            <w:tcW w:w="424" w:type="pct"/>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Min</w:t>
            </w:r>
          </w:p>
        </w:tc>
        <w:tc>
          <w:tcPr>
            <w:tcW w:w="622" w:type="pct"/>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Depth to Water</w:t>
            </w:r>
          </w:p>
        </w:tc>
        <w:tc>
          <w:tcPr>
            <w:tcW w:w="634" w:type="pct"/>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Drawdown</w:t>
            </w:r>
          </w:p>
        </w:tc>
        <w:tc>
          <w:tcPr>
            <w:tcW w:w="615" w:type="pct"/>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Volumetric Method</w:t>
            </w:r>
          </w:p>
        </w:tc>
        <w:tc>
          <w:tcPr>
            <w:tcW w:w="627" w:type="pct"/>
            <w:shd w:val="clear" w:color="auto" w:fill="DBE5F1"/>
            <w:vAlign w:val="center"/>
          </w:tcPr>
          <w:p w:rsidR="00B6596C" w:rsidRPr="008C6183" w:rsidRDefault="00B6596C" w:rsidP="00F81413">
            <w:pPr>
              <w:pStyle w:val="Default"/>
              <w:jc w:val="center"/>
              <w:rPr>
                <w:rFonts w:ascii="Calibri" w:hAnsi="Calibri"/>
                <w:color w:val="auto"/>
                <w:sz w:val="20"/>
                <w:szCs w:val="20"/>
                <w:lang w:val="en-GB"/>
              </w:rPr>
            </w:pPr>
            <w:r w:rsidRPr="008C6183">
              <w:rPr>
                <w:rFonts w:ascii="Calibri" w:hAnsi="Calibri"/>
                <w:color w:val="auto"/>
                <w:sz w:val="20"/>
                <w:szCs w:val="20"/>
                <w:lang w:val="en-GB"/>
              </w:rPr>
              <w:t>Flow Met</w:t>
            </w:r>
            <w:r w:rsidR="00F81413" w:rsidRPr="008C6183">
              <w:rPr>
                <w:rFonts w:ascii="Calibri" w:hAnsi="Calibri"/>
                <w:color w:val="auto"/>
                <w:sz w:val="20"/>
                <w:szCs w:val="20"/>
                <w:lang w:val="en-GB"/>
              </w:rPr>
              <w:t>r</w:t>
            </w:r>
            <w:r w:rsidRPr="008C6183">
              <w:rPr>
                <w:rFonts w:ascii="Calibri" w:hAnsi="Calibri"/>
                <w:color w:val="auto"/>
                <w:sz w:val="20"/>
                <w:szCs w:val="20"/>
                <w:lang w:val="en-GB"/>
              </w:rPr>
              <w:t>e</w:t>
            </w:r>
          </w:p>
        </w:tc>
        <w:tc>
          <w:tcPr>
            <w:tcW w:w="1249" w:type="pct"/>
            <w:vMerge w:val="restart"/>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TDS, Temperature, pH and any other observation</w:t>
            </w:r>
          </w:p>
        </w:tc>
      </w:tr>
      <w:tr w:rsidR="00B6596C" w:rsidRPr="008C6183" w:rsidTr="00FA5A7F">
        <w:trPr>
          <w:trHeight w:val="282"/>
        </w:trPr>
        <w:tc>
          <w:tcPr>
            <w:tcW w:w="420" w:type="pct"/>
            <w:shd w:val="clear" w:color="auto" w:fill="DBE5F1"/>
          </w:tcPr>
          <w:p w:rsidR="00B6596C" w:rsidRPr="008C6183" w:rsidRDefault="00B6596C" w:rsidP="00AF63BD">
            <w:pPr>
              <w:pStyle w:val="Default"/>
              <w:rPr>
                <w:rFonts w:ascii="Calibri" w:hAnsi="Calibri"/>
                <w:color w:val="auto"/>
                <w:sz w:val="20"/>
                <w:szCs w:val="20"/>
                <w:lang w:val="en-GB"/>
              </w:rPr>
            </w:pPr>
          </w:p>
        </w:tc>
        <w:tc>
          <w:tcPr>
            <w:tcW w:w="409" w:type="pct"/>
            <w:shd w:val="clear" w:color="auto" w:fill="DBE5F1"/>
          </w:tcPr>
          <w:p w:rsidR="00B6596C" w:rsidRPr="008C6183" w:rsidRDefault="00B6596C" w:rsidP="00AF63BD">
            <w:pPr>
              <w:pStyle w:val="Default"/>
              <w:jc w:val="right"/>
              <w:rPr>
                <w:rFonts w:ascii="Calibri" w:hAnsi="Calibri"/>
                <w:color w:val="auto"/>
                <w:sz w:val="20"/>
                <w:szCs w:val="20"/>
                <w:lang w:val="en-GB"/>
              </w:rPr>
            </w:pPr>
          </w:p>
        </w:tc>
        <w:tc>
          <w:tcPr>
            <w:tcW w:w="424" w:type="pct"/>
            <w:shd w:val="clear" w:color="auto" w:fill="DBE5F1"/>
          </w:tcPr>
          <w:p w:rsidR="00B6596C" w:rsidRPr="008C6183" w:rsidRDefault="00B6596C" w:rsidP="00AF63BD">
            <w:pPr>
              <w:pStyle w:val="Default"/>
              <w:jc w:val="right"/>
              <w:rPr>
                <w:rFonts w:ascii="Calibri" w:hAnsi="Calibri"/>
                <w:color w:val="auto"/>
                <w:sz w:val="20"/>
                <w:szCs w:val="20"/>
                <w:lang w:val="en-GB"/>
              </w:rPr>
            </w:pPr>
          </w:p>
        </w:tc>
        <w:tc>
          <w:tcPr>
            <w:tcW w:w="622" w:type="pct"/>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(m)</w:t>
            </w:r>
          </w:p>
        </w:tc>
        <w:tc>
          <w:tcPr>
            <w:tcW w:w="634" w:type="pct"/>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(m)</w:t>
            </w:r>
          </w:p>
        </w:tc>
        <w:tc>
          <w:tcPr>
            <w:tcW w:w="615" w:type="pct"/>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(l/s or m3/h)</w:t>
            </w:r>
          </w:p>
        </w:tc>
        <w:tc>
          <w:tcPr>
            <w:tcW w:w="627" w:type="pct"/>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(l/s or m3/h)</w:t>
            </w:r>
          </w:p>
        </w:tc>
        <w:tc>
          <w:tcPr>
            <w:tcW w:w="1249" w:type="pct"/>
            <w:vMerge/>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p>
        </w:tc>
      </w:tr>
      <w:tr w:rsidR="00B6596C" w:rsidRPr="008C6183" w:rsidTr="00FA5A7F">
        <w:trPr>
          <w:trHeight w:val="282"/>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82"/>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pStyle w:val="Default"/>
              <w:jc w:val="right"/>
              <w:rPr>
                <w:rFonts w:ascii="Calibri" w:hAnsi="Calibri"/>
                <w:color w:val="auto"/>
                <w:sz w:val="20"/>
                <w:szCs w:val="20"/>
                <w:lang w:val="en-GB"/>
              </w:rPr>
            </w:pPr>
          </w:p>
        </w:tc>
        <w:tc>
          <w:tcPr>
            <w:tcW w:w="424" w:type="pct"/>
            <w:vAlign w:val="bottom"/>
          </w:tcPr>
          <w:p w:rsidR="00B6596C" w:rsidRPr="008C6183" w:rsidRDefault="00B6596C" w:rsidP="00AF63BD">
            <w:pPr>
              <w:pStyle w:val="Default"/>
              <w:jc w:val="right"/>
              <w:rPr>
                <w:rFonts w:ascii="Calibri" w:hAnsi="Calibri"/>
                <w:color w:val="auto"/>
                <w:sz w:val="20"/>
                <w:szCs w:val="20"/>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1253" w:type="pct"/>
            <w:gridSpan w:val="3"/>
            <w:shd w:val="clear" w:color="auto" w:fill="B8CCE4" w:themeFill="accent1" w:themeFillTint="66"/>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b/>
                <w:color w:val="auto"/>
                <w:sz w:val="20"/>
                <w:szCs w:val="20"/>
                <w:lang w:val="en-GB"/>
              </w:rPr>
              <w:lastRenderedPageBreak/>
              <w:t>Time</w:t>
            </w:r>
          </w:p>
        </w:tc>
        <w:tc>
          <w:tcPr>
            <w:tcW w:w="1256" w:type="pct"/>
            <w:gridSpan w:val="2"/>
            <w:shd w:val="clear" w:color="auto" w:fill="B8CCE4" w:themeFill="accent1" w:themeFillTint="66"/>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b/>
                <w:color w:val="auto"/>
                <w:sz w:val="20"/>
                <w:szCs w:val="20"/>
                <w:lang w:val="en-GB"/>
              </w:rPr>
              <w:t>Water Level</w:t>
            </w:r>
          </w:p>
        </w:tc>
        <w:tc>
          <w:tcPr>
            <w:tcW w:w="1242" w:type="pct"/>
            <w:gridSpan w:val="2"/>
            <w:shd w:val="clear" w:color="auto" w:fill="B8CCE4" w:themeFill="accent1" w:themeFillTint="66"/>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b/>
                <w:color w:val="auto"/>
                <w:sz w:val="20"/>
                <w:szCs w:val="20"/>
                <w:lang w:val="en-GB"/>
              </w:rPr>
              <w:t>Discharge (Q)</w:t>
            </w:r>
          </w:p>
        </w:tc>
        <w:tc>
          <w:tcPr>
            <w:tcW w:w="1249" w:type="pct"/>
            <w:shd w:val="clear" w:color="auto" w:fill="B8CCE4" w:themeFill="accent1" w:themeFillTint="66"/>
            <w:vAlign w:val="center"/>
          </w:tcPr>
          <w:p w:rsidR="00B6596C" w:rsidRPr="008C6183" w:rsidRDefault="00B6596C" w:rsidP="00AF63BD">
            <w:pPr>
              <w:pStyle w:val="Default"/>
              <w:jc w:val="center"/>
              <w:rPr>
                <w:rFonts w:ascii="Calibri" w:hAnsi="Calibri"/>
                <w:b/>
                <w:color w:val="auto"/>
                <w:sz w:val="20"/>
                <w:szCs w:val="20"/>
                <w:lang w:val="en-GB"/>
              </w:rPr>
            </w:pPr>
            <w:r w:rsidRPr="008C6183">
              <w:rPr>
                <w:rFonts w:ascii="Calibri" w:hAnsi="Calibri"/>
                <w:b/>
                <w:color w:val="auto"/>
                <w:sz w:val="20"/>
                <w:szCs w:val="20"/>
                <w:lang w:val="en-GB"/>
              </w:rPr>
              <w:t>Remark</w:t>
            </w:r>
          </w:p>
        </w:tc>
      </w:tr>
      <w:tr w:rsidR="00B6596C" w:rsidRPr="008C6183" w:rsidTr="00FA5A7F">
        <w:trPr>
          <w:trHeight w:val="237"/>
        </w:trPr>
        <w:tc>
          <w:tcPr>
            <w:tcW w:w="420" w:type="pct"/>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Real Time</w:t>
            </w:r>
          </w:p>
        </w:tc>
        <w:tc>
          <w:tcPr>
            <w:tcW w:w="409" w:type="pct"/>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Hrs</w:t>
            </w:r>
          </w:p>
        </w:tc>
        <w:tc>
          <w:tcPr>
            <w:tcW w:w="424" w:type="pct"/>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Min</w:t>
            </w:r>
          </w:p>
        </w:tc>
        <w:tc>
          <w:tcPr>
            <w:tcW w:w="622" w:type="pct"/>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Depth to Water</w:t>
            </w:r>
          </w:p>
        </w:tc>
        <w:tc>
          <w:tcPr>
            <w:tcW w:w="634" w:type="pct"/>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Drawdown</w:t>
            </w:r>
          </w:p>
        </w:tc>
        <w:tc>
          <w:tcPr>
            <w:tcW w:w="615" w:type="pct"/>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Volumetric Method</w:t>
            </w:r>
          </w:p>
        </w:tc>
        <w:tc>
          <w:tcPr>
            <w:tcW w:w="627" w:type="pct"/>
            <w:shd w:val="clear" w:color="auto" w:fill="DBE5F1"/>
            <w:vAlign w:val="center"/>
          </w:tcPr>
          <w:p w:rsidR="00B6596C" w:rsidRPr="008C6183" w:rsidRDefault="00B6596C" w:rsidP="00F81413">
            <w:pPr>
              <w:pStyle w:val="Default"/>
              <w:jc w:val="center"/>
              <w:rPr>
                <w:rFonts w:ascii="Calibri" w:hAnsi="Calibri"/>
                <w:color w:val="auto"/>
                <w:sz w:val="20"/>
                <w:szCs w:val="20"/>
                <w:lang w:val="en-GB"/>
              </w:rPr>
            </w:pPr>
            <w:r w:rsidRPr="008C6183">
              <w:rPr>
                <w:rFonts w:ascii="Calibri" w:hAnsi="Calibri"/>
                <w:color w:val="auto"/>
                <w:sz w:val="20"/>
                <w:szCs w:val="20"/>
                <w:lang w:val="en-GB"/>
              </w:rPr>
              <w:t>Flow Met</w:t>
            </w:r>
            <w:r w:rsidR="00F81413" w:rsidRPr="008C6183">
              <w:rPr>
                <w:rFonts w:ascii="Calibri" w:hAnsi="Calibri"/>
                <w:color w:val="auto"/>
                <w:sz w:val="20"/>
                <w:szCs w:val="20"/>
                <w:lang w:val="en-GB"/>
              </w:rPr>
              <w:t>r</w:t>
            </w:r>
            <w:r w:rsidRPr="008C6183">
              <w:rPr>
                <w:rFonts w:ascii="Calibri" w:hAnsi="Calibri"/>
                <w:color w:val="auto"/>
                <w:sz w:val="20"/>
                <w:szCs w:val="20"/>
                <w:lang w:val="en-GB"/>
              </w:rPr>
              <w:t>e</w:t>
            </w:r>
          </w:p>
        </w:tc>
        <w:tc>
          <w:tcPr>
            <w:tcW w:w="1249" w:type="pct"/>
            <w:vMerge w:val="restart"/>
            <w:shd w:val="clear" w:color="auto" w:fill="DBE5F1"/>
            <w:vAlign w:val="center"/>
          </w:tcPr>
          <w:p w:rsidR="00B6596C" w:rsidRPr="008C6183" w:rsidRDefault="00B6596C" w:rsidP="00AF63BD">
            <w:pPr>
              <w:pStyle w:val="Default"/>
              <w:jc w:val="center"/>
              <w:rPr>
                <w:rFonts w:ascii="Calibri" w:hAnsi="Calibri"/>
                <w:b/>
                <w:color w:val="auto"/>
                <w:sz w:val="20"/>
                <w:szCs w:val="20"/>
                <w:lang w:val="en-GB"/>
              </w:rPr>
            </w:pPr>
            <w:r w:rsidRPr="008C6183">
              <w:rPr>
                <w:rFonts w:ascii="Calibri" w:hAnsi="Calibri"/>
                <w:color w:val="auto"/>
                <w:sz w:val="20"/>
                <w:szCs w:val="20"/>
                <w:lang w:val="en-GB"/>
              </w:rPr>
              <w:t>TDS, Temperature, pH and any other observation</w:t>
            </w:r>
          </w:p>
        </w:tc>
      </w:tr>
      <w:tr w:rsidR="00B6596C" w:rsidRPr="008C6183" w:rsidTr="00FA5A7F">
        <w:trPr>
          <w:trHeight w:val="237"/>
        </w:trPr>
        <w:tc>
          <w:tcPr>
            <w:tcW w:w="420" w:type="pct"/>
            <w:shd w:val="clear" w:color="auto" w:fill="DBE5F1"/>
          </w:tcPr>
          <w:p w:rsidR="00B6596C" w:rsidRPr="008C6183" w:rsidRDefault="00B6596C" w:rsidP="00AF63BD">
            <w:pPr>
              <w:pStyle w:val="Default"/>
              <w:jc w:val="center"/>
              <w:rPr>
                <w:rFonts w:ascii="Calibri" w:hAnsi="Calibri"/>
                <w:color w:val="auto"/>
                <w:sz w:val="20"/>
                <w:szCs w:val="20"/>
                <w:lang w:val="en-GB"/>
              </w:rPr>
            </w:pPr>
          </w:p>
        </w:tc>
        <w:tc>
          <w:tcPr>
            <w:tcW w:w="409" w:type="pct"/>
            <w:shd w:val="clear" w:color="auto" w:fill="DBE5F1"/>
            <w:vAlign w:val="bottom"/>
          </w:tcPr>
          <w:p w:rsidR="00B6596C" w:rsidRPr="008C6183" w:rsidRDefault="00B6596C" w:rsidP="00AF63BD">
            <w:pPr>
              <w:pStyle w:val="Default"/>
              <w:jc w:val="center"/>
              <w:rPr>
                <w:rFonts w:ascii="Calibri" w:hAnsi="Calibri"/>
                <w:color w:val="auto"/>
                <w:sz w:val="20"/>
                <w:szCs w:val="20"/>
                <w:lang w:val="en-GB"/>
              </w:rPr>
            </w:pPr>
          </w:p>
        </w:tc>
        <w:tc>
          <w:tcPr>
            <w:tcW w:w="424" w:type="pct"/>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p>
        </w:tc>
        <w:tc>
          <w:tcPr>
            <w:tcW w:w="622" w:type="pct"/>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(m)</w:t>
            </w:r>
          </w:p>
        </w:tc>
        <w:tc>
          <w:tcPr>
            <w:tcW w:w="634" w:type="pct"/>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(m)</w:t>
            </w:r>
          </w:p>
        </w:tc>
        <w:tc>
          <w:tcPr>
            <w:tcW w:w="615" w:type="pct"/>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(l/s or m3/h)</w:t>
            </w:r>
          </w:p>
        </w:tc>
        <w:tc>
          <w:tcPr>
            <w:tcW w:w="627" w:type="pct"/>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(l/s or m3/h)</w:t>
            </w:r>
          </w:p>
        </w:tc>
        <w:tc>
          <w:tcPr>
            <w:tcW w:w="1249" w:type="pct"/>
            <w:vMerge/>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r w:rsidR="00B6596C" w:rsidRPr="008C6183" w:rsidTr="00FA5A7F">
        <w:trPr>
          <w:trHeight w:val="237"/>
        </w:trPr>
        <w:tc>
          <w:tcPr>
            <w:tcW w:w="420" w:type="pct"/>
          </w:tcPr>
          <w:p w:rsidR="00B6596C" w:rsidRPr="008C6183" w:rsidRDefault="00B6596C" w:rsidP="00AF63BD">
            <w:pPr>
              <w:pStyle w:val="Default"/>
              <w:rPr>
                <w:rFonts w:ascii="Calibri" w:hAnsi="Calibri"/>
                <w:color w:val="auto"/>
                <w:sz w:val="20"/>
                <w:szCs w:val="20"/>
                <w:lang w:val="en-GB"/>
              </w:rPr>
            </w:pPr>
          </w:p>
        </w:tc>
        <w:tc>
          <w:tcPr>
            <w:tcW w:w="409" w:type="pct"/>
            <w:vAlign w:val="bottom"/>
          </w:tcPr>
          <w:p w:rsidR="00B6596C" w:rsidRPr="008C6183" w:rsidRDefault="00B6596C" w:rsidP="00AF63BD">
            <w:pPr>
              <w:spacing w:before="0" w:after="0" w:line="240" w:lineRule="auto"/>
              <w:jc w:val="right"/>
              <w:rPr>
                <w:szCs w:val="22"/>
                <w:lang w:val="en-GB"/>
              </w:rPr>
            </w:pPr>
          </w:p>
        </w:tc>
        <w:tc>
          <w:tcPr>
            <w:tcW w:w="424" w:type="pct"/>
            <w:vAlign w:val="bottom"/>
          </w:tcPr>
          <w:p w:rsidR="00B6596C" w:rsidRPr="008C6183" w:rsidRDefault="00B6596C" w:rsidP="00AF63BD">
            <w:pPr>
              <w:spacing w:before="0" w:after="0" w:line="240" w:lineRule="auto"/>
              <w:jc w:val="right"/>
              <w:rPr>
                <w:szCs w:val="22"/>
                <w:lang w:val="en-GB"/>
              </w:rPr>
            </w:pPr>
          </w:p>
        </w:tc>
        <w:tc>
          <w:tcPr>
            <w:tcW w:w="622" w:type="pct"/>
          </w:tcPr>
          <w:p w:rsidR="00B6596C" w:rsidRPr="008C6183" w:rsidRDefault="00B6596C" w:rsidP="00AF63BD">
            <w:pPr>
              <w:pStyle w:val="Default"/>
              <w:rPr>
                <w:rFonts w:ascii="Calibri" w:hAnsi="Calibri"/>
                <w:color w:val="auto"/>
                <w:sz w:val="20"/>
                <w:szCs w:val="20"/>
                <w:lang w:val="en-GB"/>
              </w:rPr>
            </w:pPr>
          </w:p>
        </w:tc>
        <w:tc>
          <w:tcPr>
            <w:tcW w:w="634" w:type="pct"/>
          </w:tcPr>
          <w:p w:rsidR="00B6596C" w:rsidRPr="008C6183" w:rsidRDefault="00B6596C" w:rsidP="00AF63BD">
            <w:pPr>
              <w:pStyle w:val="Default"/>
              <w:rPr>
                <w:rFonts w:ascii="Calibri" w:hAnsi="Calibri"/>
                <w:color w:val="auto"/>
                <w:sz w:val="20"/>
                <w:szCs w:val="20"/>
                <w:lang w:val="en-GB"/>
              </w:rPr>
            </w:pPr>
          </w:p>
        </w:tc>
        <w:tc>
          <w:tcPr>
            <w:tcW w:w="615" w:type="pct"/>
          </w:tcPr>
          <w:p w:rsidR="00B6596C" w:rsidRPr="008C6183" w:rsidRDefault="00B6596C" w:rsidP="00AF63BD">
            <w:pPr>
              <w:pStyle w:val="Default"/>
              <w:rPr>
                <w:rFonts w:ascii="Calibri" w:hAnsi="Calibri"/>
                <w:color w:val="auto"/>
                <w:sz w:val="20"/>
                <w:szCs w:val="20"/>
                <w:lang w:val="en-GB"/>
              </w:rPr>
            </w:pPr>
          </w:p>
        </w:tc>
        <w:tc>
          <w:tcPr>
            <w:tcW w:w="627" w:type="pct"/>
          </w:tcPr>
          <w:p w:rsidR="00B6596C" w:rsidRPr="008C6183" w:rsidRDefault="00B6596C" w:rsidP="00AF63BD">
            <w:pPr>
              <w:pStyle w:val="Default"/>
              <w:rPr>
                <w:rFonts w:ascii="Calibri" w:hAnsi="Calibri"/>
                <w:color w:val="auto"/>
                <w:sz w:val="20"/>
                <w:szCs w:val="20"/>
                <w:lang w:val="en-GB"/>
              </w:rPr>
            </w:pPr>
          </w:p>
        </w:tc>
        <w:tc>
          <w:tcPr>
            <w:tcW w:w="1249" w:type="pct"/>
          </w:tcPr>
          <w:p w:rsidR="00B6596C" w:rsidRPr="008C6183" w:rsidRDefault="00B6596C" w:rsidP="00AF63BD">
            <w:pPr>
              <w:pStyle w:val="Default"/>
              <w:rPr>
                <w:rFonts w:ascii="Calibri" w:hAnsi="Calibri"/>
                <w:color w:val="auto"/>
                <w:sz w:val="20"/>
                <w:szCs w:val="20"/>
                <w:lang w:val="en-GB"/>
              </w:rPr>
            </w:pPr>
          </w:p>
        </w:tc>
      </w:tr>
    </w:tbl>
    <w:p w:rsidR="00B6596C" w:rsidRPr="008C6183" w:rsidRDefault="00B6596C" w:rsidP="00B6596C">
      <w:pPr>
        <w:ind w:left="284"/>
        <w:rPr>
          <w:b/>
          <w:lang w:val="en-GB"/>
        </w:rPr>
      </w:pPr>
      <w:r w:rsidRPr="008C6183">
        <w:rPr>
          <w:lang w:val="en-GB"/>
        </w:rPr>
        <w:br w:type="page"/>
      </w:r>
    </w:p>
    <w:tbl>
      <w:tblPr>
        <w:tblW w:w="5003" w:type="pct"/>
        <w:tblInd w:w="-3" w:type="dxa"/>
        <w:tblBorders>
          <w:top w:val="single" w:sz="6" w:space="0" w:color="365F91"/>
          <w:left w:val="single" w:sz="6" w:space="0" w:color="365F91"/>
          <w:bottom w:val="single" w:sz="6" w:space="0" w:color="365F91"/>
          <w:right w:val="single" w:sz="6" w:space="0" w:color="365F91"/>
          <w:insideH w:val="single" w:sz="6" w:space="0" w:color="365F91"/>
          <w:insideV w:val="single" w:sz="6" w:space="0" w:color="365F91"/>
        </w:tblBorders>
        <w:tblLook w:val="0000" w:firstRow="0" w:lastRow="0" w:firstColumn="0" w:lastColumn="0" w:noHBand="0" w:noVBand="0"/>
      </w:tblPr>
      <w:tblGrid>
        <w:gridCol w:w="731"/>
        <w:gridCol w:w="9"/>
        <w:gridCol w:w="13"/>
        <w:gridCol w:w="697"/>
        <w:gridCol w:w="28"/>
        <w:gridCol w:w="842"/>
        <w:gridCol w:w="29"/>
        <w:gridCol w:w="580"/>
        <w:gridCol w:w="486"/>
        <w:gridCol w:w="41"/>
        <w:gridCol w:w="875"/>
        <w:gridCol w:w="182"/>
        <w:gridCol w:w="70"/>
        <w:gridCol w:w="21"/>
        <w:gridCol w:w="629"/>
        <w:gridCol w:w="442"/>
        <w:gridCol w:w="288"/>
        <w:gridCol w:w="14"/>
        <w:gridCol w:w="270"/>
        <w:gridCol w:w="589"/>
        <w:gridCol w:w="77"/>
        <w:gridCol w:w="1084"/>
        <w:gridCol w:w="11"/>
        <w:gridCol w:w="1167"/>
      </w:tblGrid>
      <w:tr w:rsidR="00DA53F9" w:rsidRPr="00DA53F9" w:rsidTr="00602D14">
        <w:trPr>
          <w:trHeight w:val="290"/>
        </w:trPr>
        <w:tc>
          <w:tcPr>
            <w:tcW w:w="5000" w:type="pct"/>
            <w:gridSpan w:val="24"/>
            <w:shd w:val="clear" w:color="auto" w:fill="365F91"/>
          </w:tcPr>
          <w:p w:rsidR="00B6596C" w:rsidRPr="00DA53F9" w:rsidRDefault="00B6596C" w:rsidP="00AF63BD">
            <w:pPr>
              <w:pStyle w:val="Default"/>
              <w:spacing w:before="40" w:after="40"/>
              <w:rPr>
                <w:rFonts w:ascii="Calibri" w:hAnsi="Calibri"/>
                <w:b/>
                <w:bCs/>
                <w:color w:val="FFFFFF" w:themeColor="background1"/>
                <w:sz w:val="20"/>
                <w:szCs w:val="20"/>
                <w:highlight w:val="yellow"/>
                <w:lang w:val="en-GB"/>
              </w:rPr>
            </w:pPr>
            <w:r w:rsidRPr="00DA53F9">
              <w:rPr>
                <w:rFonts w:ascii="Calibri" w:hAnsi="Calibri"/>
                <w:b/>
                <w:bCs/>
                <w:color w:val="FFFFFF" w:themeColor="background1"/>
                <w:sz w:val="20"/>
                <w:szCs w:val="20"/>
                <w:lang w:val="en-GB"/>
              </w:rPr>
              <w:lastRenderedPageBreak/>
              <w:t xml:space="preserve">7b. Constant Rate Test </w:t>
            </w:r>
            <w:r w:rsidRPr="00DA53F9">
              <w:rPr>
                <w:rFonts w:ascii="Calibri" w:hAnsi="Calibri"/>
                <w:b/>
                <w:color w:val="FFFFFF" w:themeColor="background1"/>
                <w:sz w:val="21"/>
                <w:szCs w:val="21"/>
                <w:lang w:val="en-GB"/>
              </w:rPr>
              <w:t>(note that 3 to 6 hours is sufficient of a handpump supply)</w:t>
            </w:r>
          </w:p>
        </w:tc>
      </w:tr>
      <w:tr w:rsidR="00B6596C" w:rsidRPr="008C6183" w:rsidTr="00602D14">
        <w:trPr>
          <w:trHeight w:val="290"/>
        </w:trPr>
        <w:tc>
          <w:tcPr>
            <w:tcW w:w="2498" w:type="pct"/>
            <w:gridSpan w:val="13"/>
            <w:shd w:val="clear" w:color="auto" w:fill="DBE5F1"/>
          </w:tcPr>
          <w:p w:rsidR="00B6596C" w:rsidRPr="008C6183" w:rsidRDefault="00B6596C" w:rsidP="00AF63BD">
            <w:pPr>
              <w:pStyle w:val="Default"/>
              <w:spacing w:before="40" w:after="40"/>
              <w:rPr>
                <w:rFonts w:ascii="Calibri" w:hAnsi="Calibri"/>
                <w:b/>
                <w:bCs/>
                <w:color w:val="auto"/>
                <w:sz w:val="20"/>
                <w:szCs w:val="20"/>
                <w:highlight w:val="yellow"/>
                <w:lang w:val="en-GB"/>
              </w:rPr>
            </w:pPr>
            <w:r w:rsidRPr="008C6183">
              <w:rPr>
                <w:rFonts w:ascii="Calibri" w:hAnsi="Calibri"/>
                <w:b/>
                <w:bCs/>
                <w:color w:val="auto"/>
                <w:sz w:val="20"/>
                <w:szCs w:val="20"/>
                <w:lang w:val="en-GB"/>
              </w:rPr>
              <w:t>Water Well/Borehole Reference No:</w:t>
            </w:r>
          </w:p>
        </w:tc>
        <w:tc>
          <w:tcPr>
            <w:tcW w:w="2502" w:type="pct"/>
            <w:gridSpan w:val="11"/>
            <w:shd w:val="clear" w:color="auto" w:fill="DBE5F1"/>
          </w:tcPr>
          <w:p w:rsidR="00B6596C" w:rsidRPr="008C6183" w:rsidRDefault="00B6596C" w:rsidP="00AF63BD">
            <w:pPr>
              <w:pStyle w:val="Default"/>
              <w:spacing w:before="40" w:after="40"/>
              <w:rPr>
                <w:rFonts w:ascii="Calibri" w:hAnsi="Calibri"/>
                <w:b/>
                <w:bCs/>
                <w:color w:val="auto"/>
                <w:sz w:val="20"/>
                <w:szCs w:val="20"/>
                <w:highlight w:val="yellow"/>
                <w:lang w:val="en-GB"/>
              </w:rPr>
            </w:pPr>
            <w:r w:rsidRPr="008C6183">
              <w:rPr>
                <w:rFonts w:ascii="Calibri" w:hAnsi="Calibri"/>
                <w:b/>
                <w:bCs/>
                <w:color w:val="auto"/>
                <w:sz w:val="20"/>
                <w:szCs w:val="20"/>
                <w:lang w:val="en-GB"/>
              </w:rPr>
              <w:t>Water Well Name:</w:t>
            </w:r>
          </w:p>
        </w:tc>
      </w:tr>
      <w:tr w:rsidR="00B6596C" w:rsidRPr="008C6183" w:rsidTr="00602D14">
        <w:trPr>
          <w:trHeight w:val="290"/>
        </w:trPr>
        <w:tc>
          <w:tcPr>
            <w:tcW w:w="2498" w:type="pct"/>
            <w:gridSpan w:val="13"/>
            <w:shd w:val="clear" w:color="auto" w:fill="DBE5F1"/>
          </w:tcPr>
          <w:p w:rsidR="00B6596C" w:rsidRPr="008C6183" w:rsidRDefault="00B6596C" w:rsidP="00AF63BD">
            <w:pPr>
              <w:pStyle w:val="Default"/>
              <w:spacing w:before="40" w:after="40"/>
              <w:rPr>
                <w:rFonts w:ascii="Calibri" w:hAnsi="Calibri"/>
                <w:b/>
                <w:bCs/>
                <w:color w:val="auto"/>
                <w:sz w:val="20"/>
                <w:szCs w:val="20"/>
                <w:lang w:val="en-GB"/>
              </w:rPr>
            </w:pPr>
            <w:r w:rsidRPr="008C6183">
              <w:rPr>
                <w:rFonts w:ascii="Calibri" w:hAnsi="Calibri"/>
                <w:b/>
                <w:bCs/>
                <w:color w:val="auto"/>
                <w:sz w:val="20"/>
                <w:szCs w:val="20"/>
                <w:lang w:val="en-GB"/>
              </w:rPr>
              <w:t>Start Test Date:</w:t>
            </w:r>
          </w:p>
        </w:tc>
        <w:tc>
          <w:tcPr>
            <w:tcW w:w="2502" w:type="pct"/>
            <w:gridSpan w:val="11"/>
            <w:shd w:val="clear" w:color="auto" w:fill="DBE5F1"/>
          </w:tcPr>
          <w:p w:rsidR="00B6596C" w:rsidRPr="008C6183" w:rsidRDefault="00B6596C" w:rsidP="00AF63BD">
            <w:pPr>
              <w:pStyle w:val="Default"/>
              <w:spacing w:before="40" w:after="40"/>
              <w:rPr>
                <w:rFonts w:ascii="Calibri" w:hAnsi="Calibri"/>
                <w:b/>
                <w:bCs/>
                <w:color w:val="auto"/>
                <w:sz w:val="20"/>
                <w:szCs w:val="20"/>
                <w:lang w:val="en-GB"/>
              </w:rPr>
            </w:pPr>
            <w:r w:rsidRPr="008C6183">
              <w:rPr>
                <w:rFonts w:ascii="Calibri" w:hAnsi="Calibri"/>
                <w:b/>
                <w:bCs/>
                <w:color w:val="auto"/>
                <w:sz w:val="20"/>
                <w:szCs w:val="20"/>
                <w:lang w:val="en-GB"/>
              </w:rPr>
              <w:t>Time of Day</w:t>
            </w:r>
          </w:p>
        </w:tc>
      </w:tr>
      <w:tr w:rsidR="00B6596C" w:rsidRPr="008C6183" w:rsidTr="00602D14">
        <w:trPr>
          <w:trHeight w:val="225"/>
        </w:trPr>
        <w:tc>
          <w:tcPr>
            <w:tcW w:w="1281" w:type="pct"/>
            <w:gridSpan w:val="7"/>
            <w:shd w:val="clear" w:color="auto" w:fill="DBE5F1"/>
            <w:vAlign w:val="center"/>
          </w:tcPr>
          <w:p w:rsidR="00B6596C" w:rsidRPr="008C6183" w:rsidRDefault="00B6596C" w:rsidP="00AF63BD">
            <w:pPr>
              <w:pStyle w:val="Default"/>
              <w:spacing w:before="40" w:after="40"/>
              <w:rPr>
                <w:rFonts w:ascii="Calibri" w:hAnsi="Calibri"/>
                <w:color w:val="auto"/>
                <w:sz w:val="20"/>
                <w:szCs w:val="20"/>
                <w:lang w:val="en-GB"/>
              </w:rPr>
            </w:pPr>
            <w:r w:rsidRPr="008C6183">
              <w:rPr>
                <w:rFonts w:ascii="Calibri" w:hAnsi="Calibri"/>
                <w:color w:val="auto"/>
                <w:sz w:val="20"/>
                <w:szCs w:val="20"/>
                <w:lang w:val="en-GB"/>
              </w:rPr>
              <w:t>Static Water Level before the Test:</w:t>
            </w:r>
            <w:r w:rsidR="00EA32A8" w:rsidRPr="008C6183">
              <w:rPr>
                <w:rFonts w:ascii="Calibri" w:hAnsi="Calibri"/>
                <w:color w:val="auto"/>
                <w:sz w:val="20"/>
                <w:szCs w:val="20"/>
                <w:lang w:val="en-GB"/>
              </w:rPr>
              <w:t xml:space="preserve">             </w:t>
            </w:r>
            <w:r w:rsidRPr="008C6183">
              <w:rPr>
                <w:rFonts w:ascii="Calibri" w:hAnsi="Calibri"/>
                <w:color w:val="auto"/>
                <w:sz w:val="20"/>
                <w:szCs w:val="20"/>
                <w:lang w:val="en-GB"/>
              </w:rPr>
              <w:t>m</w:t>
            </w:r>
          </w:p>
        </w:tc>
        <w:tc>
          <w:tcPr>
            <w:tcW w:w="2486" w:type="pct"/>
            <w:gridSpan w:val="14"/>
            <w:vMerge w:val="restart"/>
            <w:shd w:val="clear" w:color="auto" w:fill="DBE5F1"/>
            <w:vAlign w:val="center"/>
          </w:tcPr>
          <w:p w:rsidR="00B6596C" w:rsidRPr="008C6183" w:rsidRDefault="00B6596C" w:rsidP="00AF63BD">
            <w:pPr>
              <w:pStyle w:val="Default"/>
              <w:rPr>
                <w:rFonts w:ascii="Calibri" w:hAnsi="Calibri"/>
                <w:i/>
                <w:iCs/>
                <w:color w:val="auto"/>
                <w:sz w:val="18"/>
                <w:szCs w:val="18"/>
                <w:lang w:val="en-GB"/>
              </w:rPr>
            </w:pPr>
            <w:r w:rsidRPr="008C6183">
              <w:rPr>
                <w:rFonts w:ascii="Calibri" w:hAnsi="Calibri"/>
                <w:color w:val="auto"/>
                <w:sz w:val="20"/>
                <w:szCs w:val="20"/>
                <w:lang w:val="en-GB"/>
              </w:rPr>
              <w:t>Data in this table is for:</w:t>
            </w:r>
          </w:p>
          <w:p w:rsidR="00B6596C" w:rsidRPr="008C6183" w:rsidRDefault="00B6596C" w:rsidP="00AF63BD">
            <w:pPr>
              <w:pStyle w:val="Default"/>
              <w:rPr>
                <w:rFonts w:ascii="Calibri" w:hAnsi="Calibri"/>
                <w:color w:val="auto"/>
                <w:sz w:val="20"/>
                <w:szCs w:val="20"/>
                <w:lang w:val="en-GB"/>
              </w:rPr>
            </w:pPr>
            <w:r w:rsidRPr="008C6183">
              <w:rPr>
                <w:rFonts w:ascii="Calibri" w:hAnsi="Calibri"/>
                <w:color w:val="auto"/>
                <w:sz w:val="20"/>
                <w:szCs w:val="20"/>
                <w:lang w:val="en-GB"/>
              </w:rPr>
              <w:t>Pumping Well/ Observation Well (Tick Appropriate)</w:t>
            </w:r>
          </w:p>
          <w:p w:rsidR="00B6596C" w:rsidRPr="008C6183" w:rsidRDefault="00B6596C" w:rsidP="00AF63BD">
            <w:pPr>
              <w:pStyle w:val="Default"/>
              <w:rPr>
                <w:rFonts w:ascii="Calibri" w:hAnsi="Calibri"/>
                <w:i/>
                <w:iCs/>
                <w:color w:val="auto"/>
                <w:sz w:val="18"/>
                <w:szCs w:val="18"/>
                <w:lang w:val="en-GB"/>
              </w:rPr>
            </w:pPr>
          </w:p>
        </w:tc>
        <w:tc>
          <w:tcPr>
            <w:tcW w:w="1234" w:type="pct"/>
            <w:gridSpan w:val="3"/>
            <w:vMerge w:val="restart"/>
            <w:shd w:val="clear" w:color="auto" w:fill="DBE5F1"/>
            <w:vAlign w:val="center"/>
          </w:tcPr>
          <w:p w:rsidR="00B6596C" w:rsidRPr="008C6183" w:rsidRDefault="00B6596C" w:rsidP="00AF63BD">
            <w:pPr>
              <w:pStyle w:val="Default"/>
              <w:rPr>
                <w:rFonts w:ascii="Calibri" w:hAnsi="Calibri"/>
                <w:i/>
                <w:iCs/>
                <w:color w:val="auto"/>
                <w:sz w:val="18"/>
                <w:szCs w:val="18"/>
                <w:lang w:val="en-GB"/>
              </w:rPr>
            </w:pPr>
          </w:p>
        </w:tc>
      </w:tr>
      <w:tr w:rsidR="00B6596C" w:rsidRPr="008C6183" w:rsidTr="00602D14">
        <w:trPr>
          <w:trHeight w:val="225"/>
        </w:trPr>
        <w:tc>
          <w:tcPr>
            <w:tcW w:w="1281" w:type="pct"/>
            <w:gridSpan w:val="7"/>
            <w:shd w:val="clear" w:color="auto" w:fill="DBE5F1"/>
            <w:vAlign w:val="center"/>
          </w:tcPr>
          <w:p w:rsidR="00B6596C" w:rsidRPr="008C6183" w:rsidRDefault="00B6596C" w:rsidP="00AF63BD">
            <w:pPr>
              <w:pStyle w:val="Default"/>
              <w:rPr>
                <w:rFonts w:ascii="Calibri" w:hAnsi="Calibri"/>
                <w:color w:val="auto"/>
                <w:sz w:val="20"/>
                <w:szCs w:val="20"/>
                <w:lang w:val="en-GB"/>
              </w:rPr>
            </w:pPr>
            <w:r w:rsidRPr="008C6183">
              <w:rPr>
                <w:rFonts w:ascii="Calibri" w:hAnsi="Calibri"/>
                <w:color w:val="auto"/>
                <w:sz w:val="20"/>
                <w:szCs w:val="20"/>
                <w:lang w:val="en-GB"/>
              </w:rPr>
              <w:t>Datum for measurements</w:t>
            </w:r>
          </w:p>
          <w:p w:rsidR="00B6596C" w:rsidRPr="008C6183" w:rsidRDefault="00B6596C" w:rsidP="00AF63BD">
            <w:pPr>
              <w:pStyle w:val="Default"/>
              <w:rPr>
                <w:rFonts w:ascii="Calibri" w:hAnsi="Calibri"/>
                <w:color w:val="auto"/>
                <w:sz w:val="20"/>
                <w:szCs w:val="20"/>
                <w:lang w:val="en-GB"/>
              </w:rPr>
            </w:pPr>
          </w:p>
        </w:tc>
        <w:tc>
          <w:tcPr>
            <w:tcW w:w="2486" w:type="pct"/>
            <w:gridSpan w:val="14"/>
            <w:vMerge/>
            <w:shd w:val="clear" w:color="auto" w:fill="DBE5F1"/>
            <w:vAlign w:val="center"/>
          </w:tcPr>
          <w:p w:rsidR="00B6596C" w:rsidRPr="008C6183" w:rsidRDefault="00B6596C" w:rsidP="00AF63BD">
            <w:pPr>
              <w:pStyle w:val="Default"/>
              <w:rPr>
                <w:rFonts w:ascii="Calibri" w:hAnsi="Calibri"/>
                <w:color w:val="auto"/>
                <w:sz w:val="20"/>
                <w:szCs w:val="20"/>
                <w:lang w:val="en-GB"/>
              </w:rPr>
            </w:pPr>
          </w:p>
        </w:tc>
        <w:tc>
          <w:tcPr>
            <w:tcW w:w="1234" w:type="pct"/>
            <w:gridSpan w:val="3"/>
            <w:vMerge/>
            <w:shd w:val="clear" w:color="auto" w:fill="DBE5F1"/>
            <w:vAlign w:val="center"/>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25"/>
        </w:trPr>
        <w:tc>
          <w:tcPr>
            <w:tcW w:w="1281" w:type="pct"/>
            <w:gridSpan w:val="7"/>
            <w:shd w:val="clear" w:color="auto" w:fill="DBE5F1"/>
            <w:vAlign w:val="center"/>
          </w:tcPr>
          <w:p w:rsidR="00B6596C" w:rsidRPr="008C6183" w:rsidRDefault="00B6596C" w:rsidP="00AF63BD">
            <w:pPr>
              <w:pStyle w:val="Default"/>
              <w:spacing w:before="40" w:after="40"/>
              <w:rPr>
                <w:rFonts w:ascii="Calibri" w:hAnsi="Calibri"/>
                <w:color w:val="auto"/>
                <w:sz w:val="20"/>
                <w:szCs w:val="20"/>
                <w:lang w:val="en-GB"/>
              </w:rPr>
            </w:pPr>
            <w:r w:rsidRPr="008C6183">
              <w:rPr>
                <w:rFonts w:ascii="Calibri" w:hAnsi="Calibri"/>
                <w:bCs/>
                <w:iCs/>
                <w:color w:val="auto"/>
                <w:sz w:val="20"/>
                <w:szCs w:val="20"/>
                <w:lang w:val="en-GB"/>
              </w:rPr>
              <w:t>Average Discharge (</w:t>
            </w:r>
            <w:r w:rsidR="00EA32A8" w:rsidRPr="008C6183">
              <w:rPr>
                <w:rFonts w:ascii="Calibri" w:hAnsi="Calibri"/>
                <w:bCs/>
                <w:iCs/>
                <w:color w:val="auto"/>
                <w:sz w:val="20"/>
                <w:szCs w:val="20"/>
                <w:lang w:val="en-GB"/>
              </w:rPr>
              <w:t xml:space="preserve">  </w:t>
            </w:r>
            <w:r w:rsidRPr="008C6183">
              <w:rPr>
                <w:rFonts w:ascii="Calibri" w:hAnsi="Calibri"/>
                <w:bCs/>
                <w:iCs/>
                <w:color w:val="auto"/>
                <w:sz w:val="20"/>
                <w:szCs w:val="20"/>
                <w:lang w:val="en-GB"/>
              </w:rPr>
              <w:t>l/sec)</w:t>
            </w:r>
          </w:p>
        </w:tc>
        <w:tc>
          <w:tcPr>
            <w:tcW w:w="1228" w:type="pct"/>
            <w:gridSpan w:val="7"/>
            <w:shd w:val="clear" w:color="auto" w:fill="DBE5F1"/>
            <w:vAlign w:val="center"/>
          </w:tcPr>
          <w:p w:rsidR="00B6596C" w:rsidRPr="008C6183" w:rsidRDefault="00B6596C" w:rsidP="00AF63BD">
            <w:pPr>
              <w:pStyle w:val="Default"/>
              <w:spacing w:before="40" w:after="40"/>
              <w:rPr>
                <w:rFonts w:ascii="Calibri" w:hAnsi="Calibri"/>
                <w:color w:val="auto"/>
                <w:sz w:val="20"/>
                <w:szCs w:val="20"/>
                <w:lang w:val="en-GB"/>
              </w:rPr>
            </w:pPr>
            <w:r w:rsidRPr="008C6183">
              <w:rPr>
                <w:rFonts w:ascii="Calibri" w:hAnsi="Calibri"/>
                <w:color w:val="auto"/>
                <w:sz w:val="20"/>
                <w:szCs w:val="20"/>
                <w:lang w:val="en-GB"/>
              </w:rPr>
              <w:t>Obs</w:t>
            </w:r>
            <w:r w:rsidR="00F81413" w:rsidRPr="008C6183">
              <w:rPr>
                <w:rFonts w:ascii="Calibri" w:hAnsi="Calibri"/>
                <w:color w:val="auto"/>
                <w:sz w:val="20"/>
                <w:szCs w:val="20"/>
                <w:lang w:val="en-GB"/>
              </w:rPr>
              <w:t>.</w:t>
            </w:r>
            <w:r w:rsidRPr="008C6183">
              <w:rPr>
                <w:rFonts w:ascii="Calibri" w:hAnsi="Calibri"/>
                <w:color w:val="auto"/>
                <w:sz w:val="20"/>
                <w:szCs w:val="20"/>
                <w:lang w:val="en-GB"/>
              </w:rPr>
              <w:t xml:space="preserve"> Well No.</w:t>
            </w:r>
          </w:p>
        </w:tc>
        <w:tc>
          <w:tcPr>
            <w:tcW w:w="1258" w:type="pct"/>
            <w:gridSpan w:val="7"/>
            <w:shd w:val="clear" w:color="auto" w:fill="DBE5F1"/>
            <w:vAlign w:val="center"/>
          </w:tcPr>
          <w:p w:rsidR="00B6596C" w:rsidRPr="008C6183" w:rsidRDefault="00B6596C" w:rsidP="00AF63BD">
            <w:pPr>
              <w:pStyle w:val="Default"/>
              <w:spacing w:before="40" w:after="40"/>
              <w:rPr>
                <w:rFonts w:ascii="Calibri" w:hAnsi="Calibri"/>
                <w:color w:val="auto"/>
                <w:sz w:val="20"/>
                <w:szCs w:val="20"/>
                <w:lang w:val="en-GB"/>
              </w:rPr>
            </w:pPr>
            <w:r w:rsidRPr="008C6183">
              <w:rPr>
                <w:rFonts w:ascii="Calibri" w:hAnsi="Calibri"/>
                <w:color w:val="auto"/>
                <w:sz w:val="20"/>
                <w:szCs w:val="20"/>
                <w:lang w:val="en-GB"/>
              </w:rPr>
              <w:t>Distance (m)</w:t>
            </w:r>
          </w:p>
        </w:tc>
        <w:tc>
          <w:tcPr>
            <w:tcW w:w="1234" w:type="pct"/>
            <w:gridSpan w:val="3"/>
            <w:shd w:val="clear" w:color="auto" w:fill="DBE5F1"/>
            <w:vAlign w:val="center"/>
          </w:tcPr>
          <w:p w:rsidR="00B6596C" w:rsidRPr="008C6183" w:rsidRDefault="00B6596C" w:rsidP="00AF63BD">
            <w:pPr>
              <w:pStyle w:val="Default"/>
              <w:spacing w:before="40" w:after="40"/>
              <w:rPr>
                <w:rFonts w:ascii="Calibri" w:hAnsi="Calibri"/>
                <w:color w:val="auto"/>
                <w:sz w:val="20"/>
                <w:szCs w:val="20"/>
                <w:lang w:val="en-GB"/>
              </w:rPr>
            </w:pPr>
            <w:r w:rsidRPr="008C6183">
              <w:rPr>
                <w:rFonts w:ascii="Calibri" w:hAnsi="Calibri"/>
                <w:color w:val="auto"/>
                <w:sz w:val="20"/>
                <w:szCs w:val="20"/>
                <w:lang w:val="en-GB"/>
              </w:rPr>
              <w:t>Depth (m)</w:t>
            </w:r>
          </w:p>
        </w:tc>
      </w:tr>
      <w:tr w:rsidR="00B6596C" w:rsidRPr="008C6183" w:rsidTr="00602D14">
        <w:trPr>
          <w:cantSplit/>
          <w:trHeight w:val="194"/>
        </w:trPr>
        <w:tc>
          <w:tcPr>
            <w:tcW w:w="1281" w:type="pct"/>
            <w:gridSpan w:val="7"/>
            <w:shd w:val="clear" w:color="auto" w:fill="B8CCE4" w:themeFill="accent1" w:themeFillTint="66"/>
            <w:vAlign w:val="center"/>
          </w:tcPr>
          <w:p w:rsidR="00B6596C" w:rsidRPr="008C6183" w:rsidRDefault="00B6596C" w:rsidP="00AF63BD">
            <w:pPr>
              <w:pStyle w:val="Default"/>
              <w:spacing w:before="40" w:after="40"/>
              <w:jc w:val="center"/>
              <w:rPr>
                <w:rFonts w:ascii="Calibri" w:hAnsi="Calibri"/>
                <w:b/>
                <w:color w:val="auto"/>
                <w:sz w:val="20"/>
                <w:szCs w:val="20"/>
                <w:lang w:val="en-GB"/>
              </w:rPr>
            </w:pPr>
            <w:r w:rsidRPr="008C6183">
              <w:rPr>
                <w:rFonts w:ascii="Calibri" w:hAnsi="Calibri"/>
                <w:b/>
                <w:color w:val="auto"/>
                <w:sz w:val="20"/>
                <w:szCs w:val="20"/>
                <w:lang w:val="en-GB"/>
              </w:rPr>
              <w:t>Time</w:t>
            </w:r>
          </w:p>
        </w:tc>
        <w:tc>
          <w:tcPr>
            <w:tcW w:w="1228" w:type="pct"/>
            <w:gridSpan w:val="7"/>
            <w:shd w:val="clear" w:color="auto" w:fill="B8CCE4" w:themeFill="accent1" w:themeFillTint="66"/>
            <w:vAlign w:val="center"/>
          </w:tcPr>
          <w:p w:rsidR="00B6596C" w:rsidRPr="008C6183" w:rsidRDefault="00B6596C" w:rsidP="00AF63BD">
            <w:pPr>
              <w:pStyle w:val="Default"/>
              <w:spacing w:before="40" w:after="40"/>
              <w:jc w:val="center"/>
              <w:rPr>
                <w:rFonts w:ascii="Calibri" w:hAnsi="Calibri"/>
                <w:b/>
                <w:color w:val="auto"/>
                <w:sz w:val="20"/>
                <w:szCs w:val="20"/>
                <w:lang w:val="en-GB"/>
              </w:rPr>
            </w:pPr>
            <w:r w:rsidRPr="008C6183">
              <w:rPr>
                <w:rFonts w:ascii="Calibri" w:hAnsi="Calibri"/>
                <w:b/>
                <w:color w:val="auto"/>
                <w:sz w:val="20"/>
                <w:szCs w:val="20"/>
                <w:lang w:val="en-GB"/>
              </w:rPr>
              <w:t>Water Level</w:t>
            </w:r>
          </w:p>
        </w:tc>
        <w:tc>
          <w:tcPr>
            <w:tcW w:w="1258" w:type="pct"/>
            <w:gridSpan w:val="7"/>
            <w:shd w:val="clear" w:color="auto" w:fill="B8CCE4" w:themeFill="accent1" w:themeFillTint="66"/>
            <w:vAlign w:val="center"/>
          </w:tcPr>
          <w:p w:rsidR="00B6596C" w:rsidRPr="008C6183" w:rsidRDefault="00B6596C" w:rsidP="00AF63BD">
            <w:pPr>
              <w:pStyle w:val="Default"/>
              <w:spacing w:before="40" w:after="40"/>
              <w:jc w:val="center"/>
              <w:rPr>
                <w:rFonts w:ascii="Calibri" w:hAnsi="Calibri"/>
                <w:b/>
                <w:color w:val="auto"/>
                <w:sz w:val="20"/>
                <w:szCs w:val="20"/>
                <w:lang w:val="en-GB"/>
              </w:rPr>
            </w:pPr>
            <w:r w:rsidRPr="008C6183">
              <w:rPr>
                <w:rFonts w:ascii="Calibri" w:hAnsi="Calibri"/>
                <w:b/>
                <w:color w:val="auto"/>
                <w:sz w:val="20"/>
                <w:szCs w:val="20"/>
                <w:lang w:val="en-GB"/>
              </w:rPr>
              <w:t>Discharge (Q)</w:t>
            </w:r>
          </w:p>
        </w:tc>
        <w:tc>
          <w:tcPr>
            <w:tcW w:w="1234" w:type="pct"/>
            <w:gridSpan w:val="3"/>
            <w:shd w:val="clear" w:color="auto" w:fill="B8CCE4" w:themeFill="accent1" w:themeFillTint="66"/>
            <w:vAlign w:val="center"/>
          </w:tcPr>
          <w:p w:rsidR="00B6596C" w:rsidRPr="008C6183" w:rsidRDefault="00B6596C" w:rsidP="00AF63BD">
            <w:pPr>
              <w:pStyle w:val="Default"/>
              <w:spacing w:before="40" w:after="40"/>
              <w:jc w:val="center"/>
              <w:rPr>
                <w:rFonts w:ascii="Calibri" w:hAnsi="Calibri"/>
                <w:b/>
                <w:color w:val="auto"/>
                <w:sz w:val="20"/>
                <w:szCs w:val="20"/>
                <w:lang w:val="en-GB"/>
              </w:rPr>
            </w:pPr>
            <w:r w:rsidRPr="008C6183">
              <w:rPr>
                <w:rFonts w:ascii="Calibri" w:hAnsi="Calibri"/>
                <w:b/>
                <w:color w:val="auto"/>
                <w:sz w:val="20"/>
                <w:szCs w:val="20"/>
                <w:lang w:val="en-GB"/>
              </w:rPr>
              <w:t>Remark</w:t>
            </w:r>
          </w:p>
        </w:tc>
      </w:tr>
      <w:tr w:rsidR="00B6596C" w:rsidRPr="008C6183" w:rsidTr="00602D14">
        <w:trPr>
          <w:cantSplit/>
          <w:trHeight w:val="407"/>
        </w:trPr>
        <w:tc>
          <w:tcPr>
            <w:tcW w:w="411" w:type="pct"/>
            <w:gridSpan w:val="3"/>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Real Time</w:t>
            </w:r>
          </w:p>
        </w:tc>
        <w:tc>
          <w:tcPr>
            <w:tcW w:w="395" w:type="pct"/>
            <w:gridSpan w:val="2"/>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Hrs</w:t>
            </w:r>
          </w:p>
        </w:tc>
        <w:tc>
          <w:tcPr>
            <w:tcW w:w="475" w:type="pct"/>
            <w:gridSpan w:val="2"/>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Min</w:t>
            </w:r>
          </w:p>
        </w:tc>
        <w:tc>
          <w:tcPr>
            <w:tcW w:w="603" w:type="pct"/>
            <w:gridSpan w:val="3"/>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Depth of Water</w:t>
            </w:r>
          </w:p>
        </w:tc>
        <w:tc>
          <w:tcPr>
            <w:tcW w:w="625" w:type="pct"/>
            <w:gridSpan w:val="4"/>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Drawdown</w:t>
            </w:r>
          </w:p>
        </w:tc>
        <w:tc>
          <w:tcPr>
            <w:tcW w:w="584" w:type="pct"/>
            <w:gridSpan w:val="2"/>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Container Method</w:t>
            </w:r>
          </w:p>
        </w:tc>
        <w:tc>
          <w:tcPr>
            <w:tcW w:w="674" w:type="pct"/>
            <w:gridSpan w:val="5"/>
            <w:shd w:val="clear" w:color="auto" w:fill="DBE5F1"/>
            <w:vAlign w:val="center"/>
          </w:tcPr>
          <w:p w:rsidR="00B6596C" w:rsidRPr="008C6183" w:rsidRDefault="00B6596C" w:rsidP="00F81413">
            <w:pPr>
              <w:pStyle w:val="Default"/>
              <w:jc w:val="center"/>
              <w:rPr>
                <w:rFonts w:ascii="Calibri" w:hAnsi="Calibri"/>
                <w:color w:val="auto"/>
                <w:sz w:val="20"/>
                <w:szCs w:val="20"/>
                <w:lang w:val="en-GB"/>
              </w:rPr>
            </w:pPr>
            <w:r w:rsidRPr="008C6183">
              <w:rPr>
                <w:rFonts w:ascii="Calibri" w:hAnsi="Calibri"/>
                <w:color w:val="auto"/>
                <w:sz w:val="20"/>
                <w:szCs w:val="20"/>
                <w:lang w:val="en-GB"/>
              </w:rPr>
              <w:t>Flow Met</w:t>
            </w:r>
            <w:r w:rsidR="00F81413" w:rsidRPr="008C6183">
              <w:rPr>
                <w:rFonts w:ascii="Calibri" w:hAnsi="Calibri"/>
                <w:color w:val="auto"/>
                <w:sz w:val="20"/>
                <w:szCs w:val="20"/>
                <w:lang w:val="en-GB"/>
              </w:rPr>
              <w:t>r</w:t>
            </w:r>
            <w:r w:rsidRPr="008C6183">
              <w:rPr>
                <w:rFonts w:ascii="Calibri" w:hAnsi="Calibri"/>
                <w:color w:val="auto"/>
                <w:sz w:val="20"/>
                <w:szCs w:val="20"/>
                <w:lang w:val="en-GB"/>
              </w:rPr>
              <w:t>e</w:t>
            </w:r>
          </w:p>
        </w:tc>
        <w:tc>
          <w:tcPr>
            <w:tcW w:w="1234" w:type="pct"/>
            <w:gridSpan w:val="3"/>
            <w:vMerge w:val="restart"/>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TDS, Temperature, pH and any other observation</w:t>
            </w:r>
          </w:p>
        </w:tc>
      </w:tr>
      <w:tr w:rsidR="00B6596C" w:rsidRPr="008C6183" w:rsidTr="00602D14">
        <w:trPr>
          <w:cantSplit/>
          <w:trHeight w:val="278"/>
        </w:trPr>
        <w:tc>
          <w:tcPr>
            <w:tcW w:w="411" w:type="pct"/>
            <w:gridSpan w:val="3"/>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p>
        </w:tc>
        <w:tc>
          <w:tcPr>
            <w:tcW w:w="395" w:type="pct"/>
            <w:gridSpan w:val="2"/>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p>
        </w:tc>
        <w:tc>
          <w:tcPr>
            <w:tcW w:w="475" w:type="pct"/>
            <w:gridSpan w:val="2"/>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p>
        </w:tc>
        <w:tc>
          <w:tcPr>
            <w:tcW w:w="603" w:type="pct"/>
            <w:gridSpan w:val="3"/>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(m)</w:t>
            </w:r>
          </w:p>
        </w:tc>
        <w:tc>
          <w:tcPr>
            <w:tcW w:w="625" w:type="pct"/>
            <w:gridSpan w:val="4"/>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(m)</w:t>
            </w:r>
          </w:p>
        </w:tc>
        <w:tc>
          <w:tcPr>
            <w:tcW w:w="584" w:type="pct"/>
            <w:gridSpan w:val="2"/>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(l/s or m3/h)</w:t>
            </w:r>
          </w:p>
        </w:tc>
        <w:tc>
          <w:tcPr>
            <w:tcW w:w="674" w:type="pct"/>
            <w:gridSpan w:val="5"/>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(l/s or m3/h)</w:t>
            </w:r>
          </w:p>
        </w:tc>
        <w:tc>
          <w:tcPr>
            <w:tcW w:w="1234" w:type="pct"/>
            <w:gridSpan w:val="3"/>
            <w:vMerge/>
            <w:shd w:val="clear" w:color="auto" w:fill="DBE5F1"/>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11" w:type="pct"/>
            <w:gridSpan w:val="3"/>
          </w:tcPr>
          <w:p w:rsidR="00B6596C" w:rsidRPr="008C6183" w:rsidRDefault="00B6596C" w:rsidP="00AF63BD">
            <w:pPr>
              <w:pStyle w:val="Default"/>
              <w:rPr>
                <w:rFonts w:ascii="Calibri" w:hAnsi="Calibri"/>
                <w:color w:val="auto"/>
                <w:sz w:val="20"/>
                <w:szCs w:val="20"/>
                <w:lang w:val="en-GB"/>
              </w:rPr>
            </w:pPr>
          </w:p>
        </w:tc>
        <w:tc>
          <w:tcPr>
            <w:tcW w:w="395" w:type="pct"/>
            <w:gridSpan w:val="2"/>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11" w:type="pct"/>
            <w:gridSpan w:val="3"/>
          </w:tcPr>
          <w:p w:rsidR="00B6596C" w:rsidRPr="008C6183" w:rsidRDefault="00B6596C" w:rsidP="00AF63BD">
            <w:pPr>
              <w:pStyle w:val="Default"/>
              <w:rPr>
                <w:rFonts w:ascii="Calibri" w:hAnsi="Calibri"/>
                <w:color w:val="auto"/>
                <w:sz w:val="20"/>
                <w:szCs w:val="20"/>
                <w:lang w:val="en-GB"/>
              </w:rPr>
            </w:pPr>
          </w:p>
        </w:tc>
        <w:tc>
          <w:tcPr>
            <w:tcW w:w="395" w:type="pct"/>
            <w:gridSpan w:val="2"/>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11" w:type="pct"/>
            <w:gridSpan w:val="3"/>
          </w:tcPr>
          <w:p w:rsidR="00B6596C" w:rsidRPr="008C6183" w:rsidRDefault="00B6596C" w:rsidP="00AF63BD">
            <w:pPr>
              <w:pStyle w:val="Default"/>
              <w:rPr>
                <w:rFonts w:ascii="Calibri" w:hAnsi="Calibri"/>
                <w:color w:val="auto"/>
                <w:sz w:val="20"/>
                <w:szCs w:val="20"/>
                <w:lang w:val="en-GB"/>
              </w:rPr>
            </w:pPr>
          </w:p>
        </w:tc>
        <w:tc>
          <w:tcPr>
            <w:tcW w:w="395" w:type="pct"/>
            <w:gridSpan w:val="2"/>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11" w:type="pct"/>
            <w:gridSpan w:val="3"/>
          </w:tcPr>
          <w:p w:rsidR="00B6596C" w:rsidRPr="008C6183" w:rsidRDefault="00B6596C" w:rsidP="00AF63BD">
            <w:pPr>
              <w:pStyle w:val="Default"/>
              <w:rPr>
                <w:rFonts w:ascii="Calibri" w:hAnsi="Calibri"/>
                <w:color w:val="auto"/>
                <w:sz w:val="20"/>
                <w:szCs w:val="20"/>
                <w:lang w:val="en-GB"/>
              </w:rPr>
            </w:pPr>
          </w:p>
        </w:tc>
        <w:tc>
          <w:tcPr>
            <w:tcW w:w="395" w:type="pct"/>
            <w:gridSpan w:val="2"/>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11" w:type="pct"/>
            <w:gridSpan w:val="3"/>
          </w:tcPr>
          <w:p w:rsidR="00B6596C" w:rsidRPr="008C6183" w:rsidRDefault="00B6596C" w:rsidP="00AF63BD">
            <w:pPr>
              <w:pStyle w:val="Default"/>
              <w:rPr>
                <w:rFonts w:ascii="Calibri" w:hAnsi="Calibri"/>
                <w:color w:val="auto"/>
                <w:sz w:val="20"/>
                <w:szCs w:val="20"/>
                <w:lang w:val="en-GB"/>
              </w:rPr>
            </w:pPr>
          </w:p>
        </w:tc>
        <w:tc>
          <w:tcPr>
            <w:tcW w:w="395" w:type="pct"/>
            <w:gridSpan w:val="2"/>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11" w:type="pct"/>
            <w:gridSpan w:val="3"/>
          </w:tcPr>
          <w:p w:rsidR="00B6596C" w:rsidRPr="008C6183" w:rsidRDefault="00B6596C" w:rsidP="00AF63BD">
            <w:pPr>
              <w:pStyle w:val="Default"/>
              <w:rPr>
                <w:rFonts w:ascii="Calibri" w:hAnsi="Calibri"/>
                <w:color w:val="auto"/>
                <w:sz w:val="20"/>
                <w:szCs w:val="20"/>
                <w:lang w:val="en-GB"/>
              </w:rPr>
            </w:pPr>
          </w:p>
        </w:tc>
        <w:tc>
          <w:tcPr>
            <w:tcW w:w="395" w:type="pct"/>
            <w:gridSpan w:val="2"/>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11" w:type="pct"/>
            <w:gridSpan w:val="3"/>
          </w:tcPr>
          <w:p w:rsidR="00B6596C" w:rsidRPr="008C6183" w:rsidRDefault="00B6596C" w:rsidP="00AF63BD">
            <w:pPr>
              <w:pStyle w:val="Default"/>
              <w:rPr>
                <w:rFonts w:ascii="Calibri" w:hAnsi="Calibri"/>
                <w:color w:val="auto"/>
                <w:sz w:val="20"/>
                <w:szCs w:val="20"/>
                <w:lang w:val="en-GB"/>
              </w:rPr>
            </w:pPr>
          </w:p>
        </w:tc>
        <w:tc>
          <w:tcPr>
            <w:tcW w:w="395" w:type="pct"/>
            <w:gridSpan w:val="2"/>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11" w:type="pct"/>
            <w:gridSpan w:val="3"/>
          </w:tcPr>
          <w:p w:rsidR="00B6596C" w:rsidRPr="008C6183" w:rsidRDefault="00B6596C" w:rsidP="00AF63BD">
            <w:pPr>
              <w:pStyle w:val="Default"/>
              <w:rPr>
                <w:rFonts w:ascii="Calibri" w:hAnsi="Calibri"/>
                <w:color w:val="auto"/>
                <w:sz w:val="20"/>
                <w:szCs w:val="20"/>
                <w:lang w:val="en-GB"/>
              </w:rPr>
            </w:pPr>
          </w:p>
        </w:tc>
        <w:tc>
          <w:tcPr>
            <w:tcW w:w="395" w:type="pct"/>
            <w:gridSpan w:val="2"/>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11" w:type="pct"/>
            <w:gridSpan w:val="3"/>
          </w:tcPr>
          <w:p w:rsidR="00B6596C" w:rsidRPr="008C6183" w:rsidRDefault="00B6596C" w:rsidP="00AF63BD">
            <w:pPr>
              <w:pStyle w:val="Default"/>
              <w:rPr>
                <w:rFonts w:ascii="Calibri" w:hAnsi="Calibri"/>
                <w:color w:val="auto"/>
                <w:sz w:val="20"/>
                <w:szCs w:val="20"/>
                <w:lang w:val="en-GB"/>
              </w:rPr>
            </w:pPr>
          </w:p>
        </w:tc>
        <w:tc>
          <w:tcPr>
            <w:tcW w:w="395" w:type="pct"/>
            <w:gridSpan w:val="2"/>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11" w:type="pct"/>
            <w:gridSpan w:val="3"/>
          </w:tcPr>
          <w:p w:rsidR="00B6596C" w:rsidRPr="008C6183" w:rsidRDefault="00B6596C" w:rsidP="00AF63BD">
            <w:pPr>
              <w:pStyle w:val="Default"/>
              <w:rPr>
                <w:rFonts w:ascii="Calibri" w:hAnsi="Calibri"/>
                <w:color w:val="auto"/>
                <w:sz w:val="20"/>
                <w:szCs w:val="20"/>
                <w:lang w:val="en-GB"/>
              </w:rPr>
            </w:pPr>
          </w:p>
        </w:tc>
        <w:tc>
          <w:tcPr>
            <w:tcW w:w="395" w:type="pct"/>
            <w:gridSpan w:val="2"/>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11" w:type="pct"/>
            <w:gridSpan w:val="3"/>
          </w:tcPr>
          <w:p w:rsidR="00B6596C" w:rsidRPr="008C6183" w:rsidRDefault="00B6596C" w:rsidP="00AF63BD">
            <w:pPr>
              <w:pStyle w:val="Default"/>
              <w:rPr>
                <w:rFonts w:ascii="Calibri" w:hAnsi="Calibri"/>
                <w:color w:val="auto"/>
                <w:sz w:val="20"/>
                <w:szCs w:val="20"/>
                <w:lang w:val="en-GB"/>
              </w:rPr>
            </w:pPr>
          </w:p>
        </w:tc>
        <w:tc>
          <w:tcPr>
            <w:tcW w:w="395" w:type="pct"/>
            <w:gridSpan w:val="2"/>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11" w:type="pct"/>
            <w:gridSpan w:val="3"/>
          </w:tcPr>
          <w:p w:rsidR="00B6596C" w:rsidRPr="008C6183" w:rsidRDefault="00B6596C" w:rsidP="00AF63BD">
            <w:pPr>
              <w:pStyle w:val="Default"/>
              <w:rPr>
                <w:rFonts w:ascii="Calibri" w:hAnsi="Calibri"/>
                <w:color w:val="auto"/>
                <w:sz w:val="20"/>
                <w:szCs w:val="20"/>
                <w:lang w:val="en-GB"/>
              </w:rPr>
            </w:pPr>
          </w:p>
        </w:tc>
        <w:tc>
          <w:tcPr>
            <w:tcW w:w="395" w:type="pct"/>
            <w:gridSpan w:val="2"/>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11" w:type="pct"/>
            <w:gridSpan w:val="3"/>
          </w:tcPr>
          <w:p w:rsidR="00B6596C" w:rsidRPr="008C6183" w:rsidRDefault="00B6596C" w:rsidP="00AF63BD">
            <w:pPr>
              <w:pStyle w:val="Default"/>
              <w:rPr>
                <w:rFonts w:ascii="Calibri" w:hAnsi="Calibri"/>
                <w:color w:val="auto"/>
                <w:sz w:val="20"/>
                <w:szCs w:val="20"/>
                <w:lang w:val="en-GB"/>
              </w:rPr>
            </w:pPr>
          </w:p>
        </w:tc>
        <w:tc>
          <w:tcPr>
            <w:tcW w:w="395" w:type="pct"/>
            <w:gridSpan w:val="2"/>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11" w:type="pct"/>
            <w:gridSpan w:val="3"/>
          </w:tcPr>
          <w:p w:rsidR="00B6596C" w:rsidRPr="008C6183" w:rsidRDefault="00B6596C" w:rsidP="00AF63BD">
            <w:pPr>
              <w:pStyle w:val="Default"/>
              <w:rPr>
                <w:rFonts w:ascii="Calibri" w:hAnsi="Calibri"/>
                <w:color w:val="auto"/>
                <w:sz w:val="20"/>
                <w:szCs w:val="20"/>
                <w:lang w:val="en-GB"/>
              </w:rPr>
            </w:pPr>
          </w:p>
        </w:tc>
        <w:tc>
          <w:tcPr>
            <w:tcW w:w="395" w:type="pct"/>
            <w:gridSpan w:val="2"/>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11" w:type="pct"/>
            <w:gridSpan w:val="3"/>
          </w:tcPr>
          <w:p w:rsidR="00B6596C" w:rsidRPr="008C6183" w:rsidRDefault="00B6596C" w:rsidP="00AF63BD">
            <w:pPr>
              <w:pStyle w:val="Default"/>
              <w:rPr>
                <w:rFonts w:ascii="Calibri" w:hAnsi="Calibri"/>
                <w:color w:val="auto"/>
                <w:sz w:val="20"/>
                <w:szCs w:val="20"/>
                <w:lang w:val="en-GB"/>
              </w:rPr>
            </w:pPr>
          </w:p>
        </w:tc>
        <w:tc>
          <w:tcPr>
            <w:tcW w:w="395" w:type="pct"/>
            <w:gridSpan w:val="2"/>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11" w:type="pct"/>
            <w:gridSpan w:val="3"/>
          </w:tcPr>
          <w:p w:rsidR="00B6596C" w:rsidRPr="008C6183" w:rsidRDefault="00B6596C" w:rsidP="00AF63BD">
            <w:pPr>
              <w:pStyle w:val="Default"/>
              <w:rPr>
                <w:rFonts w:ascii="Calibri" w:hAnsi="Calibri"/>
                <w:color w:val="auto"/>
                <w:sz w:val="20"/>
                <w:szCs w:val="20"/>
                <w:lang w:val="en-GB"/>
              </w:rPr>
            </w:pPr>
          </w:p>
        </w:tc>
        <w:tc>
          <w:tcPr>
            <w:tcW w:w="395" w:type="pct"/>
            <w:gridSpan w:val="2"/>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11" w:type="pct"/>
            <w:gridSpan w:val="3"/>
          </w:tcPr>
          <w:p w:rsidR="00B6596C" w:rsidRPr="008C6183" w:rsidRDefault="00B6596C" w:rsidP="00AF63BD">
            <w:pPr>
              <w:pStyle w:val="Default"/>
              <w:rPr>
                <w:rFonts w:ascii="Calibri" w:hAnsi="Calibri"/>
                <w:color w:val="auto"/>
                <w:sz w:val="20"/>
                <w:szCs w:val="20"/>
                <w:lang w:val="en-GB"/>
              </w:rPr>
            </w:pPr>
          </w:p>
        </w:tc>
        <w:tc>
          <w:tcPr>
            <w:tcW w:w="395" w:type="pct"/>
            <w:gridSpan w:val="2"/>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11" w:type="pct"/>
            <w:gridSpan w:val="3"/>
          </w:tcPr>
          <w:p w:rsidR="00B6596C" w:rsidRPr="008C6183" w:rsidRDefault="00B6596C" w:rsidP="00AF63BD">
            <w:pPr>
              <w:pStyle w:val="Default"/>
              <w:rPr>
                <w:rFonts w:ascii="Calibri" w:hAnsi="Calibri"/>
                <w:color w:val="auto"/>
                <w:sz w:val="20"/>
                <w:szCs w:val="20"/>
                <w:lang w:val="en-GB"/>
              </w:rPr>
            </w:pPr>
          </w:p>
        </w:tc>
        <w:tc>
          <w:tcPr>
            <w:tcW w:w="395" w:type="pct"/>
            <w:gridSpan w:val="2"/>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11" w:type="pct"/>
            <w:gridSpan w:val="3"/>
          </w:tcPr>
          <w:p w:rsidR="00B6596C" w:rsidRPr="008C6183" w:rsidRDefault="00B6596C" w:rsidP="00AF63BD">
            <w:pPr>
              <w:pStyle w:val="Default"/>
              <w:rPr>
                <w:rFonts w:ascii="Calibri" w:hAnsi="Calibri"/>
                <w:color w:val="auto"/>
                <w:sz w:val="20"/>
                <w:szCs w:val="20"/>
                <w:lang w:val="en-GB"/>
              </w:rPr>
            </w:pPr>
          </w:p>
        </w:tc>
        <w:tc>
          <w:tcPr>
            <w:tcW w:w="39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11" w:type="pct"/>
            <w:gridSpan w:val="3"/>
          </w:tcPr>
          <w:p w:rsidR="00B6596C" w:rsidRPr="008C6183" w:rsidRDefault="00B6596C" w:rsidP="00AF63BD">
            <w:pPr>
              <w:pStyle w:val="Default"/>
              <w:rPr>
                <w:rFonts w:ascii="Calibri" w:hAnsi="Calibri"/>
                <w:color w:val="auto"/>
                <w:sz w:val="20"/>
                <w:szCs w:val="20"/>
                <w:lang w:val="en-GB"/>
              </w:rPr>
            </w:pPr>
          </w:p>
        </w:tc>
        <w:tc>
          <w:tcPr>
            <w:tcW w:w="395" w:type="pct"/>
            <w:gridSpan w:val="2"/>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11" w:type="pct"/>
            <w:gridSpan w:val="3"/>
          </w:tcPr>
          <w:p w:rsidR="00B6596C" w:rsidRPr="008C6183" w:rsidRDefault="00B6596C" w:rsidP="00AF63BD">
            <w:pPr>
              <w:pStyle w:val="Default"/>
              <w:rPr>
                <w:rFonts w:ascii="Calibri" w:hAnsi="Calibri"/>
                <w:color w:val="auto"/>
                <w:sz w:val="20"/>
                <w:szCs w:val="20"/>
                <w:lang w:val="en-GB"/>
              </w:rPr>
            </w:pPr>
          </w:p>
        </w:tc>
        <w:tc>
          <w:tcPr>
            <w:tcW w:w="395" w:type="pct"/>
            <w:gridSpan w:val="2"/>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11" w:type="pct"/>
            <w:gridSpan w:val="3"/>
          </w:tcPr>
          <w:p w:rsidR="00B6596C" w:rsidRPr="008C6183" w:rsidRDefault="00B6596C" w:rsidP="00AF63BD">
            <w:pPr>
              <w:pStyle w:val="Default"/>
              <w:rPr>
                <w:rFonts w:ascii="Calibri" w:hAnsi="Calibri"/>
                <w:color w:val="auto"/>
                <w:sz w:val="20"/>
                <w:szCs w:val="20"/>
                <w:lang w:val="en-GB"/>
              </w:rPr>
            </w:pPr>
          </w:p>
        </w:tc>
        <w:tc>
          <w:tcPr>
            <w:tcW w:w="395" w:type="pct"/>
            <w:gridSpan w:val="2"/>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11" w:type="pct"/>
            <w:gridSpan w:val="3"/>
          </w:tcPr>
          <w:p w:rsidR="00B6596C" w:rsidRPr="008C6183" w:rsidRDefault="00B6596C" w:rsidP="00AF63BD">
            <w:pPr>
              <w:pStyle w:val="Default"/>
              <w:rPr>
                <w:rFonts w:ascii="Calibri" w:hAnsi="Calibri"/>
                <w:color w:val="auto"/>
                <w:sz w:val="20"/>
                <w:szCs w:val="20"/>
                <w:lang w:val="en-GB"/>
              </w:rPr>
            </w:pPr>
          </w:p>
        </w:tc>
        <w:tc>
          <w:tcPr>
            <w:tcW w:w="39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11" w:type="pct"/>
            <w:gridSpan w:val="3"/>
          </w:tcPr>
          <w:p w:rsidR="00B6596C" w:rsidRPr="008C6183" w:rsidRDefault="00B6596C" w:rsidP="00AF63BD">
            <w:pPr>
              <w:pStyle w:val="Default"/>
              <w:rPr>
                <w:rFonts w:ascii="Calibri" w:hAnsi="Calibri"/>
                <w:color w:val="auto"/>
                <w:sz w:val="20"/>
                <w:szCs w:val="20"/>
                <w:lang w:val="en-GB"/>
              </w:rPr>
            </w:pPr>
          </w:p>
        </w:tc>
        <w:tc>
          <w:tcPr>
            <w:tcW w:w="395" w:type="pct"/>
            <w:gridSpan w:val="2"/>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11" w:type="pct"/>
            <w:gridSpan w:val="3"/>
          </w:tcPr>
          <w:p w:rsidR="00B6596C" w:rsidRPr="008C6183" w:rsidRDefault="00B6596C" w:rsidP="00AF63BD">
            <w:pPr>
              <w:pStyle w:val="Default"/>
              <w:rPr>
                <w:rFonts w:ascii="Calibri" w:hAnsi="Calibri"/>
                <w:color w:val="auto"/>
                <w:sz w:val="20"/>
                <w:szCs w:val="20"/>
                <w:lang w:val="en-GB"/>
              </w:rPr>
            </w:pPr>
          </w:p>
        </w:tc>
        <w:tc>
          <w:tcPr>
            <w:tcW w:w="395" w:type="pct"/>
            <w:gridSpan w:val="2"/>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11" w:type="pct"/>
            <w:gridSpan w:val="3"/>
          </w:tcPr>
          <w:p w:rsidR="00B6596C" w:rsidRPr="008C6183" w:rsidRDefault="00B6596C" w:rsidP="00AF63BD">
            <w:pPr>
              <w:pStyle w:val="Default"/>
              <w:rPr>
                <w:rFonts w:ascii="Calibri" w:hAnsi="Calibri"/>
                <w:color w:val="auto"/>
                <w:sz w:val="20"/>
                <w:szCs w:val="20"/>
                <w:lang w:val="en-GB"/>
              </w:rPr>
            </w:pPr>
          </w:p>
        </w:tc>
        <w:tc>
          <w:tcPr>
            <w:tcW w:w="39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11" w:type="pct"/>
            <w:gridSpan w:val="3"/>
          </w:tcPr>
          <w:p w:rsidR="00B6596C" w:rsidRPr="008C6183" w:rsidRDefault="00B6596C" w:rsidP="00AF63BD">
            <w:pPr>
              <w:pStyle w:val="Default"/>
              <w:rPr>
                <w:rFonts w:ascii="Calibri" w:hAnsi="Calibri"/>
                <w:color w:val="auto"/>
                <w:sz w:val="20"/>
                <w:szCs w:val="20"/>
                <w:lang w:val="en-GB"/>
              </w:rPr>
            </w:pPr>
          </w:p>
        </w:tc>
        <w:tc>
          <w:tcPr>
            <w:tcW w:w="395" w:type="pct"/>
            <w:gridSpan w:val="2"/>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11" w:type="pct"/>
            <w:gridSpan w:val="3"/>
          </w:tcPr>
          <w:p w:rsidR="00B6596C" w:rsidRPr="008C6183" w:rsidRDefault="00B6596C" w:rsidP="00AF63BD">
            <w:pPr>
              <w:pStyle w:val="Default"/>
              <w:rPr>
                <w:rFonts w:ascii="Calibri" w:hAnsi="Calibri"/>
                <w:color w:val="auto"/>
                <w:sz w:val="20"/>
                <w:szCs w:val="20"/>
                <w:lang w:val="en-GB"/>
              </w:rPr>
            </w:pPr>
          </w:p>
        </w:tc>
        <w:tc>
          <w:tcPr>
            <w:tcW w:w="395" w:type="pct"/>
            <w:gridSpan w:val="2"/>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11" w:type="pct"/>
            <w:gridSpan w:val="3"/>
          </w:tcPr>
          <w:p w:rsidR="00B6596C" w:rsidRPr="008C6183" w:rsidRDefault="00B6596C" w:rsidP="00AF63BD">
            <w:pPr>
              <w:pStyle w:val="Default"/>
              <w:rPr>
                <w:rFonts w:ascii="Calibri" w:hAnsi="Calibri"/>
                <w:color w:val="auto"/>
                <w:sz w:val="20"/>
                <w:szCs w:val="20"/>
                <w:lang w:val="en-GB"/>
              </w:rPr>
            </w:pPr>
          </w:p>
        </w:tc>
        <w:tc>
          <w:tcPr>
            <w:tcW w:w="39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11" w:type="pct"/>
            <w:gridSpan w:val="3"/>
          </w:tcPr>
          <w:p w:rsidR="00B6596C" w:rsidRPr="008C6183" w:rsidRDefault="00B6596C" w:rsidP="00AF63BD">
            <w:pPr>
              <w:pStyle w:val="Default"/>
              <w:rPr>
                <w:rFonts w:ascii="Calibri" w:hAnsi="Calibri"/>
                <w:color w:val="auto"/>
                <w:sz w:val="20"/>
                <w:szCs w:val="20"/>
                <w:lang w:val="en-GB"/>
              </w:rPr>
            </w:pPr>
          </w:p>
        </w:tc>
        <w:tc>
          <w:tcPr>
            <w:tcW w:w="39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11" w:type="pct"/>
            <w:gridSpan w:val="3"/>
          </w:tcPr>
          <w:p w:rsidR="00B6596C" w:rsidRPr="008C6183" w:rsidRDefault="00B6596C" w:rsidP="00AF63BD">
            <w:pPr>
              <w:pStyle w:val="Default"/>
              <w:rPr>
                <w:rFonts w:ascii="Calibri" w:hAnsi="Calibri"/>
                <w:color w:val="auto"/>
                <w:sz w:val="20"/>
                <w:szCs w:val="20"/>
                <w:lang w:val="en-GB"/>
              </w:rPr>
            </w:pPr>
          </w:p>
        </w:tc>
        <w:tc>
          <w:tcPr>
            <w:tcW w:w="39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11" w:type="pct"/>
            <w:gridSpan w:val="3"/>
          </w:tcPr>
          <w:p w:rsidR="00B6596C" w:rsidRPr="008C6183" w:rsidRDefault="00B6596C" w:rsidP="00AF63BD">
            <w:pPr>
              <w:pStyle w:val="Default"/>
              <w:rPr>
                <w:rFonts w:ascii="Calibri" w:hAnsi="Calibri"/>
                <w:color w:val="auto"/>
                <w:sz w:val="20"/>
                <w:szCs w:val="20"/>
                <w:lang w:val="en-GB"/>
              </w:rPr>
            </w:pPr>
          </w:p>
        </w:tc>
        <w:tc>
          <w:tcPr>
            <w:tcW w:w="39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11" w:type="pct"/>
            <w:gridSpan w:val="3"/>
          </w:tcPr>
          <w:p w:rsidR="00B6596C" w:rsidRPr="008C6183" w:rsidRDefault="00B6596C" w:rsidP="00AF63BD">
            <w:pPr>
              <w:pStyle w:val="Default"/>
              <w:rPr>
                <w:rFonts w:ascii="Calibri" w:hAnsi="Calibri"/>
                <w:color w:val="auto"/>
                <w:sz w:val="20"/>
                <w:szCs w:val="20"/>
                <w:lang w:val="en-GB"/>
              </w:rPr>
            </w:pPr>
          </w:p>
        </w:tc>
        <w:tc>
          <w:tcPr>
            <w:tcW w:w="39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1281" w:type="pct"/>
            <w:gridSpan w:val="7"/>
            <w:shd w:val="clear" w:color="auto" w:fill="B8CCE4" w:themeFill="accent1" w:themeFillTint="66"/>
            <w:vAlign w:val="center"/>
          </w:tcPr>
          <w:p w:rsidR="00B6596C" w:rsidRPr="008C6183" w:rsidRDefault="00B6596C" w:rsidP="00AF63BD">
            <w:pPr>
              <w:pStyle w:val="Default"/>
              <w:jc w:val="center"/>
              <w:rPr>
                <w:rFonts w:ascii="Calibri" w:hAnsi="Calibri"/>
                <w:b/>
                <w:color w:val="auto"/>
                <w:sz w:val="20"/>
                <w:szCs w:val="20"/>
                <w:lang w:val="en-GB"/>
              </w:rPr>
            </w:pPr>
            <w:r w:rsidRPr="008C6183">
              <w:rPr>
                <w:rFonts w:ascii="Calibri" w:hAnsi="Calibri"/>
                <w:b/>
                <w:color w:val="auto"/>
                <w:sz w:val="20"/>
                <w:szCs w:val="20"/>
                <w:lang w:val="en-GB"/>
              </w:rPr>
              <w:lastRenderedPageBreak/>
              <w:t>Time</w:t>
            </w:r>
          </w:p>
        </w:tc>
        <w:tc>
          <w:tcPr>
            <w:tcW w:w="1228" w:type="pct"/>
            <w:gridSpan w:val="7"/>
            <w:shd w:val="clear" w:color="auto" w:fill="B8CCE4" w:themeFill="accent1" w:themeFillTint="66"/>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b/>
                <w:color w:val="auto"/>
                <w:sz w:val="20"/>
                <w:szCs w:val="20"/>
                <w:lang w:val="en-GB"/>
              </w:rPr>
              <w:t>Water Level</w:t>
            </w:r>
          </w:p>
        </w:tc>
        <w:tc>
          <w:tcPr>
            <w:tcW w:w="1258" w:type="pct"/>
            <w:gridSpan w:val="7"/>
            <w:shd w:val="clear" w:color="auto" w:fill="B8CCE4" w:themeFill="accent1" w:themeFillTint="66"/>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b/>
                <w:color w:val="auto"/>
                <w:sz w:val="20"/>
                <w:szCs w:val="20"/>
                <w:lang w:val="en-GB"/>
              </w:rPr>
              <w:t>Discharge (Q)</w:t>
            </w:r>
          </w:p>
        </w:tc>
        <w:tc>
          <w:tcPr>
            <w:tcW w:w="1234" w:type="pct"/>
            <w:gridSpan w:val="3"/>
            <w:shd w:val="clear" w:color="auto" w:fill="B8CCE4" w:themeFill="accent1" w:themeFillTint="66"/>
            <w:vAlign w:val="center"/>
          </w:tcPr>
          <w:p w:rsidR="00B6596C" w:rsidRPr="008C6183" w:rsidRDefault="00B6596C" w:rsidP="00AF63BD">
            <w:pPr>
              <w:pStyle w:val="Default"/>
              <w:jc w:val="center"/>
              <w:rPr>
                <w:rFonts w:ascii="Calibri" w:hAnsi="Calibri"/>
                <w:b/>
                <w:color w:val="auto"/>
                <w:sz w:val="20"/>
                <w:szCs w:val="20"/>
                <w:lang w:val="en-GB"/>
              </w:rPr>
            </w:pPr>
            <w:r w:rsidRPr="008C6183">
              <w:rPr>
                <w:rFonts w:ascii="Calibri" w:hAnsi="Calibri"/>
                <w:b/>
                <w:color w:val="auto"/>
                <w:sz w:val="20"/>
                <w:szCs w:val="20"/>
                <w:lang w:val="en-GB"/>
              </w:rPr>
              <w:t>Remark</w:t>
            </w:r>
          </w:p>
        </w:tc>
      </w:tr>
      <w:tr w:rsidR="00B6596C" w:rsidRPr="008C6183" w:rsidTr="00602D14">
        <w:trPr>
          <w:trHeight w:val="282"/>
        </w:trPr>
        <w:tc>
          <w:tcPr>
            <w:tcW w:w="404" w:type="pct"/>
            <w:gridSpan w:val="2"/>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Real Time</w:t>
            </w:r>
          </w:p>
        </w:tc>
        <w:tc>
          <w:tcPr>
            <w:tcW w:w="402" w:type="pct"/>
            <w:gridSpan w:val="3"/>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Hrs</w:t>
            </w:r>
          </w:p>
        </w:tc>
        <w:tc>
          <w:tcPr>
            <w:tcW w:w="475" w:type="pct"/>
            <w:gridSpan w:val="2"/>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Min</w:t>
            </w:r>
          </w:p>
        </w:tc>
        <w:tc>
          <w:tcPr>
            <w:tcW w:w="603" w:type="pct"/>
            <w:gridSpan w:val="3"/>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Depth of Water</w:t>
            </w:r>
          </w:p>
        </w:tc>
        <w:tc>
          <w:tcPr>
            <w:tcW w:w="625" w:type="pct"/>
            <w:gridSpan w:val="4"/>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 xml:space="preserve">Drawdown </w:t>
            </w:r>
            <w:r w:rsidRPr="008C6183">
              <w:rPr>
                <w:rFonts w:ascii="Calibri" w:hAnsi="Calibri"/>
                <w:b/>
                <w:color w:val="auto"/>
                <w:sz w:val="20"/>
                <w:szCs w:val="20"/>
                <w:lang w:val="en-GB"/>
              </w:rPr>
              <w:t>(S)</w:t>
            </w:r>
          </w:p>
        </w:tc>
        <w:tc>
          <w:tcPr>
            <w:tcW w:w="584" w:type="pct"/>
            <w:gridSpan w:val="2"/>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Container Method</w:t>
            </w:r>
          </w:p>
        </w:tc>
        <w:tc>
          <w:tcPr>
            <w:tcW w:w="674" w:type="pct"/>
            <w:gridSpan w:val="5"/>
            <w:shd w:val="clear" w:color="auto" w:fill="DBE5F1"/>
            <w:vAlign w:val="center"/>
          </w:tcPr>
          <w:p w:rsidR="00B6596C" w:rsidRPr="008C6183" w:rsidRDefault="00B6596C" w:rsidP="00F81413">
            <w:pPr>
              <w:pStyle w:val="Default"/>
              <w:jc w:val="center"/>
              <w:rPr>
                <w:rFonts w:ascii="Calibri" w:hAnsi="Calibri"/>
                <w:color w:val="auto"/>
                <w:sz w:val="20"/>
                <w:szCs w:val="20"/>
                <w:lang w:val="en-GB"/>
              </w:rPr>
            </w:pPr>
            <w:r w:rsidRPr="008C6183">
              <w:rPr>
                <w:rFonts w:ascii="Calibri" w:hAnsi="Calibri"/>
                <w:color w:val="auto"/>
                <w:sz w:val="20"/>
                <w:szCs w:val="20"/>
                <w:lang w:val="en-GB"/>
              </w:rPr>
              <w:t>Flow Met</w:t>
            </w:r>
            <w:r w:rsidR="00F81413" w:rsidRPr="008C6183">
              <w:rPr>
                <w:rFonts w:ascii="Calibri" w:hAnsi="Calibri"/>
                <w:color w:val="auto"/>
                <w:sz w:val="20"/>
                <w:szCs w:val="20"/>
                <w:lang w:val="en-GB"/>
              </w:rPr>
              <w:t>r</w:t>
            </w:r>
            <w:r w:rsidRPr="008C6183">
              <w:rPr>
                <w:rFonts w:ascii="Calibri" w:hAnsi="Calibri"/>
                <w:color w:val="auto"/>
                <w:sz w:val="20"/>
                <w:szCs w:val="20"/>
                <w:lang w:val="en-GB"/>
              </w:rPr>
              <w:t>e</w:t>
            </w:r>
          </w:p>
        </w:tc>
        <w:tc>
          <w:tcPr>
            <w:tcW w:w="1234" w:type="pct"/>
            <w:gridSpan w:val="3"/>
            <w:vMerge w:val="restart"/>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TDS, Temperature, pH and any other observation</w:t>
            </w:r>
          </w:p>
        </w:tc>
      </w:tr>
      <w:tr w:rsidR="00B6596C" w:rsidRPr="008C6183" w:rsidTr="00602D14">
        <w:trPr>
          <w:trHeight w:val="282"/>
        </w:trPr>
        <w:tc>
          <w:tcPr>
            <w:tcW w:w="404" w:type="pct"/>
            <w:gridSpan w:val="2"/>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p>
        </w:tc>
        <w:tc>
          <w:tcPr>
            <w:tcW w:w="402" w:type="pct"/>
            <w:gridSpan w:val="3"/>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p>
        </w:tc>
        <w:tc>
          <w:tcPr>
            <w:tcW w:w="475" w:type="pct"/>
            <w:gridSpan w:val="2"/>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p>
        </w:tc>
        <w:tc>
          <w:tcPr>
            <w:tcW w:w="603" w:type="pct"/>
            <w:gridSpan w:val="3"/>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(m)</w:t>
            </w:r>
          </w:p>
        </w:tc>
        <w:tc>
          <w:tcPr>
            <w:tcW w:w="625" w:type="pct"/>
            <w:gridSpan w:val="4"/>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(m)</w:t>
            </w:r>
          </w:p>
        </w:tc>
        <w:tc>
          <w:tcPr>
            <w:tcW w:w="584" w:type="pct"/>
            <w:gridSpan w:val="2"/>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(l/s or m3/h)</w:t>
            </w:r>
          </w:p>
        </w:tc>
        <w:tc>
          <w:tcPr>
            <w:tcW w:w="674" w:type="pct"/>
            <w:gridSpan w:val="5"/>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r w:rsidRPr="008C6183">
              <w:rPr>
                <w:rFonts w:ascii="Calibri" w:hAnsi="Calibri"/>
                <w:color w:val="auto"/>
                <w:sz w:val="20"/>
                <w:szCs w:val="20"/>
                <w:lang w:val="en-GB"/>
              </w:rPr>
              <w:t>(l/s or m3/h)</w:t>
            </w:r>
          </w:p>
        </w:tc>
        <w:tc>
          <w:tcPr>
            <w:tcW w:w="1234" w:type="pct"/>
            <w:gridSpan w:val="3"/>
            <w:vMerge/>
            <w:shd w:val="clear" w:color="auto" w:fill="DBE5F1"/>
            <w:vAlign w:val="center"/>
          </w:tcPr>
          <w:p w:rsidR="00B6596C" w:rsidRPr="008C6183" w:rsidRDefault="00B6596C" w:rsidP="00AF63BD">
            <w:pPr>
              <w:pStyle w:val="Default"/>
              <w:jc w:val="center"/>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B6596C" w:rsidRPr="008C6183" w:rsidTr="00602D14">
        <w:trPr>
          <w:trHeight w:val="282"/>
        </w:trPr>
        <w:tc>
          <w:tcPr>
            <w:tcW w:w="404" w:type="pct"/>
            <w:gridSpan w:val="2"/>
          </w:tcPr>
          <w:p w:rsidR="00B6596C" w:rsidRPr="008C6183" w:rsidRDefault="00B6596C" w:rsidP="00AF63BD">
            <w:pPr>
              <w:pStyle w:val="Default"/>
              <w:rPr>
                <w:rFonts w:ascii="Calibri" w:hAnsi="Calibri"/>
                <w:color w:val="auto"/>
                <w:sz w:val="20"/>
                <w:szCs w:val="20"/>
                <w:lang w:val="en-GB"/>
              </w:rPr>
            </w:pPr>
          </w:p>
        </w:tc>
        <w:tc>
          <w:tcPr>
            <w:tcW w:w="402" w:type="pct"/>
            <w:gridSpan w:val="3"/>
            <w:vAlign w:val="bottom"/>
          </w:tcPr>
          <w:p w:rsidR="00B6596C" w:rsidRPr="008C6183" w:rsidRDefault="00B6596C" w:rsidP="00AF63BD">
            <w:pPr>
              <w:pStyle w:val="Default"/>
              <w:jc w:val="right"/>
              <w:rPr>
                <w:rFonts w:ascii="Calibri" w:hAnsi="Calibri"/>
                <w:color w:val="auto"/>
                <w:sz w:val="20"/>
                <w:szCs w:val="20"/>
                <w:lang w:val="en-GB"/>
              </w:rPr>
            </w:pPr>
          </w:p>
        </w:tc>
        <w:tc>
          <w:tcPr>
            <w:tcW w:w="475" w:type="pct"/>
            <w:gridSpan w:val="2"/>
            <w:vAlign w:val="bottom"/>
          </w:tcPr>
          <w:p w:rsidR="00B6596C" w:rsidRPr="008C6183" w:rsidRDefault="00B6596C" w:rsidP="00AF63BD">
            <w:pPr>
              <w:pStyle w:val="Default"/>
              <w:jc w:val="right"/>
              <w:rPr>
                <w:rFonts w:ascii="Calibri" w:hAnsi="Calibri"/>
                <w:color w:val="auto"/>
                <w:sz w:val="20"/>
                <w:szCs w:val="20"/>
                <w:lang w:val="en-GB"/>
              </w:rPr>
            </w:pPr>
          </w:p>
        </w:tc>
        <w:tc>
          <w:tcPr>
            <w:tcW w:w="603" w:type="pct"/>
            <w:gridSpan w:val="3"/>
          </w:tcPr>
          <w:p w:rsidR="00B6596C" w:rsidRPr="008C6183" w:rsidRDefault="00B6596C" w:rsidP="00AF63BD">
            <w:pPr>
              <w:pStyle w:val="Default"/>
              <w:rPr>
                <w:rFonts w:ascii="Calibri" w:hAnsi="Calibri"/>
                <w:color w:val="auto"/>
                <w:sz w:val="20"/>
                <w:szCs w:val="20"/>
                <w:lang w:val="en-GB"/>
              </w:rPr>
            </w:pPr>
          </w:p>
        </w:tc>
        <w:tc>
          <w:tcPr>
            <w:tcW w:w="625" w:type="pct"/>
            <w:gridSpan w:val="4"/>
          </w:tcPr>
          <w:p w:rsidR="00B6596C" w:rsidRPr="008C6183" w:rsidRDefault="00B6596C" w:rsidP="00AF63BD">
            <w:pPr>
              <w:pStyle w:val="Default"/>
              <w:rPr>
                <w:rFonts w:ascii="Calibri" w:hAnsi="Calibri"/>
                <w:color w:val="auto"/>
                <w:sz w:val="20"/>
                <w:szCs w:val="20"/>
                <w:lang w:val="en-GB"/>
              </w:rPr>
            </w:pPr>
          </w:p>
        </w:tc>
        <w:tc>
          <w:tcPr>
            <w:tcW w:w="584" w:type="pct"/>
            <w:gridSpan w:val="2"/>
          </w:tcPr>
          <w:p w:rsidR="00B6596C" w:rsidRPr="008C6183" w:rsidRDefault="00B6596C" w:rsidP="00AF63BD">
            <w:pPr>
              <w:pStyle w:val="Default"/>
              <w:rPr>
                <w:rFonts w:ascii="Calibri" w:hAnsi="Calibri"/>
                <w:color w:val="auto"/>
                <w:sz w:val="20"/>
                <w:szCs w:val="20"/>
                <w:lang w:val="en-GB"/>
              </w:rPr>
            </w:pPr>
          </w:p>
        </w:tc>
        <w:tc>
          <w:tcPr>
            <w:tcW w:w="674" w:type="pct"/>
            <w:gridSpan w:val="5"/>
          </w:tcPr>
          <w:p w:rsidR="00B6596C" w:rsidRPr="008C6183" w:rsidRDefault="00B6596C" w:rsidP="00AF63BD">
            <w:pPr>
              <w:pStyle w:val="Default"/>
              <w:rPr>
                <w:rFonts w:ascii="Calibri" w:hAnsi="Calibri"/>
                <w:color w:val="auto"/>
                <w:sz w:val="20"/>
                <w:szCs w:val="20"/>
                <w:lang w:val="en-GB"/>
              </w:rPr>
            </w:pPr>
          </w:p>
        </w:tc>
        <w:tc>
          <w:tcPr>
            <w:tcW w:w="1234" w:type="pct"/>
            <w:gridSpan w:val="3"/>
          </w:tcPr>
          <w:p w:rsidR="00B6596C" w:rsidRPr="008C6183" w:rsidRDefault="00B6596C" w:rsidP="00AF63BD">
            <w:pPr>
              <w:pStyle w:val="Default"/>
              <w:rPr>
                <w:rFonts w:ascii="Calibri" w:hAnsi="Calibri"/>
                <w:color w:val="auto"/>
                <w:sz w:val="20"/>
                <w:szCs w:val="20"/>
                <w:lang w:val="en-GB"/>
              </w:rPr>
            </w:pPr>
          </w:p>
        </w:tc>
      </w:tr>
      <w:tr w:rsidR="003D0FD1" w:rsidRPr="008C6183" w:rsidTr="00602D14">
        <w:trPr>
          <w:trHeight w:val="282"/>
        </w:trPr>
        <w:tc>
          <w:tcPr>
            <w:tcW w:w="404" w:type="pct"/>
            <w:gridSpan w:val="2"/>
          </w:tcPr>
          <w:p w:rsidR="003D0FD1" w:rsidRPr="008C6183" w:rsidRDefault="003D0FD1" w:rsidP="00AF63BD">
            <w:pPr>
              <w:pStyle w:val="Default"/>
              <w:rPr>
                <w:rFonts w:ascii="Calibri" w:hAnsi="Calibri"/>
                <w:color w:val="auto"/>
                <w:sz w:val="20"/>
                <w:szCs w:val="20"/>
                <w:lang w:val="en-GB"/>
              </w:rPr>
            </w:pPr>
          </w:p>
        </w:tc>
        <w:tc>
          <w:tcPr>
            <w:tcW w:w="402" w:type="pct"/>
            <w:gridSpan w:val="3"/>
            <w:vAlign w:val="bottom"/>
          </w:tcPr>
          <w:p w:rsidR="003D0FD1" w:rsidRPr="008C6183" w:rsidRDefault="003D0FD1" w:rsidP="00AF63BD">
            <w:pPr>
              <w:pStyle w:val="Default"/>
              <w:jc w:val="right"/>
              <w:rPr>
                <w:rFonts w:ascii="Calibri" w:hAnsi="Calibri"/>
                <w:color w:val="auto"/>
                <w:sz w:val="20"/>
                <w:szCs w:val="20"/>
                <w:lang w:val="en-GB"/>
              </w:rPr>
            </w:pPr>
          </w:p>
        </w:tc>
        <w:tc>
          <w:tcPr>
            <w:tcW w:w="475" w:type="pct"/>
            <w:gridSpan w:val="2"/>
            <w:vAlign w:val="bottom"/>
          </w:tcPr>
          <w:p w:rsidR="003D0FD1" w:rsidRPr="008C6183" w:rsidRDefault="003D0FD1" w:rsidP="00AF63BD">
            <w:pPr>
              <w:pStyle w:val="Default"/>
              <w:jc w:val="right"/>
              <w:rPr>
                <w:rFonts w:ascii="Calibri" w:hAnsi="Calibri"/>
                <w:color w:val="auto"/>
                <w:sz w:val="20"/>
                <w:szCs w:val="20"/>
                <w:lang w:val="en-GB"/>
              </w:rPr>
            </w:pPr>
          </w:p>
        </w:tc>
        <w:tc>
          <w:tcPr>
            <w:tcW w:w="603" w:type="pct"/>
            <w:gridSpan w:val="3"/>
          </w:tcPr>
          <w:p w:rsidR="003D0FD1" w:rsidRPr="008C6183" w:rsidRDefault="003D0FD1" w:rsidP="00AF63BD">
            <w:pPr>
              <w:pStyle w:val="Default"/>
              <w:rPr>
                <w:rFonts w:ascii="Calibri" w:hAnsi="Calibri"/>
                <w:color w:val="auto"/>
                <w:sz w:val="20"/>
                <w:szCs w:val="20"/>
                <w:lang w:val="en-GB"/>
              </w:rPr>
            </w:pPr>
          </w:p>
        </w:tc>
        <w:tc>
          <w:tcPr>
            <w:tcW w:w="625" w:type="pct"/>
            <w:gridSpan w:val="4"/>
          </w:tcPr>
          <w:p w:rsidR="003D0FD1" w:rsidRPr="008C6183" w:rsidRDefault="003D0FD1" w:rsidP="00AF63BD">
            <w:pPr>
              <w:pStyle w:val="Default"/>
              <w:rPr>
                <w:rFonts w:ascii="Calibri" w:hAnsi="Calibri"/>
                <w:color w:val="auto"/>
                <w:sz w:val="20"/>
                <w:szCs w:val="20"/>
                <w:lang w:val="en-GB"/>
              </w:rPr>
            </w:pPr>
          </w:p>
        </w:tc>
        <w:tc>
          <w:tcPr>
            <w:tcW w:w="584" w:type="pct"/>
            <w:gridSpan w:val="2"/>
          </w:tcPr>
          <w:p w:rsidR="003D0FD1" w:rsidRPr="008C6183" w:rsidRDefault="003D0FD1" w:rsidP="00AF63BD">
            <w:pPr>
              <w:pStyle w:val="Default"/>
              <w:rPr>
                <w:rFonts w:ascii="Calibri" w:hAnsi="Calibri"/>
                <w:color w:val="auto"/>
                <w:sz w:val="20"/>
                <w:szCs w:val="20"/>
                <w:lang w:val="en-GB"/>
              </w:rPr>
            </w:pPr>
          </w:p>
        </w:tc>
        <w:tc>
          <w:tcPr>
            <w:tcW w:w="674" w:type="pct"/>
            <w:gridSpan w:val="5"/>
          </w:tcPr>
          <w:p w:rsidR="003D0FD1" w:rsidRPr="008C6183" w:rsidRDefault="003D0FD1" w:rsidP="00AF63BD">
            <w:pPr>
              <w:pStyle w:val="Default"/>
              <w:rPr>
                <w:rFonts w:ascii="Calibri" w:hAnsi="Calibri"/>
                <w:color w:val="auto"/>
                <w:sz w:val="20"/>
                <w:szCs w:val="20"/>
                <w:lang w:val="en-GB"/>
              </w:rPr>
            </w:pPr>
          </w:p>
        </w:tc>
        <w:tc>
          <w:tcPr>
            <w:tcW w:w="1234" w:type="pct"/>
            <w:gridSpan w:val="3"/>
          </w:tcPr>
          <w:p w:rsidR="003D0FD1" w:rsidRPr="008C6183" w:rsidRDefault="003D0FD1" w:rsidP="00AF63BD">
            <w:pPr>
              <w:pStyle w:val="Default"/>
              <w:rPr>
                <w:rFonts w:ascii="Calibri" w:hAnsi="Calibri"/>
                <w:color w:val="auto"/>
                <w:sz w:val="20"/>
                <w:szCs w:val="20"/>
                <w:lang w:val="en-GB"/>
              </w:rPr>
            </w:pPr>
          </w:p>
        </w:tc>
      </w:tr>
      <w:tr w:rsidR="00DA53F9" w:rsidRPr="00DA53F9" w:rsidTr="00602D14">
        <w:trPr>
          <w:trHeight w:val="290"/>
        </w:trPr>
        <w:tc>
          <w:tcPr>
            <w:tcW w:w="5000" w:type="pct"/>
            <w:gridSpan w:val="24"/>
            <w:shd w:val="clear" w:color="auto" w:fill="365F91"/>
          </w:tcPr>
          <w:p w:rsidR="00B6596C" w:rsidRPr="00DA53F9" w:rsidRDefault="00B6596C" w:rsidP="00AF63BD">
            <w:pPr>
              <w:pStyle w:val="Default"/>
              <w:spacing w:before="40" w:after="40"/>
              <w:rPr>
                <w:rFonts w:ascii="Calibri" w:hAnsi="Calibri"/>
                <w:b/>
                <w:bCs/>
                <w:color w:val="FFFFFF" w:themeColor="background1"/>
                <w:sz w:val="20"/>
                <w:szCs w:val="20"/>
                <w:lang w:val="en-GB"/>
              </w:rPr>
            </w:pPr>
            <w:r w:rsidRPr="00DA53F9">
              <w:rPr>
                <w:rFonts w:ascii="Calibri" w:hAnsi="Calibri"/>
                <w:b/>
                <w:bCs/>
                <w:color w:val="FFFFFF" w:themeColor="background1"/>
                <w:sz w:val="20"/>
                <w:szCs w:val="20"/>
                <w:lang w:val="en-GB"/>
              </w:rPr>
              <w:lastRenderedPageBreak/>
              <w:t xml:space="preserve">7c Recovery Test </w:t>
            </w:r>
          </w:p>
        </w:tc>
      </w:tr>
      <w:tr w:rsidR="00B6596C" w:rsidRPr="008C6183" w:rsidTr="00602D14">
        <w:trPr>
          <w:trHeight w:val="290"/>
        </w:trPr>
        <w:tc>
          <w:tcPr>
            <w:tcW w:w="2460" w:type="pct"/>
            <w:gridSpan w:val="12"/>
            <w:shd w:val="clear" w:color="auto" w:fill="DBE5F1"/>
          </w:tcPr>
          <w:p w:rsidR="00B6596C" w:rsidRPr="008C6183" w:rsidRDefault="00B6596C" w:rsidP="00AF63BD">
            <w:pPr>
              <w:pStyle w:val="Default"/>
              <w:spacing w:before="40" w:after="40"/>
              <w:rPr>
                <w:rFonts w:ascii="Calibri" w:hAnsi="Calibri"/>
                <w:b/>
                <w:bCs/>
                <w:color w:val="auto"/>
                <w:sz w:val="20"/>
                <w:szCs w:val="20"/>
                <w:lang w:val="en-GB"/>
              </w:rPr>
            </w:pPr>
            <w:r w:rsidRPr="008C6183">
              <w:rPr>
                <w:rFonts w:ascii="Calibri" w:hAnsi="Calibri"/>
                <w:b/>
                <w:bCs/>
                <w:color w:val="auto"/>
                <w:sz w:val="20"/>
                <w:szCs w:val="20"/>
                <w:lang w:val="en-GB"/>
              </w:rPr>
              <w:t>Water Well/Borehole Reference No:</w:t>
            </w:r>
          </w:p>
        </w:tc>
        <w:tc>
          <w:tcPr>
            <w:tcW w:w="2540" w:type="pct"/>
            <w:gridSpan w:val="12"/>
            <w:shd w:val="clear" w:color="auto" w:fill="DBE5F1"/>
          </w:tcPr>
          <w:p w:rsidR="00B6596C" w:rsidRPr="008C6183" w:rsidRDefault="00B6596C" w:rsidP="00AF63BD">
            <w:pPr>
              <w:pStyle w:val="Default"/>
              <w:spacing w:before="40" w:after="40"/>
              <w:rPr>
                <w:rFonts w:ascii="Calibri" w:hAnsi="Calibri"/>
                <w:b/>
                <w:bCs/>
                <w:color w:val="auto"/>
                <w:sz w:val="20"/>
                <w:szCs w:val="20"/>
                <w:lang w:val="en-GB"/>
              </w:rPr>
            </w:pPr>
            <w:r w:rsidRPr="008C6183">
              <w:rPr>
                <w:rFonts w:ascii="Calibri" w:hAnsi="Calibri"/>
                <w:b/>
                <w:bCs/>
                <w:color w:val="auto"/>
                <w:sz w:val="20"/>
                <w:szCs w:val="20"/>
                <w:lang w:val="en-GB"/>
              </w:rPr>
              <w:t>Water Well Name:</w:t>
            </w:r>
          </w:p>
        </w:tc>
      </w:tr>
      <w:tr w:rsidR="00B6596C" w:rsidRPr="008C6183" w:rsidTr="00602D14">
        <w:trPr>
          <w:trHeight w:val="290"/>
        </w:trPr>
        <w:tc>
          <w:tcPr>
            <w:tcW w:w="2460" w:type="pct"/>
            <w:gridSpan w:val="12"/>
            <w:shd w:val="clear" w:color="auto" w:fill="DBE5F1"/>
          </w:tcPr>
          <w:p w:rsidR="00B6596C" w:rsidRPr="008C6183" w:rsidRDefault="00B6596C" w:rsidP="00AF63BD">
            <w:pPr>
              <w:pStyle w:val="Default"/>
              <w:spacing w:before="40" w:after="40"/>
              <w:rPr>
                <w:rFonts w:ascii="Calibri" w:hAnsi="Calibri"/>
                <w:b/>
                <w:bCs/>
                <w:color w:val="auto"/>
                <w:sz w:val="20"/>
                <w:szCs w:val="20"/>
                <w:lang w:val="en-GB"/>
              </w:rPr>
            </w:pPr>
            <w:r w:rsidRPr="008C6183">
              <w:rPr>
                <w:rFonts w:ascii="Calibri" w:hAnsi="Calibri"/>
                <w:b/>
                <w:bCs/>
                <w:color w:val="auto"/>
                <w:sz w:val="20"/>
                <w:szCs w:val="20"/>
                <w:lang w:val="en-GB"/>
              </w:rPr>
              <w:t>Start Test Date:</w:t>
            </w:r>
          </w:p>
        </w:tc>
        <w:tc>
          <w:tcPr>
            <w:tcW w:w="2540" w:type="pct"/>
            <w:gridSpan w:val="12"/>
            <w:shd w:val="clear" w:color="auto" w:fill="DBE5F1"/>
          </w:tcPr>
          <w:p w:rsidR="00B6596C" w:rsidRPr="008C6183" w:rsidRDefault="00B6596C" w:rsidP="00AF63BD">
            <w:pPr>
              <w:pStyle w:val="Default"/>
              <w:spacing w:before="40" w:after="40"/>
              <w:rPr>
                <w:rFonts w:ascii="Calibri" w:hAnsi="Calibri"/>
                <w:b/>
                <w:bCs/>
                <w:color w:val="auto"/>
                <w:sz w:val="20"/>
                <w:szCs w:val="20"/>
                <w:lang w:val="en-GB"/>
              </w:rPr>
            </w:pPr>
            <w:r w:rsidRPr="008C6183">
              <w:rPr>
                <w:rFonts w:ascii="Calibri" w:hAnsi="Calibri"/>
                <w:b/>
                <w:bCs/>
                <w:color w:val="auto"/>
                <w:sz w:val="20"/>
                <w:szCs w:val="20"/>
                <w:lang w:val="en-GB"/>
              </w:rPr>
              <w:t>Time of Day:</w:t>
            </w:r>
          </w:p>
        </w:tc>
      </w:tr>
      <w:tr w:rsidR="00B6596C" w:rsidRPr="008C6183" w:rsidTr="00602D14">
        <w:trPr>
          <w:trHeight w:val="225"/>
        </w:trPr>
        <w:tc>
          <w:tcPr>
            <w:tcW w:w="1862" w:type="pct"/>
            <w:gridSpan w:val="9"/>
            <w:shd w:val="clear" w:color="auto" w:fill="DBE5F1"/>
            <w:vAlign w:val="center"/>
          </w:tcPr>
          <w:p w:rsidR="00B6596C" w:rsidRPr="008C6183" w:rsidRDefault="00B6596C" w:rsidP="00AF63BD">
            <w:pPr>
              <w:pStyle w:val="Default"/>
              <w:rPr>
                <w:rFonts w:ascii="Calibri" w:hAnsi="Calibri"/>
                <w:color w:val="auto"/>
                <w:sz w:val="20"/>
                <w:szCs w:val="20"/>
                <w:lang w:val="en-GB"/>
              </w:rPr>
            </w:pPr>
            <w:r w:rsidRPr="008C6183">
              <w:rPr>
                <w:rFonts w:ascii="Calibri" w:hAnsi="Calibri"/>
                <w:color w:val="auto"/>
                <w:sz w:val="20"/>
                <w:szCs w:val="20"/>
                <w:lang w:val="en-GB"/>
              </w:rPr>
              <w:t>Water Level Before the Test</w:t>
            </w:r>
            <w:r w:rsidR="00EA32A8" w:rsidRPr="008C6183">
              <w:rPr>
                <w:rFonts w:ascii="Calibri" w:hAnsi="Calibri"/>
                <w:color w:val="auto"/>
                <w:sz w:val="20"/>
                <w:szCs w:val="20"/>
                <w:lang w:val="en-GB"/>
              </w:rPr>
              <w:t xml:space="preserve">         </w:t>
            </w:r>
            <w:r w:rsidRPr="008C6183">
              <w:rPr>
                <w:rFonts w:ascii="Calibri" w:hAnsi="Calibri"/>
                <w:color w:val="auto"/>
                <w:sz w:val="20"/>
                <w:szCs w:val="20"/>
                <w:lang w:val="en-GB"/>
              </w:rPr>
              <w:t xml:space="preserve"> m</w:t>
            </w:r>
          </w:p>
        </w:tc>
        <w:tc>
          <w:tcPr>
            <w:tcW w:w="3138" w:type="pct"/>
            <w:gridSpan w:val="15"/>
            <w:shd w:val="clear" w:color="auto" w:fill="DBE5F1"/>
            <w:vAlign w:val="center"/>
          </w:tcPr>
          <w:p w:rsidR="00B6596C" w:rsidRPr="008C6183" w:rsidRDefault="00B6596C" w:rsidP="00AF63BD">
            <w:pPr>
              <w:pStyle w:val="Default"/>
              <w:spacing w:before="40" w:after="40"/>
              <w:rPr>
                <w:rFonts w:ascii="Calibri" w:hAnsi="Calibri"/>
                <w:i/>
                <w:iCs/>
                <w:color w:val="auto"/>
                <w:sz w:val="18"/>
                <w:szCs w:val="18"/>
                <w:lang w:val="en-GB"/>
              </w:rPr>
            </w:pPr>
            <w:r w:rsidRPr="008C6183">
              <w:rPr>
                <w:rFonts w:ascii="Calibri" w:hAnsi="Calibri"/>
                <w:color w:val="auto"/>
                <w:sz w:val="20"/>
                <w:szCs w:val="20"/>
                <w:lang w:val="en-GB"/>
              </w:rPr>
              <w:t>Pumping Well/ Observation Well (Tick Appropriate)</w:t>
            </w:r>
          </w:p>
        </w:tc>
      </w:tr>
      <w:tr w:rsidR="00B6596C" w:rsidRPr="008C6183" w:rsidTr="00602D14">
        <w:trPr>
          <w:trHeight w:val="225"/>
        </w:trPr>
        <w:tc>
          <w:tcPr>
            <w:tcW w:w="5000" w:type="pct"/>
            <w:gridSpan w:val="24"/>
            <w:shd w:val="clear" w:color="auto" w:fill="DBE5F1"/>
            <w:vAlign w:val="center"/>
          </w:tcPr>
          <w:p w:rsidR="00B6596C" w:rsidRPr="008C6183" w:rsidRDefault="00B6596C" w:rsidP="00AF63BD">
            <w:pPr>
              <w:pStyle w:val="Default"/>
              <w:spacing w:before="40" w:after="40"/>
              <w:rPr>
                <w:rFonts w:ascii="Calibri" w:hAnsi="Calibri"/>
                <w:color w:val="auto"/>
                <w:sz w:val="20"/>
                <w:szCs w:val="20"/>
                <w:lang w:val="en-GB"/>
              </w:rPr>
            </w:pPr>
            <w:r w:rsidRPr="008C6183">
              <w:rPr>
                <w:rFonts w:ascii="Calibri" w:hAnsi="Calibri"/>
                <w:color w:val="auto"/>
                <w:sz w:val="20"/>
                <w:szCs w:val="20"/>
                <w:lang w:val="en-GB"/>
              </w:rPr>
              <w:t>Description of pumping test undertaken prior to recovery test:</w:t>
            </w:r>
          </w:p>
          <w:p w:rsidR="00B6596C" w:rsidRPr="008C6183" w:rsidRDefault="00B6596C" w:rsidP="00AF63BD">
            <w:pPr>
              <w:pStyle w:val="Default"/>
              <w:spacing w:before="40" w:after="40"/>
              <w:rPr>
                <w:rFonts w:ascii="Calibri" w:hAnsi="Calibri"/>
                <w:color w:val="auto"/>
                <w:sz w:val="20"/>
                <w:szCs w:val="20"/>
                <w:lang w:val="en-GB"/>
              </w:rPr>
            </w:pPr>
          </w:p>
        </w:tc>
      </w:tr>
      <w:tr w:rsidR="00B6596C" w:rsidRPr="008C6183" w:rsidTr="00602D14">
        <w:trPr>
          <w:trHeight w:val="225"/>
        </w:trPr>
        <w:tc>
          <w:tcPr>
            <w:tcW w:w="5000" w:type="pct"/>
            <w:gridSpan w:val="24"/>
            <w:shd w:val="clear" w:color="auto" w:fill="DBE5F1"/>
            <w:vAlign w:val="center"/>
          </w:tcPr>
          <w:p w:rsidR="00B6596C" w:rsidRPr="008C6183" w:rsidRDefault="00B6596C" w:rsidP="00AF63BD">
            <w:pPr>
              <w:pStyle w:val="Default"/>
              <w:spacing w:before="40" w:after="40"/>
              <w:rPr>
                <w:rFonts w:ascii="Calibri" w:hAnsi="Calibri"/>
                <w:color w:val="auto"/>
                <w:sz w:val="20"/>
                <w:szCs w:val="20"/>
                <w:lang w:val="en-GB"/>
              </w:rPr>
            </w:pPr>
            <w:r w:rsidRPr="008C6183">
              <w:rPr>
                <w:rFonts w:ascii="Calibri" w:hAnsi="Calibri"/>
                <w:color w:val="auto"/>
                <w:sz w:val="20"/>
                <w:szCs w:val="20"/>
                <w:lang w:val="en-GB"/>
              </w:rPr>
              <w:t>Datum for measurements:</w:t>
            </w:r>
          </w:p>
        </w:tc>
      </w:tr>
      <w:tr w:rsidR="00B6596C" w:rsidRPr="008C6183" w:rsidTr="00602D14">
        <w:trPr>
          <w:trHeight w:val="132"/>
        </w:trPr>
        <w:tc>
          <w:tcPr>
            <w:tcW w:w="1265" w:type="pct"/>
            <w:gridSpan w:val="6"/>
            <w:shd w:val="clear" w:color="auto" w:fill="B8CCE4" w:themeFill="accent1" w:themeFillTint="66"/>
            <w:vAlign w:val="center"/>
          </w:tcPr>
          <w:p w:rsidR="00B6596C" w:rsidRPr="008C6183" w:rsidRDefault="00B6596C" w:rsidP="00AF63BD">
            <w:pPr>
              <w:pStyle w:val="Default"/>
              <w:spacing w:before="40" w:after="40"/>
              <w:jc w:val="center"/>
              <w:rPr>
                <w:rFonts w:ascii="Calibri" w:hAnsi="Calibri"/>
                <w:b/>
                <w:color w:val="auto"/>
                <w:sz w:val="19"/>
                <w:szCs w:val="19"/>
                <w:lang w:val="en-GB"/>
              </w:rPr>
            </w:pPr>
            <w:r w:rsidRPr="008C6183">
              <w:rPr>
                <w:rFonts w:ascii="Calibri" w:hAnsi="Calibri"/>
                <w:b/>
                <w:color w:val="auto"/>
                <w:sz w:val="19"/>
                <w:szCs w:val="19"/>
                <w:lang w:val="en-GB"/>
              </w:rPr>
              <w:t>Time</w:t>
            </w:r>
          </w:p>
        </w:tc>
        <w:tc>
          <w:tcPr>
            <w:tcW w:w="1195" w:type="pct"/>
            <w:gridSpan w:val="6"/>
            <w:shd w:val="clear" w:color="auto" w:fill="B8CCE4" w:themeFill="accent1" w:themeFillTint="66"/>
            <w:vAlign w:val="center"/>
          </w:tcPr>
          <w:p w:rsidR="00B6596C" w:rsidRPr="008C6183" w:rsidRDefault="00B6596C" w:rsidP="00AF63BD">
            <w:pPr>
              <w:pStyle w:val="Default"/>
              <w:spacing w:before="40" w:after="40"/>
              <w:jc w:val="center"/>
              <w:rPr>
                <w:rFonts w:ascii="Calibri" w:hAnsi="Calibri"/>
                <w:b/>
                <w:color w:val="auto"/>
                <w:sz w:val="19"/>
                <w:szCs w:val="19"/>
                <w:lang w:val="en-GB"/>
              </w:rPr>
            </w:pPr>
            <w:r w:rsidRPr="008C6183">
              <w:rPr>
                <w:rFonts w:ascii="Calibri" w:hAnsi="Calibri"/>
                <w:b/>
                <w:color w:val="auto"/>
                <w:sz w:val="19"/>
                <w:szCs w:val="19"/>
                <w:lang w:val="en-GB"/>
              </w:rPr>
              <w:t>Water Level</w:t>
            </w:r>
          </w:p>
        </w:tc>
        <w:tc>
          <w:tcPr>
            <w:tcW w:w="1265" w:type="pct"/>
            <w:gridSpan w:val="8"/>
            <w:shd w:val="clear" w:color="auto" w:fill="B8CCE4" w:themeFill="accent1" w:themeFillTint="66"/>
            <w:vAlign w:val="center"/>
          </w:tcPr>
          <w:p w:rsidR="00B6596C" w:rsidRPr="008C6183" w:rsidRDefault="00B6596C" w:rsidP="00AF63BD">
            <w:pPr>
              <w:pStyle w:val="Default"/>
              <w:spacing w:before="40" w:after="40"/>
              <w:jc w:val="center"/>
              <w:rPr>
                <w:rFonts w:ascii="Calibri" w:hAnsi="Calibri"/>
                <w:b/>
                <w:color w:val="auto"/>
                <w:sz w:val="19"/>
                <w:szCs w:val="19"/>
                <w:lang w:val="en-GB"/>
              </w:rPr>
            </w:pPr>
            <w:r w:rsidRPr="008C6183">
              <w:rPr>
                <w:rFonts w:ascii="Calibri" w:hAnsi="Calibri"/>
                <w:b/>
                <w:color w:val="auto"/>
                <w:sz w:val="19"/>
                <w:szCs w:val="19"/>
                <w:lang w:val="en-GB"/>
              </w:rPr>
              <w:t>Time</w:t>
            </w:r>
          </w:p>
        </w:tc>
        <w:tc>
          <w:tcPr>
            <w:tcW w:w="1275" w:type="pct"/>
            <w:gridSpan w:val="4"/>
            <w:shd w:val="clear" w:color="auto" w:fill="B8CCE4" w:themeFill="accent1" w:themeFillTint="66"/>
            <w:vAlign w:val="center"/>
          </w:tcPr>
          <w:p w:rsidR="00B6596C" w:rsidRPr="008C6183" w:rsidRDefault="00B6596C" w:rsidP="00AF63BD">
            <w:pPr>
              <w:pStyle w:val="Default"/>
              <w:spacing w:before="40" w:after="40"/>
              <w:rPr>
                <w:rFonts w:ascii="Calibri" w:hAnsi="Calibri"/>
                <w:b/>
                <w:color w:val="auto"/>
                <w:sz w:val="19"/>
                <w:szCs w:val="19"/>
                <w:lang w:val="en-GB"/>
              </w:rPr>
            </w:pPr>
            <w:r w:rsidRPr="008C6183">
              <w:rPr>
                <w:rFonts w:ascii="Calibri" w:hAnsi="Calibri"/>
                <w:b/>
                <w:color w:val="auto"/>
                <w:sz w:val="19"/>
                <w:szCs w:val="19"/>
                <w:lang w:val="en-GB"/>
              </w:rPr>
              <w:t xml:space="preserve">Water Level </w:t>
            </w:r>
          </w:p>
        </w:tc>
      </w:tr>
      <w:tr w:rsidR="00B6596C" w:rsidRPr="008C6183" w:rsidTr="00602D14">
        <w:trPr>
          <w:trHeight w:val="234"/>
        </w:trPr>
        <w:tc>
          <w:tcPr>
            <w:tcW w:w="399" w:type="pct"/>
            <w:shd w:val="clear" w:color="auto" w:fill="DBE5F1"/>
            <w:vAlign w:val="center"/>
          </w:tcPr>
          <w:p w:rsidR="00B6596C" w:rsidRPr="008C6183" w:rsidRDefault="00B6596C" w:rsidP="00AF63BD">
            <w:pPr>
              <w:pStyle w:val="Default"/>
              <w:jc w:val="center"/>
              <w:rPr>
                <w:rFonts w:ascii="Calibri" w:hAnsi="Calibri"/>
                <w:b/>
                <w:color w:val="auto"/>
                <w:sz w:val="19"/>
                <w:szCs w:val="19"/>
                <w:lang w:val="en-GB"/>
              </w:rPr>
            </w:pPr>
            <w:r w:rsidRPr="008C6183">
              <w:rPr>
                <w:rFonts w:ascii="Calibri" w:hAnsi="Calibri"/>
                <w:b/>
                <w:color w:val="auto"/>
                <w:sz w:val="19"/>
                <w:szCs w:val="19"/>
                <w:lang w:val="en-GB"/>
              </w:rPr>
              <w:t>Real Time</w:t>
            </w:r>
          </w:p>
        </w:tc>
        <w:tc>
          <w:tcPr>
            <w:tcW w:w="392" w:type="pct"/>
            <w:gridSpan w:val="3"/>
            <w:shd w:val="clear" w:color="auto" w:fill="DBE5F1"/>
            <w:vAlign w:val="center"/>
          </w:tcPr>
          <w:p w:rsidR="00B6596C" w:rsidRPr="008C6183" w:rsidRDefault="00B6596C" w:rsidP="00AF63BD">
            <w:pPr>
              <w:pStyle w:val="Default"/>
              <w:jc w:val="center"/>
              <w:rPr>
                <w:rFonts w:ascii="Calibri" w:hAnsi="Calibri"/>
                <w:b/>
                <w:color w:val="auto"/>
                <w:sz w:val="19"/>
                <w:szCs w:val="19"/>
                <w:lang w:val="en-GB"/>
              </w:rPr>
            </w:pPr>
            <w:r w:rsidRPr="008C6183">
              <w:rPr>
                <w:rFonts w:ascii="Calibri" w:hAnsi="Calibri"/>
                <w:b/>
                <w:color w:val="auto"/>
                <w:sz w:val="19"/>
                <w:szCs w:val="19"/>
                <w:lang w:val="en-GB"/>
              </w:rPr>
              <w:t>Hours</w:t>
            </w:r>
          </w:p>
        </w:tc>
        <w:tc>
          <w:tcPr>
            <w:tcW w:w="474" w:type="pct"/>
            <w:gridSpan w:val="2"/>
            <w:shd w:val="clear" w:color="auto" w:fill="DBE5F1"/>
            <w:vAlign w:val="center"/>
          </w:tcPr>
          <w:p w:rsidR="00B6596C" w:rsidRPr="008C6183" w:rsidRDefault="00B6596C" w:rsidP="00AF63BD">
            <w:pPr>
              <w:pStyle w:val="Default"/>
              <w:jc w:val="center"/>
              <w:rPr>
                <w:rFonts w:ascii="Calibri" w:hAnsi="Calibri"/>
                <w:b/>
                <w:color w:val="auto"/>
                <w:sz w:val="19"/>
                <w:szCs w:val="19"/>
                <w:lang w:val="en-GB"/>
              </w:rPr>
            </w:pPr>
            <w:r w:rsidRPr="008C6183">
              <w:rPr>
                <w:rFonts w:ascii="Calibri" w:hAnsi="Calibri"/>
                <w:b/>
                <w:color w:val="auto"/>
                <w:sz w:val="19"/>
                <w:szCs w:val="19"/>
                <w:lang w:val="en-GB"/>
              </w:rPr>
              <w:t>Minutes</w:t>
            </w:r>
          </w:p>
        </w:tc>
        <w:tc>
          <w:tcPr>
            <w:tcW w:w="597" w:type="pct"/>
            <w:gridSpan w:val="3"/>
            <w:shd w:val="clear" w:color="auto" w:fill="DBE5F1"/>
            <w:vAlign w:val="center"/>
          </w:tcPr>
          <w:p w:rsidR="00B6596C" w:rsidRPr="008C6183" w:rsidRDefault="00B6596C" w:rsidP="00AF63BD">
            <w:pPr>
              <w:pStyle w:val="Default"/>
              <w:jc w:val="center"/>
              <w:rPr>
                <w:rFonts w:ascii="Calibri" w:hAnsi="Calibri"/>
                <w:b/>
                <w:color w:val="auto"/>
                <w:sz w:val="19"/>
                <w:szCs w:val="19"/>
                <w:lang w:val="en-GB"/>
              </w:rPr>
            </w:pPr>
            <w:r w:rsidRPr="008C6183">
              <w:rPr>
                <w:rFonts w:ascii="Calibri" w:hAnsi="Calibri"/>
                <w:b/>
                <w:color w:val="auto"/>
                <w:sz w:val="19"/>
                <w:szCs w:val="19"/>
                <w:lang w:val="en-GB"/>
              </w:rPr>
              <w:t>Depth to Water</w:t>
            </w:r>
          </w:p>
        </w:tc>
        <w:tc>
          <w:tcPr>
            <w:tcW w:w="598" w:type="pct"/>
            <w:gridSpan w:val="3"/>
            <w:shd w:val="clear" w:color="auto" w:fill="DBE5F1"/>
            <w:vAlign w:val="center"/>
          </w:tcPr>
          <w:p w:rsidR="00B6596C" w:rsidRPr="008C6183" w:rsidRDefault="00B6596C" w:rsidP="00AF63BD">
            <w:pPr>
              <w:pStyle w:val="Default"/>
              <w:jc w:val="center"/>
              <w:rPr>
                <w:rFonts w:ascii="Calibri" w:hAnsi="Calibri"/>
                <w:b/>
                <w:color w:val="auto"/>
                <w:sz w:val="19"/>
                <w:szCs w:val="19"/>
                <w:lang w:val="en-GB"/>
              </w:rPr>
            </w:pPr>
            <w:r w:rsidRPr="008C6183">
              <w:rPr>
                <w:rFonts w:ascii="Calibri" w:hAnsi="Calibri"/>
                <w:b/>
                <w:color w:val="auto"/>
                <w:sz w:val="19"/>
                <w:szCs w:val="19"/>
                <w:lang w:val="en-GB"/>
              </w:rPr>
              <w:t>Residual Drawdown</w:t>
            </w:r>
          </w:p>
        </w:tc>
        <w:tc>
          <w:tcPr>
            <w:tcW w:w="392" w:type="pct"/>
            <w:gridSpan w:val="3"/>
            <w:shd w:val="clear" w:color="auto" w:fill="DBE5F1"/>
            <w:vAlign w:val="center"/>
          </w:tcPr>
          <w:p w:rsidR="00B6596C" w:rsidRPr="008C6183" w:rsidRDefault="00B6596C" w:rsidP="00AF63BD">
            <w:pPr>
              <w:pStyle w:val="Default"/>
              <w:jc w:val="center"/>
              <w:rPr>
                <w:rFonts w:ascii="Calibri" w:hAnsi="Calibri"/>
                <w:b/>
                <w:color w:val="auto"/>
                <w:sz w:val="19"/>
                <w:szCs w:val="19"/>
                <w:lang w:val="en-GB"/>
              </w:rPr>
            </w:pPr>
            <w:r w:rsidRPr="008C6183">
              <w:rPr>
                <w:rFonts w:ascii="Calibri" w:hAnsi="Calibri"/>
                <w:b/>
                <w:color w:val="auto"/>
                <w:sz w:val="19"/>
                <w:szCs w:val="19"/>
                <w:lang w:val="en-GB"/>
              </w:rPr>
              <w:t>Real Time</w:t>
            </w:r>
          </w:p>
        </w:tc>
        <w:tc>
          <w:tcPr>
            <w:tcW w:w="398" w:type="pct"/>
            <w:gridSpan w:val="2"/>
            <w:shd w:val="clear" w:color="auto" w:fill="DBE5F1"/>
            <w:vAlign w:val="center"/>
          </w:tcPr>
          <w:p w:rsidR="00B6596C" w:rsidRPr="008C6183" w:rsidRDefault="00B6596C" w:rsidP="00AF63BD">
            <w:pPr>
              <w:pStyle w:val="Default"/>
              <w:jc w:val="center"/>
              <w:rPr>
                <w:rFonts w:ascii="Calibri" w:hAnsi="Calibri"/>
                <w:b/>
                <w:color w:val="auto"/>
                <w:sz w:val="19"/>
                <w:szCs w:val="19"/>
                <w:lang w:val="en-GB"/>
              </w:rPr>
            </w:pPr>
            <w:r w:rsidRPr="008C6183">
              <w:rPr>
                <w:rFonts w:ascii="Calibri" w:hAnsi="Calibri"/>
                <w:b/>
                <w:color w:val="auto"/>
                <w:sz w:val="19"/>
                <w:szCs w:val="19"/>
                <w:lang w:val="en-GB"/>
              </w:rPr>
              <w:t>Hours</w:t>
            </w:r>
          </w:p>
        </w:tc>
        <w:tc>
          <w:tcPr>
            <w:tcW w:w="475" w:type="pct"/>
            <w:gridSpan w:val="3"/>
            <w:shd w:val="clear" w:color="auto" w:fill="DBE5F1"/>
            <w:vAlign w:val="center"/>
          </w:tcPr>
          <w:p w:rsidR="00B6596C" w:rsidRPr="008C6183" w:rsidRDefault="00B6596C" w:rsidP="00AF63BD">
            <w:pPr>
              <w:pStyle w:val="Default"/>
              <w:jc w:val="center"/>
              <w:rPr>
                <w:rFonts w:ascii="Calibri" w:hAnsi="Calibri"/>
                <w:b/>
                <w:color w:val="auto"/>
                <w:sz w:val="19"/>
                <w:szCs w:val="19"/>
                <w:lang w:val="en-GB"/>
              </w:rPr>
            </w:pPr>
            <w:r w:rsidRPr="008C6183">
              <w:rPr>
                <w:rFonts w:ascii="Calibri" w:hAnsi="Calibri"/>
                <w:b/>
                <w:color w:val="auto"/>
                <w:sz w:val="19"/>
                <w:szCs w:val="19"/>
                <w:lang w:val="en-GB"/>
              </w:rPr>
              <w:t>Minutes</w:t>
            </w:r>
          </w:p>
        </w:tc>
        <w:tc>
          <w:tcPr>
            <w:tcW w:w="633" w:type="pct"/>
            <w:gridSpan w:val="2"/>
            <w:shd w:val="clear" w:color="auto" w:fill="DBE5F1"/>
            <w:vAlign w:val="center"/>
          </w:tcPr>
          <w:p w:rsidR="00B6596C" w:rsidRPr="008C6183" w:rsidRDefault="00B6596C" w:rsidP="00AF63BD">
            <w:pPr>
              <w:pStyle w:val="Default"/>
              <w:jc w:val="center"/>
              <w:rPr>
                <w:rFonts w:ascii="Calibri" w:hAnsi="Calibri"/>
                <w:b/>
                <w:color w:val="auto"/>
                <w:sz w:val="19"/>
                <w:szCs w:val="19"/>
                <w:lang w:val="en-GB"/>
              </w:rPr>
            </w:pPr>
            <w:r w:rsidRPr="008C6183">
              <w:rPr>
                <w:rFonts w:ascii="Calibri" w:hAnsi="Calibri"/>
                <w:b/>
                <w:color w:val="auto"/>
                <w:sz w:val="19"/>
                <w:szCs w:val="19"/>
                <w:lang w:val="en-GB"/>
              </w:rPr>
              <w:t>Depth of Water</w:t>
            </w:r>
          </w:p>
        </w:tc>
        <w:tc>
          <w:tcPr>
            <w:tcW w:w="642" w:type="pct"/>
            <w:gridSpan w:val="2"/>
            <w:shd w:val="clear" w:color="auto" w:fill="DBE5F1"/>
            <w:vAlign w:val="center"/>
          </w:tcPr>
          <w:p w:rsidR="00B6596C" w:rsidRPr="008C6183" w:rsidRDefault="00B6596C" w:rsidP="00AF63BD">
            <w:pPr>
              <w:pStyle w:val="Default"/>
              <w:jc w:val="center"/>
              <w:rPr>
                <w:rFonts w:ascii="Calibri" w:hAnsi="Calibri"/>
                <w:b/>
                <w:color w:val="auto"/>
                <w:sz w:val="19"/>
                <w:szCs w:val="19"/>
                <w:lang w:val="en-GB"/>
              </w:rPr>
            </w:pPr>
            <w:r w:rsidRPr="008C6183">
              <w:rPr>
                <w:rFonts w:ascii="Calibri" w:hAnsi="Calibri"/>
                <w:b/>
                <w:color w:val="auto"/>
                <w:sz w:val="19"/>
                <w:szCs w:val="19"/>
                <w:lang w:val="en-GB"/>
              </w:rPr>
              <w:t>Residual Drawdown</w:t>
            </w:r>
          </w:p>
        </w:tc>
      </w:tr>
      <w:tr w:rsidR="00B6596C" w:rsidRPr="008C6183" w:rsidTr="00602D14">
        <w:trPr>
          <w:trHeight w:val="122"/>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jc w:val="right"/>
              <w:rPr>
                <w:rFonts w:ascii="Calibri" w:hAnsi="Calibri"/>
                <w:color w:val="auto"/>
                <w:sz w:val="19"/>
                <w:szCs w:val="19"/>
                <w:lang w:val="en-GB"/>
              </w:rPr>
            </w:pPr>
          </w:p>
        </w:tc>
        <w:tc>
          <w:tcPr>
            <w:tcW w:w="474" w:type="pct"/>
            <w:gridSpan w:val="2"/>
          </w:tcPr>
          <w:p w:rsidR="00B6596C" w:rsidRPr="008C6183" w:rsidRDefault="00B6596C" w:rsidP="00AF63BD">
            <w:pPr>
              <w:pStyle w:val="Default"/>
              <w:jc w:val="right"/>
              <w:rPr>
                <w:rFonts w:ascii="Calibri" w:hAnsi="Calibri"/>
                <w:color w:val="auto"/>
                <w:sz w:val="19"/>
                <w:szCs w:val="19"/>
                <w:lang w:val="en-GB"/>
              </w:rPr>
            </w:pPr>
          </w:p>
        </w:tc>
        <w:tc>
          <w:tcPr>
            <w:tcW w:w="597" w:type="pct"/>
            <w:gridSpan w:val="3"/>
            <w:vAlign w:val="center"/>
          </w:tcPr>
          <w:p w:rsidR="00B6596C" w:rsidRPr="008C6183" w:rsidRDefault="00B6596C" w:rsidP="00AF63BD">
            <w:pPr>
              <w:pStyle w:val="Default"/>
              <w:jc w:val="right"/>
              <w:rPr>
                <w:rFonts w:ascii="Calibri" w:hAnsi="Calibri"/>
                <w:color w:val="auto"/>
                <w:sz w:val="19"/>
                <w:szCs w:val="19"/>
                <w:lang w:val="en-GB"/>
              </w:rPr>
            </w:pPr>
            <w:r w:rsidRPr="008C6183">
              <w:rPr>
                <w:rFonts w:ascii="Calibri" w:hAnsi="Calibri"/>
                <w:color w:val="auto"/>
                <w:sz w:val="19"/>
                <w:szCs w:val="19"/>
                <w:lang w:val="en-GB"/>
              </w:rPr>
              <w:t xml:space="preserve">m </w:t>
            </w:r>
          </w:p>
        </w:tc>
        <w:tc>
          <w:tcPr>
            <w:tcW w:w="598" w:type="pct"/>
            <w:gridSpan w:val="3"/>
            <w:vAlign w:val="center"/>
          </w:tcPr>
          <w:p w:rsidR="00B6596C" w:rsidRPr="008C6183" w:rsidRDefault="00B6596C" w:rsidP="00AF63BD">
            <w:pPr>
              <w:pStyle w:val="Default"/>
              <w:jc w:val="right"/>
              <w:rPr>
                <w:rFonts w:ascii="Calibri" w:hAnsi="Calibri"/>
                <w:color w:val="auto"/>
                <w:sz w:val="19"/>
                <w:szCs w:val="19"/>
                <w:lang w:val="en-GB"/>
              </w:rPr>
            </w:pPr>
            <w:r w:rsidRPr="008C6183">
              <w:rPr>
                <w:rFonts w:ascii="Calibri" w:hAnsi="Calibri"/>
                <w:color w:val="auto"/>
                <w:sz w:val="19"/>
                <w:szCs w:val="19"/>
                <w:lang w:val="en-GB"/>
              </w:rPr>
              <w:t xml:space="preserve">m </w:t>
            </w: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398" w:type="pct"/>
            <w:gridSpan w:val="2"/>
          </w:tcPr>
          <w:p w:rsidR="00B6596C" w:rsidRPr="008C6183" w:rsidRDefault="00B6596C" w:rsidP="00AF63BD">
            <w:pPr>
              <w:pStyle w:val="Default"/>
              <w:jc w:val="right"/>
              <w:rPr>
                <w:rFonts w:ascii="Calibri" w:hAnsi="Calibri"/>
                <w:color w:val="auto"/>
                <w:sz w:val="19"/>
                <w:szCs w:val="19"/>
                <w:lang w:val="en-GB"/>
              </w:rPr>
            </w:pPr>
          </w:p>
        </w:tc>
        <w:tc>
          <w:tcPr>
            <w:tcW w:w="475" w:type="pct"/>
            <w:gridSpan w:val="3"/>
          </w:tcPr>
          <w:p w:rsidR="00B6596C" w:rsidRPr="008C6183" w:rsidRDefault="00B6596C" w:rsidP="00AF63BD">
            <w:pPr>
              <w:pStyle w:val="Default"/>
              <w:jc w:val="right"/>
              <w:rPr>
                <w:rFonts w:ascii="Calibri" w:hAnsi="Calibri"/>
                <w:color w:val="auto"/>
                <w:sz w:val="19"/>
                <w:szCs w:val="19"/>
                <w:lang w:val="en-GB"/>
              </w:rPr>
            </w:pPr>
          </w:p>
        </w:tc>
        <w:tc>
          <w:tcPr>
            <w:tcW w:w="633" w:type="pct"/>
            <w:gridSpan w:val="2"/>
            <w:vAlign w:val="center"/>
          </w:tcPr>
          <w:p w:rsidR="00B6596C" w:rsidRPr="008C6183" w:rsidRDefault="00B6596C" w:rsidP="00AF63BD">
            <w:pPr>
              <w:pStyle w:val="Default"/>
              <w:rPr>
                <w:rFonts w:ascii="Calibri" w:hAnsi="Calibri"/>
                <w:color w:val="auto"/>
                <w:sz w:val="19"/>
                <w:szCs w:val="19"/>
                <w:lang w:val="en-GB"/>
              </w:rPr>
            </w:pPr>
            <w:r w:rsidRPr="008C6183">
              <w:rPr>
                <w:rFonts w:ascii="Calibri" w:hAnsi="Calibri"/>
                <w:color w:val="auto"/>
                <w:sz w:val="19"/>
                <w:szCs w:val="19"/>
                <w:lang w:val="en-GB"/>
              </w:rPr>
              <w:t xml:space="preserve">m </w:t>
            </w:r>
          </w:p>
        </w:tc>
        <w:tc>
          <w:tcPr>
            <w:tcW w:w="642" w:type="pct"/>
            <w:gridSpan w:val="2"/>
            <w:vAlign w:val="center"/>
          </w:tcPr>
          <w:p w:rsidR="00B6596C" w:rsidRPr="008C6183" w:rsidRDefault="00B6596C" w:rsidP="00AF63BD">
            <w:pPr>
              <w:pStyle w:val="Default"/>
              <w:rPr>
                <w:rFonts w:ascii="Calibri" w:hAnsi="Calibri"/>
                <w:color w:val="auto"/>
                <w:sz w:val="19"/>
                <w:szCs w:val="19"/>
                <w:lang w:val="en-GB"/>
              </w:rPr>
            </w:pPr>
            <w:r w:rsidRPr="008C6183">
              <w:rPr>
                <w:rFonts w:ascii="Calibri" w:hAnsi="Calibri"/>
                <w:color w:val="auto"/>
                <w:sz w:val="19"/>
                <w:szCs w:val="19"/>
                <w:lang w:val="en-GB"/>
              </w:rPr>
              <w:t xml:space="preserve">m </w:t>
            </w:r>
          </w:p>
        </w:tc>
      </w:tr>
      <w:tr w:rsidR="00B6596C" w:rsidRPr="008C6183" w:rsidTr="00602D14">
        <w:trPr>
          <w:trHeight w:val="55"/>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39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47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633" w:type="pct"/>
            <w:gridSpan w:val="2"/>
          </w:tcPr>
          <w:p w:rsidR="00B6596C" w:rsidRPr="008C6183" w:rsidRDefault="00B6596C" w:rsidP="00AF63BD">
            <w:pPr>
              <w:pStyle w:val="Default"/>
              <w:rPr>
                <w:rFonts w:ascii="Calibri" w:hAnsi="Calibri"/>
                <w:color w:val="auto"/>
                <w:sz w:val="19"/>
                <w:szCs w:val="19"/>
                <w:lang w:val="en-GB"/>
              </w:rPr>
            </w:pPr>
          </w:p>
        </w:tc>
        <w:tc>
          <w:tcPr>
            <w:tcW w:w="642" w:type="pct"/>
            <w:gridSpan w:val="2"/>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39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47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Pr>
          <w:p w:rsidR="00B6596C" w:rsidRPr="008C6183" w:rsidRDefault="00B6596C" w:rsidP="00AF63BD">
            <w:pPr>
              <w:pStyle w:val="Default"/>
              <w:rPr>
                <w:rFonts w:ascii="Calibri" w:hAnsi="Calibri"/>
                <w:color w:val="auto"/>
                <w:sz w:val="19"/>
                <w:szCs w:val="19"/>
                <w:lang w:val="en-GB"/>
              </w:rPr>
            </w:pPr>
          </w:p>
        </w:tc>
        <w:tc>
          <w:tcPr>
            <w:tcW w:w="392"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74"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Pr>
          <w:p w:rsidR="00B6596C" w:rsidRPr="008C6183" w:rsidRDefault="00B6596C" w:rsidP="00AF63BD">
            <w:pPr>
              <w:pStyle w:val="Default"/>
              <w:rPr>
                <w:rFonts w:ascii="Calibri" w:hAnsi="Calibri"/>
                <w:color w:val="auto"/>
                <w:sz w:val="19"/>
                <w:szCs w:val="19"/>
                <w:lang w:val="en-GB"/>
              </w:rPr>
            </w:pPr>
          </w:p>
        </w:tc>
        <w:tc>
          <w:tcPr>
            <w:tcW w:w="598" w:type="pct"/>
            <w:gridSpan w:val="3"/>
          </w:tcPr>
          <w:p w:rsidR="00B6596C" w:rsidRPr="008C6183" w:rsidRDefault="00B6596C" w:rsidP="00AF63BD">
            <w:pPr>
              <w:pStyle w:val="Default"/>
              <w:rPr>
                <w:rFonts w:ascii="Calibri" w:hAnsi="Calibri"/>
                <w:color w:val="auto"/>
                <w:sz w:val="19"/>
                <w:szCs w:val="19"/>
                <w:lang w:val="en-GB"/>
              </w:rPr>
            </w:pPr>
          </w:p>
        </w:tc>
        <w:tc>
          <w:tcPr>
            <w:tcW w:w="392" w:type="pct"/>
            <w:gridSpan w:val="3"/>
          </w:tcPr>
          <w:p w:rsidR="00B6596C" w:rsidRPr="008C6183" w:rsidRDefault="00B6596C" w:rsidP="00AF63BD">
            <w:pPr>
              <w:pStyle w:val="Default"/>
              <w:rPr>
                <w:rFonts w:ascii="Calibri" w:hAnsi="Calibri"/>
                <w:color w:val="auto"/>
                <w:sz w:val="19"/>
                <w:szCs w:val="19"/>
                <w:lang w:val="en-GB"/>
              </w:rPr>
            </w:pPr>
          </w:p>
        </w:tc>
        <w:tc>
          <w:tcPr>
            <w:tcW w:w="405" w:type="pct"/>
            <w:gridSpan w:val="3"/>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Pr>
          <w:p w:rsidR="00B6596C" w:rsidRPr="008C6183" w:rsidRDefault="00B6596C" w:rsidP="00AF63BD">
            <w:pPr>
              <w:pStyle w:val="Default"/>
              <w:rPr>
                <w:rFonts w:ascii="Calibri" w:hAnsi="Calibri"/>
                <w:color w:val="auto"/>
                <w:sz w:val="19"/>
                <w:szCs w:val="19"/>
                <w:lang w:val="en-GB"/>
              </w:rPr>
            </w:pPr>
          </w:p>
        </w:tc>
        <w:tc>
          <w:tcPr>
            <w:tcW w:w="636" w:type="pct"/>
          </w:tcPr>
          <w:p w:rsidR="00B6596C" w:rsidRPr="008C6183" w:rsidRDefault="00B6596C" w:rsidP="00AF63BD">
            <w:pPr>
              <w:pStyle w:val="Default"/>
              <w:rPr>
                <w:rFonts w:ascii="Calibri" w:hAnsi="Calibri"/>
                <w:color w:val="auto"/>
                <w:sz w:val="19"/>
                <w:szCs w:val="19"/>
                <w:lang w:val="en-GB"/>
              </w:rPr>
            </w:pPr>
          </w:p>
        </w:tc>
      </w:tr>
      <w:tr w:rsidR="00B6596C" w:rsidRPr="008C6183" w:rsidTr="00602D14">
        <w:trPr>
          <w:trHeight w:val="164"/>
        </w:trPr>
        <w:tc>
          <w:tcPr>
            <w:tcW w:w="399" w:type="pct"/>
            <w:tcBorders>
              <w:bottom w:val="single" w:sz="6" w:space="0" w:color="365F91"/>
            </w:tcBorders>
          </w:tcPr>
          <w:p w:rsidR="00B6596C" w:rsidRPr="008C6183" w:rsidRDefault="00B6596C" w:rsidP="00AF63BD">
            <w:pPr>
              <w:pStyle w:val="Default"/>
              <w:rPr>
                <w:rFonts w:ascii="Calibri" w:hAnsi="Calibri"/>
                <w:color w:val="auto"/>
                <w:sz w:val="19"/>
                <w:szCs w:val="19"/>
                <w:lang w:val="en-GB"/>
              </w:rPr>
            </w:pPr>
          </w:p>
        </w:tc>
        <w:tc>
          <w:tcPr>
            <w:tcW w:w="392" w:type="pct"/>
            <w:gridSpan w:val="3"/>
            <w:tcBorders>
              <w:bottom w:val="single" w:sz="6" w:space="0" w:color="365F91"/>
            </w:tcBorders>
            <w:vAlign w:val="bottom"/>
          </w:tcPr>
          <w:p w:rsidR="00B6596C" w:rsidRPr="008C6183" w:rsidRDefault="00B6596C" w:rsidP="00AF63BD">
            <w:pPr>
              <w:pStyle w:val="Default"/>
              <w:jc w:val="right"/>
              <w:rPr>
                <w:rFonts w:ascii="Calibri" w:hAnsi="Calibri"/>
                <w:color w:val="auto"/>
                <w:sz w:val="19"/>
                <w:szCs w:val="19"/>
                <w:lang w:val="en-GB"/>
              </w:rPr>
            </w:pPr>
          </w:p>
        </w:tc>
        <w:tc>
          <w:tcPr>
            <w:tcW w:w="474" w:type="pct"/>
            <w:gridSpan w:val="2"/>
            <w:tcBorders>
              <w:bottom w:val="single" w:sz="6" w:space="0" w:color="365F91"/>
            </w:tcBorders>
            <w:vAlign w:val="bottom"/>
          </w:tcPr>
          <w:p w:rsidR="00B6596C" w:rsidRPr="008C6183" w:rsidRDefault="00B6596C" w:rsidP="00AF63BD">
            <w:pPr>
              <w:pStyle w:val="Default"/>
              <w:jc w:val="right"/>
              <w:rPr>
                <w:rFonts w:ascii="Calibri" w:hAnsi="Calibri"/>
                <w:color w:val="auto"/>
                <w:sz w:val="19"/>
                <w:szCs w:val="19"/>
                <w:lang w:val="en-GB"/>
              </w:rPr>
            </w:pPr>
          </w:p>
        </w:tc>
        <w:tc>
          <w:tcPr>
            <w:tcW w:w="597" w:type="pct"/>
            <w:gridSpan w:val="3"/>
            <w:tcBorders>
              <w:bottom w:val="single" w:sz="6" w:space="0" w:color="365F91"/>
            </w:tcBorders>
          </w:tcPr>
          <w:p w:rsidR="00B6596C" w:rsidRPr="008C6183" w:rsidRDefault="00B6596C" w:rsidP="00AF63BD">
            <w:pPr>
              <w:pStyle w:val="Default"/>
              <w:rPr>
                <w:rFonts w:ascii="Calibri" w:hAnsi="Calibri"/>
                <w:color w:val="auto"/>
                <w:sz w:val="19"/>
                <w:szCs w:val="19"/>
                <w:lang w:val="en-GB"/>
              </w:rPr>
            </w:pPr>
          </w:p>
        </w:tc>
        <w:tc>
          <w:tcPr>
            <w:tcW w:w="598" w:type="pct"/>
            <w:gridSpan w:val="3"/>
            <w:tcBorders>
              <w:bottom w:val="single" w:sz="6" w:space="0" w:color="365F91"/>
            </w:tcBorders>
          </w:tcPr>
          <w:p w:rsidR="00B6596C" w:rsidRPr="008C6183" w:rsidRDefault="00B6596C" w:rsidP="00AF63BD">
            <w:pPr>
              <w:pStyle w:val="Default"/>
              <w:rPr>
                <w:rFonts w:ascii="Calibri" w:hAnsi="Calibri"/>
                <w:color w:val="auto"/>
                <w:sz w:val="19"/>
                <w:szCs w:val="19"/>
                <w:lang w:val="en-GB"/>
              </w:rPr>
            </w:pPr>
          </w:p>
        </w:tc>
        <w:tc>
          <w:tcPr>
            <w:tcW w:w="392" w:type="pct"/>
            <w:gridSpan w:val="3"/>
            <w:tcBorders>
              <w:bottom w:val="single" w:sz="6" w:space="0" w:color="365F91"/>
            </w:tcBorders>
          </w:tcPr>
          <w:p w:rsidR="00B6596C" w:rsidRPr="008C6183" w:rsidRDefault="00B6596C" w:rsidP="00AF63BD">
            <w:pPr>
              <w:pStyle w:val="Default"/>
              <w:rPr>
                <w:rFonts w:ascii="Calibri" w:hAnsi="Calibri"/>
                <w:color w:val="auto"/>
                <w:sz w:val="19"/>
                <w:szCs w:val="19"/>
                <w:lang w:val="en-GB"/>
              </w:rPr>
            </w:pPr>
          </w:p>
        </w:tc>
        <w:tc>
          <w:tcPr>
            <w:tcW w:w="405" w:type="pct"/>
            <w:gridSpan w:val="3"/>
            <w:tcBorders>
              <w:bottom w:val="single" w:sz="6" w:space="0" w:color="365F91"/>
            </w:tcBorders>
            <w:vAlign w:val="bottom"/>
          </w:tcPr>
          <w:p w:rsidR="00B6596C" w:rsidRPr="008C6183" w:rsidRDefault="00B6596C" w:rsidP="00AF63BD">
            <w:pPr>
              <w:pStyle w:val="Default"/>
              <w:jc w:val="right"/>
              <w:rPr>
                <w:rFonts w:ascii="Calibri" w:hAnsi="Calibri"/>
                <w:color w:val="auto"/>
                <w:sz w:val="19"/>
                <w:szCs w:val="19"/>
                <w:lang w:val="en-GB"/>
              </w:rPr>
            </w:pPr>
          </w:p>
        </w:tc>
        <w:tc>
          <w:tcPr>
            <w:tcW w:w="468" w:type="pct"/>
            <w:gridSpan w:val="2"/>
            <w:tcBorders>
              <w:bottom w:val="single" w:sz="6" w:space="0" w:color="365F91"/>
            </w:tcBorders>
            <w:vAlign w:val="bottom"/>
          </w:tcPr>
          <w:p w:rsidR="00B6596C" w:rsidRPr="008C6183" w:rsidRDefault="00B6596C" w:rsidP="00AF63BD">
            <w:pPr>
              <w:pStyle w:val="Default"/>
              <w:jc w:val="right"/>
              <w:rPr>
                <w:rFonts w:ascii="Calibri" w:hAnsi="Calibri"/>
                <w:color w:val="auto"/>
                <w:sz w:val="19"/>
                <w:szCs w:val="19"/>
                <w:lang w:val="en-GB"/>
              </w:rPr>
            </w:pPr>
          </w:p>
        </w:tc>
        <w:tc>
          <w:tcPr>
            <w:tcW w:w="639" w:type="pct"/>
            <w:gridSpan w:val="3"/>
            <w:tcBorders>
              <w:bottom w:val="single" w:sz="6" w:space="0" w:color="365F91"/>
            </w:tcBorders>
          </w:tcPr>
          <w:p w:rsidR="00B6596C" w:rsidRPr="008C6183" w:rsidRDefault="00B6596C" w:rsidP="00AF63BD">
            <w:pPr>
              <w:pStyle w:val="Default"/>
              <w:rPr>
                <w:rFonts w:ascii="Calibri" w:hAnsi="Calibri"/>
                <w:color w:val="auto"/>
                <w:sz w:val="19"/>
                <w:szCs w:val="19"/>
                <w:lang w:val="en-GB"/>
              </w:rPr>
            </w:pPr>
          </w:p>
        </w:tc>
        <w:tc>
          <w:tcPr>
            <w:tcW w:w="636" w:type="pct"/>
            <w:tcBorders>
              <w:bottom w:val="single" w:sz="6" w:space="0" w:color="365F91"/>
            </w:tcBorders>
          </w:tcPr>
          <w:p w:rsidR="00B6596C" w:rsidRPr="008C6183" w:rsidRDefault="00B6596C" w:rsidP="00AF63BD">
            <w:pPr>
              <w:pStyle w:val="Default"/>
              <w:rPr>
                <w:rFonts w:ascii="Calibri" w:hAnsi="Calibri"/>
                <w:color w:val="auto"/>
                <w:sz w:val="19"/>
                <w:szCs w:val="19"/>
                <w:lang w:val="en-GB"/>
              </w:rPr>
            </w:pPr>
          </w:p>
        </w:tc>
      </w:tr>
      <w:tr w:rsidR="00602D14" w:rsidRPr="00602D14" w:rsidTr="0060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4"/>
        </w:trPr>
        <w:tc>
          <w:tcPr>
            <w:tcW w:w="5000" w:type="pct"/>
            <w:gridSpan w:val="24"/>
            <w:tcBorders>
              <w:top w:val="single" w:sz="6" w:space="0" w:color="365F91"/>
              <w:left w:val="single" w:sz="6" w:space="0" w:color="365F91"/>
              <w:bottom w:val="single" w:sz="6" w:space="0" w:color="365F91"/>
              <w:right w:val="single" w:sz="6" w:space="0" w:color="365F91"/>
            </w:tcBorders>
            <w:shd w:val="clear" w:color="auto" w:fill="365F91"/>
          </w:tcPr>
          <w:p w:rsidR="00602D14" w:rsidRPr="00602D14" w:rsidRDefault="00602D14" w:rsidP="00602D14">
            <w:pPr>
              <w:spacing w:before="40" w:after="40" w:line="276" w:lineRule="auto"/>
              <w:rPr>
                <w:b/>
                <w:color w:val="FFFFFF" w:themeColor="background1"/>
                <w:lang w:val="en-GB"/>
              </w:rPr>
            </w:pPr>
            <w:r w:rsidRPr="00602D14">
              <w:rPr>
                <w:b/>
                <w:color w:val="FFFFFF" w:themeColor="background1"/>
                <w:lang w:val="en-GB"/>
              </w:rPr>
              <w:lastRenderedPageBreak/>
              <w:t>8. Water Quality Analysis (critical/regular parameters – amend as required)*</w:t>
            </w:r>
          </w:p>
        </w:tc>
      </w:tr>
      <w:tr w:rsidR="00B6596C" w:rsidRPr="008C6183" w:rsidTr="0060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4"/>
        </w:trPr>
        <w:tc>
          <w:tcPr>
            <w:tcW w:w="3403" w:type="pct"/>
            <w:gridSpan w:val="19"/>
            <w:tcBorders>
              <w:top w:val="single" w:sz="6" w:space="0" w:color="365F91"/>
              <w:left w:val="single" w:sz="6" w:space="0" w:color="365F91"/>
              <w:bottom w:val="single" w:sz="6" w:space="0" w:color="365F91"/>
              <w:right w:val="single" w:sz="6" w:space="0" w:color="365F91"/>
            </w:tcBorders>
            <w:vAlign w:val="center"/>
          </w:tcPr>
          <w:p w:rsidR="00B6596C" w:rsidRPr="008C6183" w:rsidRDefault="00B6596C" w:rsidP="00AF63BD">
            <w:pPr>
              <w:spacing w:before="0" w:after="0" w:line="276" w:lineRule="auto"/>
              <w:rPr>
                <w:szCs w:val="20"/>
                <w:lang w:val="en-GB"/>
              </w:rPr>
            </w:pPr>
            <w:r w:rsidRPr="008C6183">
              <w:rPr>
                <w:b/>
                <w:lang w:val="en-GB"/>
              </w:rPr>
              <w:t>Water</w:t>
            </w:r>
            <w:r w:rsidRPr="008C6183">
              <w:rPr>
                <w:b/>
                <w:bCs/>
                <w:szCs w:val="20"/>
                <w:lang w:val="en-GB"/>
              </w:rPr>
              <w:t xml:space="preserve"> Well/Borehole Reference No:</w:t>
            </w:r>
          </w:p>
        </w:tc>
        <w:tc>
          <w:tcPr>
            <w:tcW w:w="1597" w:type="pct"/>
            <w:gridSpan w:val="5"/>
            <w:vMerge w:val="restart"/>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jc w:val="center"/>
              <w:rPr>
                <w:b/>
                <w:lang w:val="en-GB"/>
              </w:rPr>
            </w:pPr>
            <w:r w:rsidRPr="008C6183">
              <w:rPr>
                <w:b/>
                <w:lang w:val="en-GB"/>
              </w:rPr>
              <w:t xml:space="preserve">Maximum Permitted Level </w:t>
            </w:r>
            <w:r w:rsidRPr="008C6183">
              <w:rPr>
                <w:b/>
                <w:lang w:val="en-GB"/>
              </w:rPr>
              <w:br/>
              <w:t xml:space="preserve">According to </w:t>
            </w:r>
            <w:r w:rsidRPr="008C6183">
              <w:rPr>
                <w:b/>
                <w:lang w:val="en-GB"/>
              </w:rPr>
              <w:br/>
              <w:t>National Standards/Guidelines or WHO Guidelines (WHO 2008)</w:t>
            </w:r>
          </w:p>
        </w:tc>
      </w:tr>
      <w:tr w:rsidR="00B6596C" w:rsidRPr="008C6183" w:rsidTr="0060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4"/>
        </w:trPr>
        <w:tc>
          <w:tcPr>
            <w:tcW w:w="1597"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b/>
                <w:lang w:val="en-GB"/>
              </w:rPr>
            </w:pPr>
            <w:r w:rsidRPr="008C6183">
              <w:rPr>
                <w:b/>
                <w:lang w:val="en-GB"/>
              </w:rPr>
              <w:br w:type="page"/>
            </w:r>
            <w:r w:rsidRPr="008C6183">
              <w:rPr>
                <w:b/>
                <w:kern w:val="32"/>
                <w:szCs w:val="20"/>
                <w:lang w:val="en-GB"/>
              </w:rPr>
              <w:t>Constituents</w:t>
            </w:r>
          </w:p>
        </w:tc>
        <w:tc>
          <w:tcPr>
            <w:tcW w:w="764" w:type="pct"/>
            <w:gridSpan w:val="3"/>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jc w:val="center"/>
              <w:rPr>
                <w:b/>
                <w:kern w:val="32"/>
                <w:szCs w:val="20"/>
                <w:lang w:val="en-GB"/>
              </w:rPr>
            </w:pPr>
            <w:r w:rsidRPr="008C6183">
              <w:rPr>
                <w:b/>
                <w:kern w:val="32"/>
                <w:szCs w:val="20"/>
                <w:lang w:val="en-GB"/>
              </w:rPr>
              <w:t>Unit</w:t>
            </w:r>
          </w:p>
        </w:tc>
        <w:tc>
          <w:tcPr>
            <w:tcW w:w="1043"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jc w:val="center"/>
              <w:rPr>
                <w:b/>
                <w:kern w:val="32"/>
                <w:szCs w:val="20"/>
                <w:lang w:val="en-GB"/>
              </w:rPr>
            </w:pPr>
            <w:r w:rsidRPr="008C6183">
              <w:rPr>
                <w:b/>
                <w:kern w:val="32"/>
                <w:szCs w:val="20"/>
                <w:lang w:val="en-GB"/>
              </w:rPr>
              <w:t>Concentration</w:t>
            </w:r>
          </w:p>
        </w:tc>
        <w:tc>
          <w:tcPr>
            <w:tcW w:w="1597" w:type="pct"/>
            <w:gridSpan w:val="5"/>
            <w:vMerge/>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i/>
                <w:kern w:val="32"/>
                <w:szCs w:val="20"/>
                <w:lang w:val="en-GB"/>
              </w:rPr>
            </w:pPr>
          </w:p>
        </w:tc>
      </w:tr>
      <w:tr w:rsidR="00B6596C" w:rsidRPr="008C6183" w:rsidTr="0060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
        </w:trPr>
        <w:tc>
          <w:tcPr>
            <w:tcW w:w="1597"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b/>
                <w:kern w:val="32"/>
                <w:szCs w:val="20"/>
                <w:lang w:val="en-GB"/>
              </w:rPr>
            </w:pPr>
            <w:r w:rsidRPr="008C6183">
              <w:rPr>
                <w:b/>
                <w:kern w:val="32"/>
                <w:szCs w:val="20"/>
                <w:lang w:val="en-GB"/>
              </w:rPr>
              <w:t>PHYSICAL</w:t>
            </w:r>
          </w:p>
        </w:tc>
        <w:tc>
          <w:tcPr>
            <w:tcW w:w="764" w:type="pct"/>
            <w:gridSpan w:val="3"/>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p>
        </w:tc>
        <w:tc>
          <w:tcPr>
            <w:tcW w:w="1043"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c>
          <w:tcPr>
            <w:tcW w:w="1597" w:type="pct"/>
            <w:gridSpan w:val="5"/>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r>
      <w:tr w:rsidR="00B6596C" w:rsidRPr="008C6183" w:rsidTr="0060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
        </w:trPr>
        <w:tc>
          <w:tcPr>
            <w:tcW w:w="1597"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kern w:val="32"/>
                <w:szCs w:val="20"/>
                <w:lang w:val="en-GB"/>
              </w:rPr>
              <w:t xml:space="preserve">Colour </w:t>
            </w:r>
          </w:p>
        </w:tc>
        <w:tc>
          <w:tcPr>
            <w:tcW w:w="764" w:type="pct"/>
            <w:gridSpan w:val="3"/>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i/>
                <w:kern w:val="32"/>
                <w:szCs w:val="20"/>
                <w:lang w:val="en-GB"/>
              </w:rPr>
              <w:t xml:space="preserve">mg/l Pt (TCU) </w:t>
            </w:r>
          </w:p>
        </w:tc>
        <w:tc>
          <w:tcPr>
            <w:tcW w:w="1043"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c>
          <w:tcPr>
            <w:tcW w:w="1597" w:type="pct"/>
            <w:gridSpan w:val="5"/>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r>
      <w:tr w:rsidR="00B6596C" w:rsidRPr="008C6183" w:rsidTr="0060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
        </w:trPr>
        <w:tc>
          <w:tcPr>
            <w:tcW w:w="1597"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kern w:val="32"/>
                <w:szCs w:val="20"/>
                <w:lang w:val="en-GB"/>
              </w:rPr>
              <w:t>Odour</w:t>
            </w:r>
          </w:p>
        </w:tc>
        <w:tc>
          <w:tcPr>
            <w:tcW w:w="764" w:type="pct"/>
            <w:gridSpan w:val="3"/>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i/>
                <w:kern w:val="32"/>
                <w:szCs w:val="20"/>
                <w:lang w:val="en-GB"/>
              </w:rPr>
            </w:pPr>
          </w:p>
        </w:tc>
        <w:tc>
          <w:tcPr>
            <w:tcW w:w="1043"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c>
          <w:tcPr>
            <w:tcW w:w="1597" w:type="pct"/>
            <w:gridSpan w:val="5"/>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r>
      <w:tr w:rsidR="00B6596C" w:rsidRPr="008C6183" w:rsidTr="0060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
        </w:trPr>
        <w:tc>
          <w:tcPr>
            <w:tcW w:w="1597"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kern w:val="32"/>
                <w:szCs w:val="20"/>
                <w:lang w:val="en-GB"/>
              </w:rPr>
              <w:t>Taste</w:t>
            </w:r>
          </w:p>
        </w:tc>
        <w:tc>
          <w:tcPr>
            <w:tcW w:w="764" w:type="pct"/>
            <w:gridSpan w:val="3"/>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i/>
                <w:kern w:val="32"/>
                <w:szCs w:val="20"/>
                <w:lang w:val="en-GB"/>
              </w:rPr>
            </w:pPr>
          </w:p>
        </w:tc>
        <w:tc>
          <w:tcPr>
            <w:tcW w:w="1043"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c>
          <w:tcPr>
            <w:tcW w:w="1597" w:type="pct"/>
            <w:gridSpan w:val="5"/>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r>
      <w:tr w:rsidR="00B6596C" w:rsidRPr="008C6183" w:rsidTr="0060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
        </w:trPr>
        <w:tc>
          <w:tcPr>
            <w:tcW w:w="1597"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kern w:val="32"/>
                <w:szCs w:val="20"/>
                <w:lang w:val="en-GB"/>
              </w:rPr>
              <w:t>Temperature</w:t>
            </w:r>
          </w:p>
        </w:tc>
        <w:tc>
          <w:tcPr>
            <w:tcW w:w="764" w:type="pct"/>
            <w:gridSpan w:val="3"/>
            <w:tcBorders>
              <w:top w:val="single" w:sz="6" w:space="0" w:color="365F91"/>
              <w:left w:val="single" w:sz="6" w:space="0" w:color="365F91"/>
              <w:bottom w:val="single" w:sz="6" w:space="0" w:color="365F91"/>
              <w:right w:val="single" w:sz="6" w:space="0" w:color="365F91"/>
            </w:tcBorders>
          </w:tcPr>
          <w:p w:rsidR="00B6596C" w:rsidRPr="008C6183" w:rsidRDefault="00B6596C" w:rsidP="00252641">
            <w:pPr>
              <w:spacing w:before="0" w:after="0"/>
              <w:rPr>
                <w:i/>
                <w:kern w:val="32"/>
                <w:szCs w:val="20"/>
                <w:lang w:val="en-GB"/>
              </w:rPr>
            </w:pPr>
            <w:r w:rsidRPr="008C6183">
              <w:rPr>
                <w:rFonts w:cs="Arial"/>
                <w:i/>
                <w:kern w:val="32"/>
                <w:szCs w:val="20"/>
                <w:vertAlign w:val="superscript"/>
                <w:lang w:val="en-GB"/>
              </w:rPr>
              <w:t>˚</w:t>
            </w:r>
            <w:r w:rsidRPr="008C6183">
              <w:rPr>
                <w:i/>
                <w:kern w:val="32"/>
                <w:szCs w:val="20"/>
                <w:lang w:val="en-GB"/>
              </w:rPr>
              <w:t>Celciu</w:t>
            </w:r>
            <w:r w:rsidR="00252641" w:rsidRPr="008C6183">
              <w:rPr>
                <w:i/>
                <w:kern w:val="32"/>
                <w:szCs w:val="20"/>
                <w:lang w:val="en-GB"/>
              </w:rPr>
              <w:t>s</w:t>
            </w:r>
          </w:p>
        </w:tc>
        <w:tc>
          <w:tcPr>
            <w:tcW w:w="1043"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c>
          <w:tcPr>
            <w:tcW w:w="1597" w:type="pct"/>
            <w:gridSpan w:val="5"/>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r>
      <w:tr w:rsidR="00B6596C" w:rsidRPr="008C6183" w:rsidTr="0060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
        </w:trPr>
        <w:tc>
          <w:tcPr>
            <w:tcW w:w="1597"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kern w:val="32"/>
                <w:szCs w:val="20"/>
                <w:lang w:val="en-GB"/>
              </w:rPr>
              <w:t>Turbidity</w:t>
            </w:r>
          </w:p>
        </w:tc>
        <w:tc>
          <w:tcPr>
            <w:tcW w:w="764" w:type="pct"/>
            <w:gridSpan w:val="3"/>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i/>
                <w:kern w:val="32"/>
                <w:szCs w:val="20"/>
                <w:lang w:val="en-GB"/>
              </w:rPr>
            </w:pPr>
            <w:r w:rsidRPr="008C6183">
              <w:rPr>
                <w:i/>
                <w:kern w:val="32"/>
                <w:szCs w:val="20"/>
                <w:lang w:val="en-GB"/>
              </w:rPr>
              <w:t>FTU</w:t>
            </w:r>
          </w:p>
        </w:tc>
        <w:tc>
          <w:tcPr>
            <w:tcW w:w="1043"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c>
          <w:tcPr>
            <w:tcW w:w="1597" w:type="pct"/>
            <w:gridSpan w:val="5"/>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r>
      <w:tr w:rsidR="00B6596C" w:rsidRPr="008C6183" w:rsidTr="0060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
        </w:trPr>
        <w:tc>
          <w:tcPr>
            <w:tcW w:w="1597"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252641">
            <w:pPr>
              <w:spacing w:before="0" w:after="0"/>
              <w:rPr>
                <w:kern w:val="32"/>
                <w:szCs w:val="20"/>
                <w:lang w:val="en-GB"/>
              </w:rPr>
            </w:pPr>
            <w:r w:rsidRPr="008C6183">
              <w:rPr>
                <w:kern w:val="32"/>
                <w:szCs w:val="20"/>
                <w:lang w:val="en-GB"/>
              </w:rPr>
              <w:t xml:space="preserve">Electrical </w:t>
            </w:r>
            <w:r w:rsidR="00252641" w:rsidRPr="008C6183">
              <w:rPr>
                <w:kern w:val="32"/>
                <w:szCs w:val="20"/>
                <w:lang w:val="en-GB"/>
              </w:rPr>
              <w:t>c</w:t>
            </w:r>
            <w:r w:rsidRPr="008C6183">
              <w:rPr>
                <w:kern w:val="32"/>
                <w:szCs w:val="20"/>
                <w:lang w:val="en-GB"/>
              </w:rPr>
              <w:t>onductivity</w:t>
            </w:r>
          </w:p>
        </w:tc>
        <w:tc>
          <w:tcPr>
            <w:tcW w:w="764" w:type="pct"/>
            <w:gridSpan w:val="3"/>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i/>
                <w:kern w:val="32"/>
                <w:szCs w:val="20"/>
                <w:lang w:val="en-GB"/>
              </w:rPr>
            </w:pPr>
            <w:r w:rsidRPr="008C6183">
              <w:rPr>
                <w:i/>
                <w:kern w:val="32"/>
                <w:szCs w:val="20"/>
                <w:lang w:val="en-GB"/>
              </w:rPr>
              <w:t>µS/cm</w:t>
            </w:r>
          </w:p>
        </w:tc>
        <w:tc>
          <w:tcPr>
            <w:tcW w:w="1043"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c>
          <w:tcPr>
            <w:tcW w:w="1597" w:type="pct"/>
            <w:gridSpan w:val="5"/>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r>
      <w:tr w:rsidR="00B6596C" w:rsidRPr="008C6183" w:rsidTr="0060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
        </w:trPr>
        <w:tc>
          <w:tcPr>
            <w:tcW w:w="1597"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b/>
                <w:kern w:val="32"/>
                <w:szCs w:val="20"/>
                <w:lang w:val="en-GB"/>
              </w:rPr>
            </w:pPr>
            <w:r w:rsidRPr="008C6183">
              <w:rPr>
                <w:b/>
                <w:kern w:val="32"/>
                <w:szCs w:val="20"/>
                <w:lang w:val="en-GB"/>
              </w:rPr>
              <w:t>CHEMICAL</w:t>
            </w:r>
          </w:p>
        </w:tc>
        <w:tc>
          <w:tcPr>
            <w:tcW w:w="764" w:type="pct"/>
            <w:gridSpan w:val="3"/>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i/>
                <w:kern w:val="32"/>
                <w:szCs w:val="20"/>
                <w:lang w:val="en-GB"/>
              </w:rPr>
            </w:pPr>
          </w:p>
        </w:tc>
        <w:tc>
          <w:tcPr>
            <w:tcW w:w="1043"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c>
          <w:tcPr>
            <w:tcW w:w="1597" w:type="pct"/>
            <w:gridSpan w:val="5"/>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r>
      <w:tr w:rsidR="00B6596C" w:rsidRPr="008C6183" w:rsidTr="0060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
        </w:trPr>
        <w:tc>
          <w:tcPr>
            <w:tcW w:w="1597"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kern w:val="32"/>
                <w:szCs w:val="20"/>
                <w:lang w:val="en-GB"/>
              </w:rPr>
              <w:t>Arsenic (As)</w:t>
            </w:r>
          </w:p>
        </w:tc>
        <w:tc>
          <w:tcPr>
            <w:tcW w:w="764" w:type="pct"/>
            <w:gridSpan w:val="3"/>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i/>
                <w:kern w:val="32"/>
                <w:szCs w:val="20"/>
                <w:lang w:val="en-GB"/>
              </w:rPr>
              <w:t xml:space="preserve">µg/l </w:t>
            </w:r>
          </w:p>
        </w:tc>
        <w:tc>
          <w:tcPr>
            <w:tcW w:w="1043"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c>
          <w:tcPr>
            <w:tcW w:w="1597" w:type="pct"/>
            <w:gridSpan w:val="5"/>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r>
      <w:tr w:rsidR="00B6596C" w:rsidRPr="008C6183" w:rsidTr="0060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
        </w:trPr>
        <w:tc>
          <w:tcPr>
            <w:tcW w:w="1597"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kern w:val="32"/>
                <w:szCs w:val="20"/>
                <w:lang w:val="en-GB"/>
              </w:rPr>
              <w:t>Calcium (Ca</w:t>
            </w:r>
            <w:r w:rsidRPr="008C6183">
              <w:rPr>
                <w:kern w:val="32"/>
                <w:szCs w:val="20"/>
                <w:vertAlign w:val="superscript"/>
                <w:lang w:val="en-GB"/>
              </w:rPr>
              <w:t>2+</w:t>
            </w:r>
            <w:r w:rsidRPr="008C6183">
              <w:rPr>
                <w:kern w:val="32"/>
                <w:szCs w:val="20"/>
                <w:lang w:val="en-GB"/>
              </w:rPr>
              <w:t>)</w:t>
            </w:r>
          </w:p>
        </w:tc>
        <w:tc>
          <w:tcPr>
            <w:tcW w:w="764" w:type="pct"/>
            <w:gridSpan w:val="3"/>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i/>
                <w:kern w:val="32"/>
                <w:szCs w:val="20"/>
                <w:lang w:val="en-GB"/>
              </w:rPr>
            </w:pPr>
            <w:r w:rsidRPr="008C6183">
              <w:rPr>
                <w:i/>
                <w:kern w:val="32"/>
                <w:szCs w:val="20"/>
                <w:lang w:val="en-GB"/>
              </w:rPr>
              <w:t>mg/l</w:t>
            </w:r>
          </w:p>
        </w:tc>
        <w:tc>
          <w:tcPr>
            <w:tcW w:w="1043"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c>
          <w:tcPr>
            <w:tcW w:w="1597" w:type="pct"/>
            <w:gridSpan w:val="5"/>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r>
      <w:tr w:rsidR="00B6596C" w:rsidRPr="008C6183" w:rsidTr="0060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
        </w:trPr>
        <w:tc>
          <w:tcPr>
            <w:tcW w:w="1597"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kern w:val="32"/>
                <w:szCs w:val="20"/>
                <w:lang w:val="en-GB"/>
              </w:rPr>
              <w:t xml:space="preserve">Chloride (Cl-) </w:t>
            </w:r>
          </w:p>
        </w:tc>
        <w:tc>
          <w:tcPr>
            <w:tcW w:w="764" w:type="pct"/>
            <w:gridSpan w:val="3"/>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i/>
                <w:kern w:val="32"/>
                <w:szCs w:val="20"/>
                <w:lang w:val="en-GB"/>
              </w:rPr>
              <w:t xml:space="preserve">mg/l </w:t>
            </w:r>
          </w:p>
        </w:tc>
        <w:tc>
          <w:tcPr>
            <w:tcW w:w="1043"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c>
          <w:tcPr>
            <w:tcW w:w="1597" w:type="pct"/>
            <w:gridSpan w:val="5"/>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r>
      <w:tr w:rsidR="00B6596C" w:rsidRPr="008C6183" w:rsidTr="0060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
        </w:trPr>
        <w:tc>
          <w:tcPr>
            <w:tcW w:w="1597"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kern w:val="32"/>
                <w:szCs w:val="20"/>
                <w:lang w:val="en-GB"/>
              </w:rPr>
              <w:t>Fluoride (F</w:t>
            </w:r>
            <w:r w:rsidRPr="008C6183">
              <w:rPr>
                <w:kern w:val="32"/>
                <w:szCs w:val="20"/>
                <w:vertAlign w:val="superscript"/>
                <w:lang w:val="en-GB"/>
              </w:rPr>
              <w:t>-</w:t>
            </w:r>
            <w:r w:rsidRPr="008C6183">
              <w:rPr>
                <w:kern w:val="32"/>
                <w:szCs w:val="20"/>
                <w:lang w:val="en-GB"/>
              </w:rPr>
              <w:t>)</w:t>
            </w:r>
          </w:p>
        </w:tc>
        <w:tc>
          <w:tcPr>
            <w:tcW w:w="764" w:type="pct"/>
            <w:gridSpan w:val="3"/>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i/>
                <w:kern w:val="32"/>
                <w:szCs w:val="20"/>
                <w:lang w:val="en-GB"/>
              </w:rPr>
              <w:t xml:space="preserve">mg/l </w:t>
            </w:r>
          </w:p>
        </w:tc>
        <w:tc>
          <w:tcPr>
            <w:tcW w:w="1043"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c>
          <w:tcPr>
            <w:tcW w:w="1597" w:type="pct"/>
            <w:gridSpan w:val="5"/>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r>
      <w:tr w:rsidR="00B6596C" w:rsidRPr="008C6183" w:rsidTr="0060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
        </w:trPr>
        <w:tc>
          <w:tcPr>
            <w:tcW w:w="1597"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kern w:val="32"/>
                <w:szCs w:val="20"/>
                <w:lang w:val="en-GB"/>
              </w:rPr>
              <w:t>Iron (Fe</w:t>
            </w:r>
            <w:r w:rsidRPr="008C6183">
              <w:rPr>
                <w:kern w:val="32"/>
                <w:szCs w:val="20"/>
                <w:vertAlign w:val="superscript"/>
                <w:lang w:val="en-GB"/>
              </w:rPr>
              <w:t>2+</w:t>
            </w:r>
            <w:r w:rsidRPr="008C6183">
              <w:rPr>
                <w:kern w:val="32"/>
                <w:szCs w:val="20"/>
                <w:lang w:val="en-GB"/>
              </w:rPr>
              <w:t>)</w:t>
            </w:r>
          </w:p>
        </w:tc>
        <w:tc>
          <w:tcPr>
            <w:tcW w:w="764" w:type="pct"/>
            <w:gridSpan w:val="3"/>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i/>
                <w:kern w:val="32"/>
                <w:szCs w:val="20"/>
                <w:lang w:val="en-GB"/>
              </w:rPr>
              <w:t>mg/l</w:t>
            </w:r>
          </w:p>
        </w:tc>
        <w:tc>
          <w:tcPr>
            <w:tcW w:w="1043"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c>
          <w:tcPr>
            <w:tcW w:w="1597" w:type="pct"/>
            <w:gridSpan w:val="5"/>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r>
      <w:tr w:rsidR="00B6596C" w:rsidRPr="008C6183" w:rsidTr="0060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
        </w:trPr>
        <w:tc>
          <w:tcPr>
            <w:tcW w:w="1597"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kern w:val="32"/>
                <w:szCs w:val="20"/>
                <w:lang w:val="en-GB"/>
              </w:rPr>
              <w:t>Iron (Fe3</w:t>
            </w:r>
            <w:r w:rsidRPr="008C6183">
              <w:rPr>
                <w:kern w:val="32"/>
                <w:szCs w:val="20"/>
                <w:vertAlign w:val="superscript"/>
                <w:lang w:val="en-GB"/>
              </w:rPr>
              <w:t>+</w:t>
            </w:r>
            <w:r w:rsidRPr="008C6183">
              <w:rPr>
                <w:kern w:val="32"/>
                <w:szCs w:val="20"/>
                <w:lang w:val="en-GB"/>
              </w:rPr>
              <w:t>)</w:t>
            </w:r>
          </w:p>
        </w:tc>
        <w:tc>
          <w:tcPr>
            <w:tcW w:w="764" w:type="pct"/>
            <w:gridSpan w:val="3"/>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i/>
                <w:kern w:val="32"/>
                <w:szCs w:val="20"/>
                <w:lang w:val="en-GB"/>
              </w:rPr>
            </w:pPr>
            <w:r w:rsidRPr="008C6183">
              <w:rPr>
                <w:i/>
                <w:kern w:val="32"/>
                <w:szCs w:val="20"/>
                <w:lang w:val="en-GB"/>
              </w:rPr>
              <w:t>mg/l</w:t>
            </w:r>
          </w:p>
        </w:tc>
        <w:tc>
          <w:tcPr>
            <w:tcW w:w="1043"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c>
          <w:tcPr>
            <w:tcW w:w="1597" w:type="pct"/>
            <w:gridSpan w:val="5"/>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r>
      <w:tr w:rsidR="00B6596C" w:rsidRPr="008C6183" w:rsidTr="0060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
        </w:trPr>
        <w:tc>
          <w:tcPr>
            <w:tcW w:w="1597"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kern w:val="32"/>
                <w:szCs w:val="20"/>
                <w:lang w:val="en-GB"/>
              </w:rPr>
              <w:t>Magnesium (Mg</w:t>
            </w:r>
            <w:r w:rsidRPr="008C6183">
              <w:rPr>
                <w:kern w:val="32"/>
                <w:szCs w:val="20"/>
                <w:vertAlign w:val="superscript"/>
                <w:lang w:val="en-GB"/>
              </w:rPr>
              <w:t>2+</w:t>
            </w:r>
            <w:r w:rsidRPr="008C6183">
              <w:rPr>
                <w:kern w:val="32"/>
                <w:szCs w:val="20"/>
                <w:lang w:val="en-GB"/>
              </w:rPr>
              <w:t xml:space="preserve">) </w:t>
            </w:r>
          </w:p>
        </w:tc>
        <w:tc>
          <w:tcPr>
            <w:tcW w:w="764" w:type="pct"/>
            <w:gridSpan w:val="3"/>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i/>
                <w:kern w:val="32"/>
                <w:szCs w:val="20"/>
                <w:lang w:val="en-GB"/>
              </w:rPr>
              <w:t xml:space="preserve">mg/l </w:t>
            </w:r>
          </w:p>
        </w:tc>
        <w:tc>
          <w:tcPr>
            <w:tcW w:w="1043"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c>
          <w:tcPr>
            <w:tcW w:w="1597" w:type="pct"/>
            <w:gridSpan w:val="5"/>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r>
      <w:tr w:rsidR="00B6596C" w:rsidRPr="008C6183" w:rsidTr="0060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
        </w:trPr>
        <w:tc>
          <w:tcPr>
            <w:tcW w:w="1597"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kern w:val="32"/>
                <w:szCs w:val="20"/>
                <w:lang w:val="en-GB"/>
              </w:rPr>
              <w:t>Manganese (Mn)</w:t>
            </w:r>
          </w:p>
        </w:tc>
        <w:tc>
          <w:tcPr>
            <w:tcW w:w="764" w:type="pct"/>
            <w:gridSpan w:val="3"/>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i/>
                <w:kern w:val="32"/>
                <w:szCs w:val="20"/>
                <w:lang w:val="en-GB"/>
              </w:rPr>
              <w:t>mg/l</w:t>
            </w:r>
          </w:p>
        </w:tc>
        <w:tc>
          <w:tcPr>
            <w:tcW w:w="1043"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c>
          <w:tcPr>
            <w:tcW w:w="1597" w:type="pct"/>
            <w:gridSpan w:val="5"/>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r>
      <w:tr w:rsidR="00B6596C" w:rsidRPr="008C6183" w:rsidTr="0060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
        </w:trPr>
        <w:tc>
          <w:tcPr>
            <w:tcW w:w="1597"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kern w:val="32"/>
                <w:szCs w:val="20"/>
                <w:lang w:val="en-GB"/>
              </w:rPr>
              <w:t>Nitrate (No</w:t>
            </w:r>
            <w:r w:rsidRPr="008C6183">
              <w:rPr>
                <w:kern w:val="32"/>
                <w:szCs w:val="20"/>
                <w:vertAlign w:val="subscript"/>
                <w:lang w:val="en-GB"/>
              </w:rPr>
              <w:t>3</w:t>
            </w:r>
            <w:r w:rsidRPr="008C6183">
              <w:rPr>
                <w:kern w:val="32"/>
                <w:szCs w:val="20"/>
                <w:vertAlign w:val="superscript"/>
                <w:lang w:val="en-GB"/>
              </w:rPr>
              <w:t>-</w:t>
            </w:r>
            <w:r w:rsidRPr="008C6183">
              <w:rPr>
                <w:kern w:val="32"/>
                <w:szCs w:val="20"/>
                <w:lang w:val="en-GB"/>
              </w:rPr>
              <w:t>)</w:t>
            </w:r>
          </w:p>
        </w:tc>
        <w:tc>
          <w:tcPr>
            <w:tcW w:w="764" w:type="pct"/>
            <w:gridSpan w:val="3"/>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i/>
                <w:kern w:val="32"/>
                <w:szCs w:val="20"/>
                <w:lang w:val="en-GB"/>
              </w:rPr>
              <w:t xml:space="preserve">mg/l </w:t>
            </w:r>
          </w:p>
        </w:tc>
        <w:tc>
          <w:tcPr>
            <w:tcW w:w="1043"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c>
          <w:tcPr>
            <w:tcW w:w="1597" w:type="pct"/>
            <w:gridSpan w:val="5"/>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r>
      <w:tr w:rsidR="00B6596C" w:rsidRPr="008C6183" w:rsidTr="0060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
        </w:trPr>
        <w:tc>
          <w:tcPr>
            <w:tcW w:w="1597"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kern w:val="32"/>
                <w:szCs w:val="20"/>
                <w:lang w:val="en-GB"/>
              </w:rPr>
              <w:t>Nitrite (No</w:t>
            </w:r>
            <w:r w:rsidRPr="008C6183">
              <w:rPr>
                <w:kern w:val="32"/>
                <w:szCs w:val="20"/>
                <w:vertAlign w:val="subscript"/>
                <w:lang w:val="en-GB"/>
              </w:rPr>
              <w:t>2</w:t>
            </w:r>
            <w:r w:rsidRPr="008C6183">
              <w:rPr>
                <w:kern w:val="32"/>
                <w:sz w:val="16"/>
                <w:szCs w:val="16"/>
                <w:lang w:val="en-GB"/>
              </w:rPr>
              <w:t>-</w:t>
            </w:r>
            <w:r w:rsidRPr="008C6183">
              <w:rPr>
                <w:kern w:val="32"/>
                <w:szCs w:val="20"/>
                <w:lang w:val="en-GB"/>
              </w:rPr>
              <w:t>)</w:t>
            </w:r>
          </w:p>
        </w:tc>
        <w:tc>
          <w:tcPr>
            <w:tcW w:w="764" w:type="pct"/>
            <w:gridSpan w:val="3"/>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i/>
                <w:kern w:val="32"/>
                <w:szCs w:val="20"/>
                <w:lang w:val="en-GB"/>
              </w:rPr>
              <w:t xml:space="preserve">mg/l </w:t>
            </w:r>
          </w:p>
        </w:tc>
        <w:tc>
          <w:tcPr>
            <w:tcW w:w="1043"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c>
          <w:tcPr>
            <w:tcW w:w="1597" w:type="pct"/>
            <w:gridSpan w:val="5"/>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r>
      <w:tr w:rsidR="00B6596C" w:rsidRPr="008C6183" w:rsidTr="0060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
        </w:trPr>
        <w:tc>
          <w:tcPr>
            <w:tcW w:w="1597"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kern w:val="32"/>
                <w:szCs w:val="20"/>
                <w:lang w:val="en-GB"/>
              </w:rPr>
              <w:t>pH</w:t>
            </w:r>
          </w:p>
        </w:tc>
        <w:tc>
          <w:tcPr>
            <w:tcW w:w="764" w:type="pct"/>
            <w:gridSpan w:val="3"/>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i/>
                <w:kern w:val="32"/>
                <w:szCs w:val="20"/>
                <w:lang w:val="en-GB"/>
              </w:rPr>
            </w:pPr>
          </w:p>
        </w:tc>
        <w:tc>
          <w:tcPr>
            <w:tcW w:w="1043"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c>
          <w:tcPr>
            <w:tcW w:w="1597" w:type="pct"/>
            <w:gridSpan w:val="5"/>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r>
      <w:tr w:rsidR="00B6596C" w:rsidRPr="008C6183" w:rsidTr="0060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
        </w:trPr>
        <w:tc>
          <w:tcPr>
            <w:tcW w:w="1597"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kern w:val="32"/>
                <w:szCs w:val="20"/>
                <w:lang w:val="en-GB"/>
              </w:rPr>
              <w:t>Potassium (K</w:t>
            </w:r>
            <w:r w:rsidRPr="008C6183">
              <w:rPr>
                <w:kern w:val="32"/>
                <w:szCs w:val="20"/>
                <w:vertAlign w:val="superscript"/>
                <w:lang w:val="en-GB"/>
              </w:rPr>
              <w:t>+</w:t>
            </w:r>
            <w:r w:rsidRPr="008C6183">
              <w:rPr>
                <w:kern w:val="32"/>
                <w:szCs w:val="20"/>
                <w:lang w:val="en-GB"/>
              </w:rPr>
              <w:t xml:space="preserve">) </w:t>
            </w:r>
          </w:p>
        </w:tc>
        <w:tc>
          <w:tcPr>
            <w:tcW w:w="764" w:type="pct"/>
            <w:gridSpan w:val="3"/>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i/>
                <w:kern w:val="32"/>
                <w:szCs w:val="20"/>
                <w:lang w:val="en-GB"/>
              </w:rPr>
              <w:t xml:space="preserve">mg/l </w:t>
            </w:r>
          </w:p>
        </w:tc>
        <w:tc>
          <w:tcPr>
            <w:tcW w:w="1043"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c>
          <w:tcPr>
            <w:tcW w:w="1597" w:type="pct"/>
            <w:gridSpan w:val="5"/>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r>
      <w:tr w:rsidR="00B6596C" w:rsidRPr="008C6183" w:rsidTr="0060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
        </w:trPr>
        <w:tc>
          <w:tcPr>
            <w:tcW w:w="1597"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kern w:val="32"/>
                <w:szCs w:val="20"/>
                <w:lang w:val="en-GB"/>
              </w:rPr>
              <w:t>Sodium (Na</w:t>
            </w:r>
            <w:r w:rsidRPr="008C6183">
              <w:rPr>
                <w:kern w:val="32"/>
                <w:szCs w:val="20"/>
                <w:vertAlign w:val="superscript"/>
                <w:lang w:val="en-GB"/>
              </w:rPr>
              <w:t>+</w:t>
            </w:r>
            <w:r w:rsidRPr="008C6183">
              <w:rPr>
                <w:kern w:val="32"/>
                <w:szCs w:val="20"/>
                <w:lang w:val="en-GB"/>
              </w:rPr>
              <w:t xml:space="preserve">) </w:t>
            </w:r>
          </w:p>
        </w:tc>
        <w:tc>
          <w:tcPr>
            <w:tcW w:w="764" w:type="pct"/>
            <w:gridSpan w:val="3"/>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i/>
                <w:kern w:val="32"/>
                <w:szCs w:val="20"/>
                <w:lang w:val="en-GB"/>
              </w:rPr>
              <w:t xml:space="preserve">mg/l </w:t>
            </w:r>
          </w:p>
        </w:tc>
        <w:tc>
          <w:tcPr>
            <w:tcW w:w="1043"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c>
          <w:tcPr>
            <w:tcW w:w="1597" w:type="pct"/>
            <w:gridSpan w:val="5"/>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r>
      <w:tr w:rsidR="00B6596C" w:rsidRPr="008C6183" w:rsidTr="0060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
        </w:trPr>
        <w:tc>
          <w:tcPr>
            <w:tcW w:w="1597"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kern w:val="32"/>
                <w:szCs w:val="20"/>
                <w:lang w:val="en-GB"/>
              </w:rPr>
              <w:t>Sulphate (SO</w:t>
            </w:r>
            <w:r w:rsidRPr="008C6183">
              <w:rPr>
                <w:kern w:val="32"/>
                <w:szCs w:val="20"/>
                <w:vertAlign w:val="subscript"/>
                <w:lang w:val="en-GB"/>
              </w:rPr>
              <w:t xml:space="preserve">4 </w:t>
            </w:r>
            <w:r w:rsidRPr="008C6183">
              <w:rPr>
                <w:kern w:val="32"/>
                <w:szCs w:val="20"/>
                <w:vertAlign w:val="superscript"/>
                <w:lang w:val="en-GB"/>
              </w:rPr>
              <w:t>2-</w:t>
            </w:r>
            <w:r w:rsidRPr="008C6183">
              <w:rPr>
                <w:kern w:val="32"/>
                <w:szCs w:val="20"/>
                <w:lang w:val="en-GB"/>
              </w:rPr>
              <w:t>)</w:t>
            </w:r>
          </w:p>
        </w:tc>
        <w:tc>
          <w:tcPr>
            <w:tcW w:w="764" w:type="pct"/>
            <w:gridSpan w:val="3"/>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i/>
                <w:kern w:val="32"/>
                <w:szCs w:val="20"/>
                <w:lang w:val="en-GB"/>
              </w:rPr>
              <w:t xml:space="preserve">mg/l </w:t>
            </w:r>
          </w:p>
        </w:tc>
        <w:tc>
          <w:tcPr>
            <w:tcW w:w="1043"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c>
          <w:tcPr>
            <w:tcW w:w="1597" w:type="pct"/>
            <w:gridSpan w:val="5"/>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r>
      <w:tr w:rsidR="00B6596C" w:rsidRPr="008C6183" w:rsidTr="0060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2"/>
        </w:trPr>
        <w:tc>
          <w:tcPr>
            <w:tcW w:w="1597"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kern w:val="32"/>
                <w:szCs w:val="20"/>
                <w:lang w:val="en-GB"/>
              </w:rPr>
              <w:t>Total Dissolved Solids</w:t>
            </w:r>
          </w:p>
        </w:tc>
        <w:tc>
          <w:tcPr>
            <w:tcW w:w="764" w:type="pct"/>
            <w:gridSpan w:val="3"/>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i/>
                <w:kern w:val="32"/>
                <w:szCs w:val="20"/>
                <w:lang w:val="en-GB"/>
              </w:rPr>
            </w:pPr>
            <w:r w:rsidRPr="008C6183">
              <w:rPr>
                <w:i/>
                <w:kern w:val="32"/>
                <w:szCs w:val="20"/>
                <w:lang w:val="en-GB"/>
              </w:rPr>
              <w:t>mg/l</w:t>
            </w:r>
          </w:p>
        </w:tc>
        <w:tc>
          <w:tcPr>
            <w:tcW w:w="1043"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c>
          <w:tcPr>
            <w:tcW w:w="1597" w:type="pct"/>
            <w:gridSpan w:val="5"/>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r>
      <w:tr w:rsidR="00B6596C" w:rsidRPr="008C6183" w:rsidTr="0060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1597"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b/>
                <w:kern w:val="32"/>
                <w:szCs w:val="20"/>
                <w:lang w:val="en-GB"/>
              </w:rPr>
            </w:pPr>
            <w:r w:rsidRPr="008C6183">
              <w:rPr>
                <w:b/>
                <w:kern w:val="32"/>
                <w:szCs w:val="20"/>
                <w:lang w:val="en-GB"/>
              </w:rPr>
              <w:t>Microbiological</w:t>
            </w:r>
          </w:p>
        </w:tc>
        <w:tc>
          <w:tcPr>
            <w:tcW w:w="764" w:type="pct"/>
            <w:gridSpan w:val="3"/>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p>
        </w:tc>
        <w:tc>
          <w:tcPr>
            <w:tcW w:w="1043"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c>
          <w:tcPr>
            <w:tcW w:w="1597" w:type="pct"/>
            <w:gridSpan w:val="5"/>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r>
      <w:tr w:rsidR="00B6596C" w:rsidRPr="008C6183" w:rsidTr="0060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2"/>
        </w:trPr>
        <w:tc>
          <w:tcPr>
            <w:tcW w:w="1597"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kern w:val="32"/>
                <w:szCs w:val="20"/>
                <w:lang w:val="en-GB"/>
              </w:rPr>
              <w:t>Thermo-tolerant Coliform (E. Coli)</w:t>
            </w:r>
          </w:p>
        </w:tc>
        <w:tc>
          <w:tcPr>
            <w:tcW w:w="764" w:type="pct"/>
            <w:gridSpan w:val="3"/>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i/>
                <w:kern w:val="32"/>
                <w:szCs w:val="20"/>
                <w:lang w:val="en-GB"/>
              </w:rPr>
              <w:t>Count/100ml</w:t>
            </w:r>
          </w:p>
        </w:tc>
        <w:tc>
          <w:tcPr>
            <w:tcW w:w="1043"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c>
          <w:tcPr>
            <w:tcW w:w="1597" w:type="pct"/>
            <w:gridSpan w:val="5"/>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r>
      <w:tr w:rsidR="00B6596C" w:rsidRPr="008C6183" w:rsidTr="0060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2"/>
        </w:trPr>
        <w:tc>
          <w:tcPr>
            <w:tcW w:w="1597"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kern w:val="32"/>
                <w:szCs w:val="20"/>
                <w:lang w:val="en-GB"/>
              </w:rPr>
              <w:t xml:space="preserve">Faecal Coliform </w:t>
            </w:r>
          </w:p>
        </w:tc>
        <w:tc>
          <w:tcPr>
            <w:tcW w:w="764" w:type="pct"/>
            <w:gridSpan w:val="3"/>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i/>
                <w:kern w:val="32"/>
                <w:szCs w:val="20"/>
                <w:lang w:val="en-GB"/>
              </w:rPr>
              <w:t xml:space="preserve">Count/100ml </w:t>
            </w:r>
          </w:p>
        </w:tc>
        <w:tc>
          <w:tcPr>
            <w:tcW w:w="1043"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c>
          <w:tcPr>
            <w:tcW w:w="1597" w:type="pct"/>
            <w:gridSpan w:val="5"/>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r>
      <w:tr w:rsidR="00B6596C" w:rsidRPr="008C6183" w:rsidTr="0060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2"/>
        </w:trPr>
        <w:tc>
          <w:tcPr>
            <w:tcW w:w="1597"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kern w:val="32"/>
                <w:szCs w:val="20"/>
                <w:lang w:val="en-GB"/>
              </w:rPr>
              <w:t xml:space="preserve">Total Coliform Count </w:t>
            </w:r>
          </w:p>
        </w:tc>
        <w:tc>
          <w:tcPr>
            <w:tcW w:w="764" w:type="pct"/>
            <w:gridSpan w:val="3"/>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rPr>
                <w:kern w:val="32"/>
                <w:szCs w:val="20"/>
                <w:lang w:val="en-GB"/>
              </w:rPr>
            </w:pPr>
            <w:r w:rsidRPr="008C6183">
              <w:rPr>
                <w:i/>
                <w:kern w:val="32"/>
                <w:szCs w:val="20"/>
                <w:lang w:val="en-GB"/>
              </w:rPr>
              <w:t xml:space="preserve">Count/100ml </w:t>
            </w:r>
          </w:p>
        </w:tc>
        <w:tc>
          <w:tcPr>
            <w:tcW w:w="1043" w:type="pct"/>
            <w:gridSpan w:val="8"/>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c>
          <w:tcPr>
            <w:tcW w:w="1597" w:type="pct"/>
            <w:gridSpan w:val="5"/>
            <w:tcBorders>
              <w:top w:val="single" w:sz="6" w:space="0" w:color="365F91"/>
              <w:left w:val="single" w:sz="6" w:space="0" w:color="365F91"/>
              <w:bottom w:val="single" w:sz="6" w:space="0" w:color="365F91"/>
              <w:right w:val="single" w:sz="6" w:space="0" w:color="365F91"/>
            </w:tcBorders>
          </w:tcPr>
          <w:p w:rsidR="00B6596C" w:rsidRPr="008C6183" w:rsidRDefault="00B6596C" w:rsidP="00AF63BD">
            <w:pPr>
              <w:spacing w:before="0" w:after="0" w:line="276" w:lineRule="auto"/>
              <w:rPr>
                <w:kern w:val="32"/>
                <w:szCs w:val="20"/>
                <w:lang w:val="en-GB"/>
              </w:rPr>
            </w:pPr>
          </w:p>
        </w:tc>
      </w:tr>
    </w:tbl>
    <w:p w:rsidR="00B6596C" w:rsidRPr="008C6183" w:rsidRDefault="00B6596C" w:rsidP="00602D14">
      <w:pPr>
        <w:spacing w:before="0" w:after="0"/>
        <w:rPr>
          <w:lang w:val="en-GB"/>
        </w:rPr>
      </w:pPr>
    </w:p>
    <w:p w:rsidR="00B6596C" w:rsidRPr="008C6183" w:rsidRDefault="00B6596C" w:rsidP="00602D14">
      <w:pPr>
        <w:tabs>
          <w:tab w:val="left" w:pos="284"/>
        </w:tabs>
        <w:spacing w:before="0"/>
        <w:ind w:left="284" w:hanging="284"/>
        <w:jc w:val="left"/>
        <w:rPr>
          <w:lang w:val="en-GB"/>
        </w:rPr>
      </w:pPr>
      <w:r w:rsidRPr="008C6183">
        <w:rPr>
          <w:lang w:val="en-GB"/>
        </w:rPr>
        <w:t xml:space="preserve"> *</w:t>
      </w:r>
      <w:r w:rsidRPr="008C6183">
        <w:rPr>
          <w:lang w:val="en-GB"/>
        </w:rPr>
        <w:tab/>
      </w:r>
      <w:r w:rsidRPr="008C6183">
        <w:rPr>
          <w:kern w:val="32"/>
          <w:szCs w:val="20"/>
          <w:lang w:val="en-GB"/>
        </w:rPr>
        <w:t>Refer to National Standards/Guidelines for Drinking Water Quality or WHO Guidelines (WHO 2008) for list of general parameters.</w:t>
      </w:r>
    </w:p>
    <w:p w:rsidR="00811255" w:rsidRPr="008C6183" w:rsidRDefault="00811255" w:rsidP="00505B97">
      <w:pPr>
        <w:pStyle w:val="Heading3"/>
      </w:pPr>
      <w:r w:rsidRPr="008C6183">
        <w:br w:type="page"/>
      </w:r>
    </w:p>
    <w:p w:rsidR="00F32D15" w:rsidRPr="008C6183" w:rsidRDefault="00F32D15" w:rsidP="002C543A">
      <w:pPr>
        <w:pStyle w:val="Heading2"/>
        <w:spacing w:before="0"/>
      </w:pPr>
      <w:bookmarkStart w:id="196" w:name="_Toc238109004"/>
      <w:bookmarkStart w:id="197" w:name="_Toc530994439"/>
      <w:r w:rsidRPr="008C6183">
        <w:lastRenderedPageBreak/>
        <w:t>Annex 4.</w:t>
      </w:r>
      <w:r w:rsidR="00D52BEA" w:rsidRPr="008C6183">
        <w:t>4</w:t>
      </w:r>
      <w:r w:rsidR="00602D14">
        <w:tab/>
      </w:r>
      <w:r w:rsidRPr="008C6183">
        <w:t>Pumping Methods</w:t>
      </w:r>
      <w:bookmarkEnd w:id="196"/>
      <w:r w:rsidRPr="008C6183">
        <w:t xml:space="preserve"> - Handpumps</w:t>
      </w:r>
      <w:bookmarkEnd w:id="197"/>
    </w:p>
    <w:p w:rsidR="00F32D15" w:rsidRPr="00CF512B" w:rsidRDefault="00F32D15" w:rsidP="00CF512B">
      <w:pPr>
        <w:pStyle w:val="Head4"/>
        <w:spacing w:before="180"/>
      </w:pPr>
      <w:bookmarkStart w:id="198" w:name="_Toc238109005"/>
      <w:r w:rsidRPr="00CF512B">
        <w:t>Pumping principles</w:t>
      </w:r>
      <w:bookmarkEnd w:id="198"/>
    </w:p>
    <w:p w:rsidR="00F32D15" w:rsidRPr="008C6183" w:rsidRDefault="00F32D15" w:rsidP="00F32D15">
      <w:pPr>
        <w:rPr>
          <w:lang w:val="en-GB"/>
        </w:rPr>
      </w:pPr>
      <w:r w:rsidRPr="008C6183">
        <w:rPr>
          <w:lang w:val="en-GB"/>
        </w:rPr>
        <w:t>Any one of the following mechanical principles can lift water. Pumps may use one or sometimes a combination of these principles</w:t>
      </w:r>
      <w:r w:rsidR="005C5E03" w:rsidRPr="008C6183">
        <w:rPr>
          <w:lang w:val="en-GB"/>
        </w:rPr>
        <w:t>:</w:t>
      </w:r>
    </w:p>
    <w:p w:rsidR="00F32D15" w:rsidRPr="008C6183" w:rsidRDefault="00F32D15" w:rsidP="00602D14">
      <w:pPr>
        <w:pStyle w:val="Ind01"/>
      </w:pPr>
      <w:r w:rsidRPr="008C6183">
        <w:rPr>
          <w:b/>
        </w:rPr>
        <w:t>Direct lift:</w:t>
      </w:r>
      <w:r w:rsidRPr="008C6183">
        <w:t xml:space="preserve"> Water is physically lifted in a container. Typical examples are: Rope and Bucket, Bailer, Persian Wheel.</w:t>
      </w:r>
    </w:p>
    <w:p w:rsidR="00F32D15" w:rsidRPr="008C6183" w:rsidRDefault="00F32D15" w:rsidP="00602D14">
      <w:pPr>
        <w:pStyle w:val="Ind01"/>
      </w:pPr>
      <w:r w:rsidRPr="008C6183">
        <w:rPr>
          <w:b/>
        </w:rPr>
        <w:t xml:space="preserve">Displacement: </w:t>
      </w:r>
      <w:r w:rsidRPr="008C6183">
        <w:t>Because water cannot be compressed it can be pushed or displaced. Typical examples are: Piston Pumps, Progressive Cavity Pumps and Diaphragm Pumps.</w:t>
      </w:r>
    </w:p>
    <w:p w:rsidR="00F32D15" w:rsidRPr="008C6183" w:rsidRDefault="00F32D15" w:rsidP="00602D14">
      <w:pPr>
        <w:pStyle w:val="Ind01"/>
      </w:pPr>
      <w:r w:rsidRPr="008C6183">
        <w:rPr>
          <w:b/>
        </w:rPr>
        <w:t>Creating a velocity head:</w:t>
      </w:r>
      <w:r w:rsidRPr="008C6183">
        <w:t xml:space="preserve"> Water can be propelled to a high speed. The momentum produced can be used either to create a pressure or a flow. Typical examples are: Propeller Pumps, Centrifugal Pumps, Rebound Inertia Pumps, Jet Pumps.</w:t>
      </w:r>
    </w:p>
    <w:p w:rsidR="00F32D15" w:rsidRPr="008C6183" w:rsidRDefault="00F32D15" w:rsidP="00602D14">
      <w:pPr>
        <w:pStyle w:val="Ind01"/>
      </w:pPr>
      <w:r w:rsidRPr="008C6183">
        <w:rPr>
          <w:b/>
        </w:rPr>
        <w:t>Using the buoyancy of a gas:</w:t>
      </w:r>
      <w:r w:rsidRPr="008C6183">
        <w:t xml:space="preserve"> Air that is blown into water bubbles upward. It will lift a proportion of the water that it flows through. Typical examples are: Air lift.</w:t>
      </w:r>
    </w:p>
    <w:p w:rsidR="00F32D15" w:rsidRPr="008C6183" w:rsidRDefault="00F32D15" w:rsidP="00CF512B">
      <w:pPr>
        <w:pStyle w:val="Ind01"/>
      </w:pPr>
      <w:r w:rsidRPr="008C6183">
        <w:rPr>
          <w:b/>
        </w:rPr>
        <w:t>Gravity:</w:t>
      </w:r>
      <w:r w:rsidRPr="008C6183">
        <w:t xml:space="preserve"> Energy of a media (water) that flows downward under gravity is used to lift water. Typical examples are: Siphons.</w:t>
      </w:r>
    </w:p>
    <w:p w:rsidR="00F32D15" w:rsidRPr="008C6183" w:rsidRDefault="00F32D15" w:rsidP="00F32D15">
      <w:pPr>
        <w:rPr>
          <w:lang w:val="en-GB"/>
        </w:rPr>
      </w:pPr>
      <w:r w:rsidRPr="008C6183">
        <w:rPr>
          <w:lang w:val="en-GB"/>
        </w:rPr>
        <w:t xml:space="preserve">Most handpumps use the water displacement principle for pumping. </w:t>
      </w:r>
    </w:p>
    <w:p w:rsidR="00F32D15" w:rsidRPr="00CF512B" w:rsidRDefault="00F32D15" w:rsidP="00CF512B">
      <w:pPr>
        <w:pStyle w:val="Head4"/>
      </w:pPr>
      <w:bookmarkStart w:id="199" w:name="_Toc238109006"/>
      <w:r w:rsidRPr="00CF512B">
        <w:t>Reciprocating handpumps</w:t>
      </w:r>
      <w:bookmarkEnd w:id="199"/>
    </w:p>
    <w:p w:rsidR="00F32D15" w:rsidRPr="008C6183" w:rsidRDefault="00F32D15" w:rsidP="00F32D15">
      <w:pPr>
        <w:rPr>
          <w:lang w:val="en-GB"/>
        </w:rPr>
      </w:pPr>
      <w:r w:rsidRPr="008C6183">
        <w:rPr>
          <w:noProof/>
          <w:lang w:val="de-CH" w:eastAsia="de-CH"/>
        </w:rPr>
        <w:drawing>
          <wp:anchor distT="0" distB="0" distL="114300" distR="180340" simplePos="0" relativeHeight="251645440" behindDoc="0" locked="0" layoutInCell="1" allowOverlap="1" wp14:anchorId="6BE720CB" wp14:editId="1CE1F7CC">
            <wp:simplePos x="0" y="0"/>
            <wp:positionH relativeFrom="column">
              <wp:posOffset>20320</wp:posOffset>
            </wp:positionH>
            <wp:positionV relativeFrom="paragraph">
              <wp:posOffset>50165</wp:posOffset>
            </wp:positionV>
            <wp:extent cx="2368800" cy="3326400"/>
            <wp:effectExtent l="0" t="0" r="0" b="7620"/>
            <wp:wrapSquare wrapText="bothSides"/>
            <wp:docPr id="20" name="Picture 20" descr="WS13_HP general_Draw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13_HP general_Draw 0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68800" cy="332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6183">
        <w:rPr>
          <w:lang w:val="en-GB"/>
        </w:rPr>
        <w:t>The majority of handpump types used worldwide belong to the group of reciprocating pumps. The water is lifted by a piston that is raised and lowered inside a cylinder that has a foot valve. The piston (or plunger) is moved by a pump rod connected directly to a T-handle or a lever handle at the pump head. In some pump types, a flywheel with crankshaft is used to create the reciprocating movement of the piston.</w:t>
      </w:r>
    </w:p>
    <w:p w:rsidR="00F32D15" w:rsidRPr="008C6183" w:rsidRDefault="00F32D15" w:rsidP="00CF512B">
      <w:pPr>
        <w:spacing w:after="60"/>
        <w:rPr>
          <w:lang w:val="en-GB"/>
        </w:rPr>
      </w:pPr>
      <w:r w:rsidRPr="008C6183">
        <w:rPr>
          <w:lang w:val="en-GB"/>
        </w:rPr>
        <w:t>Included in the group of reciprocating handpumps are:</w:t>
      </w:r>
    </w:p>
    <w:p w:rsidR="00F32D15" w:rsidRPr="008C6183" w:rsidRDefault="00F32D15" w:rsidP="00A026C6">
      <w:pPr>
        <w:numPr>
          <w:ilvl w:val="0"/>
          <w:numId w:val="14"/>
        </w:numPr>
        <w:spacing w:before="0" w:after="60" w:line="240" w:lineRule="auto"/>
        <w:jc w:val="left"/>
        <w:rPr>
          <w:lang w:val="en-GB"/>
        </w:rPr>
      </w:pPr>
      <w:r w:rsidRPr="008C6183">
        <w:rPr>
          <w:lang w:val="en-GB"/>
        </w:rPr>
        <w:t>Suction Pumps</w:t>
      </w:r>
    </w:p>
    <w:p w:rsidR="00F32D15" w:rsidRPr="008C6183" w:rsidRDefault="00F32D15" w:rsidP="00A026C6">
      <w:pPr>
        <w:numPr>
          <w:ilvl w:val="0"/>
          <w:numId w:val="14"/>
        </w:numPr>
        <w:spacing w:before="0" w:after="60" w:line="240" w:lineRule="auto"/>
        <w:jc w:val="left"/>
        <w:rPr>
          <w:lang w:val="en-GB"/>
        </w:rPr>
      </w:pPr>
      <w:r w:rsidRPr="008C6183">
        <w:rPr>
          <w:lang w:val="en-GB"/>
        </w:rPr>
        <w:t>Direct Action Pumps</w:t>
      </w:r>
    </w:p>
    <w:p w:rsidR="00F32D15" w:rsidRPr="008C6183" w:rsidRDefault="00F32D15" w:rsidP="00A026C6">
      <w:pPr>
        <w:numPr>
          <w:ilvl w:val="0"/>
          <w:numId w:val="14"/>
        </w:numPr>
        <w:spacing w:before="0" w:after="60" w:line="240" w:lineRule="auto"/>
        <w:jc w:val="left"/>
        <w:rPr>
          <w:lang w:val="en-GB"/>
        </w:rPr>
      </w:pPr>
      <w:r w:rsidRPr="008C6183">
        <w:rPr>
          <w:lang w:val="en-GB"/>
        </w:rPr>
        <w:t>Lever Action Pumps</w:t>
      </w:r>
    </w:p>
    <w:p w:rsidR="00F32D15" w:rsidRPr="008C6183" w:rsidRDefault="00F32D15" w:rsidP="00F32D15">
      <w:pPr>
        <w:rPr>
          <w:lang w:val="en-GB"/>
        </w:rPr>
      </w:pPr>
      <w:r w:rsidRPr="008C6183">
        <w:rPr>
          <w:lang w:val="en-GB"/>
        </w:rPr>
        <w:t>The function of the reciprocating pumps is based on the principle that water flows from areas of high pressure to areas of low pressure. The reciprocating pump creates an area of sufficiently low pressure above the body of water, thus causing it to flow upward.</w:t>
      </w:r>
    </w:p>
    <w:p w:rsidR="00F32D15" w:rsidRPr="008C6183" w:rsidRDefault="00602D14" w:rsidP="00F32D15">
      <w:pPr>
        <w:rPr>
          <w:lang w:val="en-GB"/>
        </w:rPr>
      </w:pPr>
      <w:r>
        <w:rPr>
          <w:noProof/>
          <w:lang w:val="de-CH" w:eastAsia="de-CH"/>
        </w:rPr>
        <mc:AlternateContent>
          <mc:Choice Requires="wps">
            <w:drawing>
              <wp:anchor distT="0" distB="0" distL="114300" distR="114300" simplePos="0" relativeHeight="251683328" behindDoc="0" locked="0" layoutInCell="1" allowOverlap="1">
                <wp:simplePos x="0" y="0"/>
                <wp:positionH relativeFrom="column">
                  <wp:posOffset>-19685</wp:posOffset>
                </wp:positionH>
                <wp:positionV relativeFrom="paragraph">
                  <wp:posOffset>209550</wp:posOffset>
                </wp:positionV>
                <wp:extent cx="2470150" cy="266700"/>
                <wp:effectExtent l="0" t="0" r="6350" b="0"/>
                <wp:wrapSquare wrapText="bothSides"/>
                <wp:docPr id="6" name="Text Box 6"/>
                <wp:cNvGraphicFramePr/>
                <a:graphic xmlns:a="http://schemas.openxmlformats.org/drawingml/2006/main">
                  <a:graphicData uri="http://schemas.microsoft.com/office/word/2010/wordprocessingShape">
                    <wps:wsp>
                      <wps:cNvSpPr txBox="1"/>
                      <wps:spPr>
                        <a:xfrm>
                          <a:off x="0" y="0"/>
                          <a:ext cx="2470150" cy="266700"/>
                        </a:xfrm>
                        <a:prstGeom prst="rect">
                          <a:avLst/>
                        </a:prstGeom>
                        <a:solidFill>
                          <a:schemeClr val="lt1"/>
                        </a:solidFill>
                        <a:ln w="6350">
                          <a:noFill/>
                        </a:ln>
                      </wps:spPr>
                      <wps:txbx>
                        <w:txbxContent>
                          <w:p w:rsidR="00005D9C" w:rsidRDefault="00005D9C" w:rsidP="005E403A">
                            <w:pPr>
                              <w:pStyle w:val="Capt01"/>
                              <w:spacing w:before="0"/>
                              <w:ind w:left="993" w:hanging="993"/>
                              <w:jc w:val="left"/>
                            </w:pPr>
                            <w:r w:rsidRPr="008C6183">
                              <w:t>Figure A4.1</w:t>
                            </w:r>
                            <w:r>
                              <w:tab/>
                            </w:r>
                            <w:r w:rsidRPr="008C6183">
                              <w:t>Reciprocating Handpump Cylinder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64" type="#_x0000_t202" style="position:absolute;left:0;text-align:left;margin-left:-1.55pt;margin-top:16.5pt;width:194.5pt;height:2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" fillcolor="white [3201]" stroked="f" strokeweight=".5pt">
                <v:textbox inset="1mm,1mm,1mm,1mm">
                  <w:txbxContent>
                    <w:p w:rsidR="00005D9C" w:rsidRDefault="00005D9C" w:rsidP="005E403A">
                      <w:pPr>
                        <w:pStyle w:val="Capt01"/>
                        <w:spacing w:before="0"/>
                        <w:ind w:left="993" w:hanging="993"/>
                        <w:jc w:val="left"/>
                      </w:pPr>
                      <w:r w:rsidRPr="008C6183">
                        <w:t>Figure A4.1</w:t>
                      </w:r>
                      <w:r>
                        <w:tab/>
                      </w:r>
                      <w:r w:rsidRPr="008C6183">
                        <w:t>Reciprocating Handpump Cylinder</w:t>
                      </w:r>
                    </w:p>
                  </w:txbxContent>
                </v:textbox>
                <w10:wrap type="square"/>
              </v:shape>
            </w:pict>
          </mc:Fallback>
        </mc:AlternateContent>
      </w:r>
      <w:r w:rsidR="00F32D15" w:rsidRPr="008C6183">
        <w:rPr>
          <w:lang w:val="en-GB"/>
        </w:rPr>
        <w:t>A reciprocating piston pump consists essentially of a long vertical pipe, called a rising main. The rising main extends into the cylinder (the area in which the piston/plunger moves up and down). Near the bottom of the cylinder, a non-return valve is fitted, called a foot valve. The foot valve allows the water to flow from the lower part of the pump into the cylinder, but prevents it from flowing back into the well. A second non-return valve is situated in the piston/plunger. The piston/plunger and the foot valve alternatively divide the pump into an upper part and a lower part (see Figure 3.1). The lower part of the pump always extends into water body of the well.</w:t>
      </w:r>
    </w:p>
    <w:p w:rsidR="00F32D15" w:rsidRPr="008C6183" w:rsidRDefault="00F32D15" w:rsidP="00CF512B">
      <w:pPr>
        <w:spacing w:after="80"/>
        <w:rPr>
          <w:lang w:val="en-GB"/>
        </w:rPr>
      </w:pPr>
      <w:r w:rsidRPr="008C6183">
        <w:rPr>
          <w:lang w:val="en-GB"/>
        </w:rPr>
        <w:lastRenderedPageBreak/>
        <w:t>When the operator lowers the piston, the atmospheric pressure acts equally on all water surfaces. The foot valve stays closed, preventing water from being pushed back into the well. The piston presses down onto the water until the non-return piston valve opens, allowing water to flow through the piston. At the lowest point of the stroke, the movement of the piston is reversed. The weight of the water column above the piston causes the piston valve to close. This results in two things:</w:t>
      </w:r>
    </w:p>
    <w:p w:rsidR="00F32D15" w:rsidRPr="008C6183" w:rsidRDefault="00F32D15" w:rsidP="00CF512B">
      <w:pPr>
        <w:numPr>
          <w:ilvl w:val="0"/>
          <w:numId w:val="15"/>
        </w:numPr>
        <w:spacing w:before="0" w:after="80" w:line="240" w:lineRule="auto"/>
        <w:jc w:val="left"/>
        <w:rPr>
          <w:lang w:val="en-GB"/>
        </w:rPr>
      </w:pPr>
      <w:r w:rsidRPr="008C6183">
        <w:rPr>
          <w:lang w:val="en-GB"/>
        </w:rPr>
        <w:t xml:space="preserve">The water above the piston starts rising. It cannot flow backwards and will move up in the rising main until it reaches the top of the pump, flowing out by the spout. </w:t>
      </w:r>
    </w:p>
    <w:p w:rsidR="00F32D15" w:rsidRPr="008C6183" w:rsidRDefault="00F32D15" w:rsidP="00A026C6">
      <w:pPr>
        <w:numPr>
          <w:ilvl w:val="0"/>
          <w:numId w:val="15"/>
        </w:numPr>
        <w:spacing w:before="0" w:after="60" w:line="240" w:lineRule="auto"/>
        <w:jc w:val="left"/>
        <w:rPr>
          <w:lang w:val="en-GB"/>
        </w:rPr>
      </w:pPr>
      <w:r w:rsidRPr="008C6183">
        <w:rPr>
          <w:lang w:val="en-GB"/>
        </w:rPr>
        <w:t>Because the piston moves up, the pressure in the lower part of the cylinder drops; a vacuum is created. The water in the well is still under atmospheric pressure and will push its way past the foot valve into the cylinder.</w:t>
      </w:r>
    </w:p>
    <w:p w:rsidR="00F32D15" w:rsidRPr="008C6183" w:rsidRDefault="00F32D15" w:rsidP="00F32D15">
      <w:pPr>
        <w:rPr>
          <w:lang w:val="en-GB"/>
        </w:rPr>
      </w:pPr>
      <w:r w:rsidRPr="008C6183">
        <w:rPr>
          <w:lang w:val="en-GB"/>
        </w:rPr>
        <w:t>This cycle is repeated with every stroke.</w:t>
      </w:r>
    </w:p>
    <w:p w:rsidR="00F32D15" w:rsidRPr="00CF512B" w:rsidRDefault="00F32D15" w:rsidP="00CF512B">
      <w:pPr>
        <w:pStyle w:val="Head4"/>
      </w:pPr>
      <w:bookmarkStart w:id="200" w:name="_Toc238109007"/>
      <w:r w:rsidRPr="00CF512B">
        <w:t>Suction pumps</w:t>
      </w:r>
      <w:bookmarkEnd w:id="200"/>
    </w:p>
    <w:p w:rsidR="00F32D15" w:rsidRPr="008C6183" w:rsidRDefault="00F32D15" w:rsidP="00F32D15">
      <w:pPr>
        <w:rPr>
          <w:lang w:val="en-GB"/>
        </w:rPr>
      </w:pPr>
      <w:r w:rsidRPr="008C6183">
        <w:rPr>
          <w:noProof/>
          <w:lang w:val="de-CH" w:eastAsia="de-CH"/>
        </w:rPr>
        <w:drawing>
          <wp:anchor distT="0" distB="0" distL="114300" distR="114300" simplePos="0" relativeHeight="251648512" behindDoc="0" locked="0" layoutInCell="1" allowOverlap="1" wp14:anchorId="23EBFDBD" wp14:editId="2F721114">
            <wp:simplePos x="0" y="0"/>
            <wp:positionH relativeFrom="column">
              <wp:posOffset>-24130</wp:posOffset>
            </wp:positionH>
            <wp:positionV relativeFrom="paragraph">
              <wp:posOffset>30480</wp:posOffset>
            </wp:positionV>
            <wp:extent cx="2129155" cy="2922905"/>
            <wp:effectExtent l="0" t="0" r="4445" b="0"/>
            <wp:wrapSquare wrapText="bothSides"/>
            <wp:docPr id="19" name="Picture 19" descr="WS13_HP general_Draw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13_HP general_Draw 0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29155" cy="2922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6183">
        <w:rPr>
          <w:lang w:val="en-GB"/>
        </w:rPr>
        <w:t>In a suction pump, the cylinder is above the water table, usually near the top of the pump head. The rising main extends below the water table. When the pump is operated, during the upwards stroke it appears that water gets ‘sucked up’ through the rising main into the cylinder.</w:t>
      </w:r>
    </w:p>
    <w:p w:rsidR="00F32D15" w:rsidRPr="008C6183" w:rsidRDefault="00F32D15" w:rsidP="00F32D15">
      <w:pPr>
        <w:rPr>
          <w:lang w:val="en-GB"/>
        </w:rPr>
      </w:pPr>
      <w:r w:rsidRPr="008C6183">
        <w:rPr>
          <w:lang w:val="en-GB"/>
        </w:rPr>
        <w:t>In fact, the atmospheric pressure forces the water into the area of low pressure underneath the piston. The theoretical limit to which the atmospheric pressure can push up water is 10 metres. In practice, suction pumps can be used to lift water up to about 7 or 8 metres.</w:t>
      </w:r>
    </w:p>
    <w:p w:rsidR="00F32D15" w:rsidRPr="008C6183" w:rsidRDefault="00CF512B" w:rsidP="00F32D15">
      <w:pPr>
        <w:rPr>
          <w:lang w:val="en-GB"/>
        </w:rPr>
      </w:pPr>
      <w:r>
        <w:rPr>
          <w:noProof/>
          <w:lang w:val="de-CH" w:eastAsia="de-CH"/>
        </w:rPr>
        <mc:AlternateContent>
          <mc:Choice Requires="wps">
            <w:drawing>
              <wp:anchor distT="0" distB="0" distL="114300" distR="114300" simplePos="0" relativeHeight="251685376" behindDoc="0" locked="0" layoutInCell="1" allowOverlap="1" wp14:anchorId="2C2B6E1A" wp14:editId="192B9930">
                <wp:simplePos x="0" y="0"/>
                <wp:positionH relativeFrom="margin">
                  <wp:posOffset>-32385</wp:posOffset>
                </wp:positionH>
                <wp:positionV relativeFrom="paragraph">
                  <wp:posOffset>1228725</wp:posOffset>
                </wp:positionV>
                <wp:extent cx="2114550" cy="317500"/>
                <wp:effectExtent l="0" t="0" r="0" b="6350"/>
                <wp:wrapSquare wrapText="bothSides"/>
                <wp:docPr id="8" name="Text Box 8"/>
                <wp:cNvGraphicFramePr/>
                <a:graphic xmlns:a="http://schemas.openxmlformats.org/drawingml/2006/main">
                  <a:graphicData uri="http://schemas.microsoft.com/office/word/2010/wordprocessingShape">
                    <wps:wsp>
                      <wps:cNvSpPr txBox="1"/>
                      <wps:spPr>
                        <a:xfrm>
                          <a:off x="0" y="0"/>
                          <a:ext cx="2114550" cy="317500"/>
                        </a:xfrm>
                        <a:prstGeom prst="rect">
                          <a:avLst/>
                        </a:prstGeom>
                        <a:solidFill>
                          <a:schemeClr val="lt1"/>
                        </a:solidFill>
                        <a:ln w="6350">
                          <a:noFill/>
                        </a:ln>
                      </wps:spPr>
                      <wps:txbx>
                        <w:txbxContent>
                          <w:p w:rsidR="00005D9C" w:rsidRDefault="00005D9C" w:rsidP="00CF512B">
                            <w:pPr>
                              <w:pStyle w:val="Capt01"/>
                              <w:spacing w:before="0"/>
                              <w:ind w:left="993" w:hanging="993"/>
                              <w:jc w:val="left"/>
                            </w:pPr>
                            <w:r>
                              <w:t>Figure A4.2</w:t>
                            </w:r>
                            <w:r>
                              <w:tab/>
                            </w:r>
                            <w:r w:rsidRPr="00E3012F">
                              <w:t>Suction pump</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B6E1A" id="Text Box 8" o:spid="_x0000_s1065" type="#_x0000_t202" style="position:absolute;left:0;text-align:left;margin-left:-2.55pt;margin-top:96.75pt;width:166.5pt;height:2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" fillcolor="white [3201]" stroked="f" strokeweight=".5pt">
                <v:textbox inset="1mm,1mm,1mm,1mm">
                  <w:txbxContent>
                    <w:p w:rsidR="00005D9C" w:rsidRDefault="00005D9C" w:rsidP="00CF512B">
                      <w:pPr>
                        <w:pStyle w:val="Capt01"/>
                        <w:spacing w:before="0"/>
                        <w:ind w:left="993" w:hanging="993"/>
                        <w:jc w:val="left"/>
                      </w:pPr>
                      <w:r>
                        <w:t>Figure A4.2</w:t>
                      </w:r>
                      <w:r>
                        <w:tab/>
                      </w:r>
                      <w:r w:rsidRPr="00E3012F">
                        <w:t>Suction pump</w:t>
                      </w:r>
                    </w:p>
                  </w:txbxContent>
                </v:textbox>
                <w10:wrap type="square" anchorx="margin"/>
              </v:shape>
            </w:pict>
          </mc:Fallback>
        </mc:AlternateContent>
      </w:r>
      <w:r w:rsidR="00F32D15" w:rsidRPr="008C6183">
        <w:rPr>
          <w:lang w:val="en-GB"/>
        </w:rPr>
        <w:t>A suction pump needs to be full of water before it can be operated. That means the pump needs to be primed: water is poured into the pump head by the operator. This is necessary every time the pump is emptied by a leaking foot valve (in practice all foot valves leak a little, especially in inexpensive suction pumps – so the pump may need to be primed every morning, or even several times a day). Thus, the danger exists that the well can be contaminated through polluted water used for priming.</w:t>
      </w:r>
    </w:p>
    <w:p w:rsidR="00F32D15" w:rsidRPr="008C6183" w:rsidRDefault="00F32D15" w:rsidP="00F32D15">
      <w:pPr>
        <w:rPr>
          <w:lang w:val="en-GB"/>
        </w:rPr>
      </w:pPr>
      <w:r w:rsidRPr="008C6183">
        <w:rPr>
          <w:lang w:val="en-GB"/>
        </w:rPr>
        <w:t>The advantage of suction pumps is that the cylinder is normally above ground, and thus easily accessible.  Maintenance involves replacement of seals and valves, operations that can be easily performed with few tools.</w:t>
      </w:r>
    </w:p>
    <w:p w:rsidR="00F32D15" w:rsidRPr="008C6183" w:rsidRDefault="00F32D15" w:rsidP="00E3012F">
      <w:pPr>
        <w:pStyle w:val="Head4"/>
      </w:pPr>
      <w:bookmarkStart w:id="201" w:name="_Toc238109008"/>
      <w:r w:rsidRPr="008C6183">
        <w:t>Direct action pumps</w:t>
      </w:r>
      <w:bookmarkEnd w:id="201"/>
    </w:p>
    <w:p w:rsidR="00F32D15" w:rsidRPr="008C6183" w:rsidRDefault="00F32D15" w:rsidP="00F32D15">
      <w:pPr>
        <w:rPr>
          <w:lang w:val="en-GB"/>
        </w:rPr>
      </w:pPr>
      <w:r w:rsidRPr="008C6183">
        <w:rPr>
          <w:lang w:val="en-GB"/>
        </w:rPr>
        <w:t xml:space="preserve">In most direct action handpump designs, the up-and-down movement of the piston is made by a T-handle directly connected to the upper end of the pump rod (hence the name). </w:t>
      </w:r>
    </w:p>
    <w:p w:rsidR="00F32D15" w:rsidRPr="008C6183" w:rsidRDefault="00F32D15" w:rsidP="00F32D15">
      <w:pPr>
        <w:rPr>
          <w:lang w:val="en-GB"/>
        </w:rPr>
      </w:pPr>
      <w:r w:rsidRPr="008C6183">
        <w:rPr>
          <w:lang w:val="en-GB"/>
        </w:rPr>
        <w:t>The pump rod consists of plastic pipes, which are connected by threads, and each pipe length is sealed airtight. With this system, the pump rod pipes are buoyant in the water of the rising main and therefore reduce the force needed on the up-stroke. Because of the relatively large volume of the hollow pump rods and the narrow clearance in the annulus between the pump rod and rising main (6 to 10 mm); the pump rod displaces water during the down-stroke. This results in the delivery of water during both the up-stroke and the down-stroke.</w:t>
      </w:r>
    </w:p>
    <w:p w:rsidR="00F32D15" w:rsidRPr="008C6183" w:rsidRDefault="005C5E03" w:rsidP="00F32D15">
      <w:pPr>
        <w:rPr>
          <w:lang w:val="en-GB"/>
        </w:rPr>
      </w:pPr>
      <w:r w:rsidRPr="008C6183">
        <w:rPr>
          <w:noProof/>
          <w:lang w:val="de-CH" w:eastAsia="de-CH"/>
        </w:rPr>
        <w:lastRenderedPageBreak/>
        <w:drawing>
          <wp:anchor distT="0" distB="0" distL="180340" distR="114300" simplePos="0" relativeHeight="251651584" behindDoc="0" locked="0" layoutInCell="1" allowOverlap="1" wp14:anchorId="460608CD" wp14:editId="708C86D2">
            <wp:simplePos x="0" y="0"/>
            <wp:positionH relativeFrom="column">
              <wp:posOffset>4368165</wp:posOffset>
            </wp:positionH>
            <wp:positionV relativeFrom="paragraph">
              <wp:posOffset>39370</wp:posOffset>
            </wp:positionV>
            <wp:extent cx="1475740" cy="3384550"/>
            <wp:effectExtent l="0" t="0" r="0" b="6350"/>
            <wp:wrapSquare wrapText="bothSides"/>
            <wp:docPr id="18" name="Picture 18" descr="WS13_HP general_Dra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S13_HP general_Draw 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75740" cy="338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2D15" w:rsidRPr="008C6183">
        <w:rPr>
          <w:lang w:val="en-GB"/>
        </w:rPr>
        <w:t>Unlike suction pumps, direct action pumps have down-the-hole components that need to be accessed periodically for maintenance and repair. However, these operations are relatively easy for direct action pumps. Once the riser pipes and pump rod pipes are connected, disconnection for maintenance is not required because these pipes are flexible enough to be pulled from the well or borehole in a continuous length without undoing the joints. This operation allows access to the down-the-hole components.</w:t>
      </w:r>
    </w:p>
    <w:p w:rsidR="00F32D15" w:rsidRPr="008C6183" w:rsidRDefault="00F32D15" w:rsidP="00F32D15">
      <w:pPr>
        <w:rPr>
          <w:lang w:val="en-GB"/>
        </w:rPr>
      </w:pPr>
      <w:r w:rsidRPr="008C6183">
        <w:rPr>
          <w:lang w:val="en-GB"/>
        </w:rPr>
        <w:t>The down-the-hole components are made mainly of plastic (with a few rubber parts). This makes handling and installation of the pump easy (lightweight). It also means the pump is highly corrosion-resistant, even in aggressive waters.</w:t>
      </w:r>
    </w:p>
    <w:p w:rsidR="00E3012F" w:rsidRDefault="00E3012F" w:rsidP="00F32D15">
      <w:pPr>
        <w:rPr>
          <w:b/>
          <w:lang w:val="en-GB"/>
        </w:rPr>
      </w:pPr>
    </w:p>
    <w:p w:rsidR="00E3012F" w:rsidRDefault="00E3012F" w:rsidP="00F32D15">
      <w:pPr>
        <w:rPr>
          <w:b/>
          <w:lang w:val="en-GB"/>
        </w:rPr>
      </w:pPr>
    </w:p>
    <w:p w:rsidR="00E3012F" w:rsidRDefault="00E3012F" w:rsidP="00F32D15">
      <w:pPr>
        <w:rPr>
          <w:b/>
          <w:lang w:val="en-GB"/>
        </w:rPr>
      </w:pPr>
    </w:p>
    <w:p w:rsidR="00E3012F" w:rsidRDefault="00E3012F" w:rsidP="00F32D15">
      <w:pPr>
        <w:rPr>
          <w:b/>
          <w:lang w:val="en-GB"/>
        </w:rPr>
      </w:pPr>
    </w:p>
    <w:p w:rsidR="00E3012F" w:rsidRDefault="00E3012F" w:rsidP="00F32D15">
      <w:pPr>
        <w:rPr>
          <w:b/>
          <w:lang w:val="en-GB"/>
        </w:rPr>
      </w:pPr>
    </w:p>
    <w:p w:rsidR="00F32D15" w:rsidRPr="008C6183" w:rsidRDefault="00095FAC" w:rsidP="00F32D15">
      <w:pPr>
        <w:rPr>
          <w:b/>
          <w:lang w:val="en-GB"/>
        </w:rPr>
      </w:pPr>
      <w:r>
        <w:rPr>
          <w:noProof/>
          <w:lang w:val="de-CH" w:eastAsia="de-CH"/>
        </w:rPr>
        <mc:AlternateContent>
          <mc:Choice Requires="wps">
            <w:drawing>
              <wp:anchor distT="0" distB="0" distL="114300" distR="114300" simplePos="0" relativeHeight="251687424" behindDoc="0" locked="0" layoutInCell="1" allowOverlap="1" wp14:anchorId="18458A9D" wp14:editId="3EE3608F">
                <wp:simplePos x="0" y="0"/>
                <wp:positionH relativeFrom="margin">
                  <wp:posOffset>4251325</wp:posOffset>
                </wp:positionH>
                <wp:positionV relativeFrom="paragraph">
                  <wp:posOffset>158750</wp:posOffset>
                </wp:positionV>
                <wp:extent cx="1644650" cy="317500"/>
                <wp:effectExtent l="0" t="0" r="0" b="6350"/>
                <wp:wrapSquare wrapText="bothSides"/>
                <wp:docPr id="10" name="Text Box 10"/>
                <wp:cNvGraphicFramePr/>
                <a:graphic xmlns:a="http://schemas.openxmlformats.org/drawingml/2006/main">
                  <a:graphicData uri="http://schemas.microsoft.com/office/word/2010/wordprocessingShape">
                    <wps:wsp>
                      <wps:cNvSpPr txBox="1"/>
                      <wps:spPr>
                        <a:xfrm>
                          <a:off x="0" y="0"/>
                          <a:ext cx="1644650" cy="317500"/>
                        </a:xfrm>
                        <a:prstGeom prst="rect">
                          <a:avLst/>
                        </a:prstGeom>
                        <a:solidFill>
                          <a:schemeClr val="lt1"/>
                        </a:solidFill>
                        <a:ln w="6350">
                          <a:noFill/>
                        </a:ln>
                      </wps:spPr>
                      <wps:txbx>
                        <w:txbxContent>
                          <w:p w:rsidR="00005D9C" w:rsidRDefault="00005D9C" w:rsidP="00E3012F">
                            <w:pPr>
                              <w:pStyle w:val="Capt01"/>
                              <w:spacing w:before="0"/>
                              <w:ind w:left="993" w:hanging="993"/>
                              <w:jc w:val="left"/>
                            </w:pPr>
                            <w:r>
                              <w:t>Figure A4.3</w:t>
                            </w:r>
                            <w:r>
                              <w:tab/>
                            </w:r>
                            <w:r w:rsidRPr="00E3012F">
                              <w:t>Direct action pump</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58A9D" id="Text Box 10" o:spid="_x0000_s1066" type="#_x0000_t202" style="position:absolute;left:0;text-align:left;margin-left:334.75pt;margin-top:12.5pt;width:129.5pt;height:2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" fillcolor="white [3201]" stroked="f" strokeweight=".5pt">
                <v:textbox inset="1mm,1mm,1mm,1mm">
                  <w:txbxContent>
                    <w:p w:rsidR="00005D9C" w:rsidRDefault="00005D9C" w:rsidP="00E3012F">
                      <w:pPr>
                        <w:pStyle w:val="Capt01"/>
                        <w:spacing w:before="0"/>
                        <w:ind w:left="993" w:hanging="993"/>
                        <w:jc w:val="left"/>
                      </w:pPr>
                      <w:r>
                        <w:t>Figure A4.3</w:t>
                      </w:r>
                      <w:r>
                        <w:tab/>
                      </w:r>
                      <w:r w:rsidRPr="00E3012F">
                        <w:t>Direct action pump</w:t>
                      </w:r>
                    </w:p>
                  </w:txbxContent>
                </v:textbox>
                <w10:wrap type="square" anchorx="margin"/>
              </v:shape>
            </w:pict>
          </mc:Fallback>
        </mc:AlternateContent>
      </w:r>
    </w:p>
    <w:p w:rsidR="00F32D15" w:rsidRPr="008C6183" w:rsidRDefault="00F32D15" w:rsidP="00E3012F">
      <w:pPr>
        <w:pStyle w:val="Head4"/>
      </w:pPr>
      <w:bookmarkStart w:id="202" w:name="_Toc238109009"/>
      <w:r w:rsidRPr="008C6183">
        <w:t>Lever action pumps</w:t>
      </w:r>
      <w:bookmarkEnd w:id="202"/>
    </w:p>
    <w:p w:rsidR="00F32D15" w:rsidRPr="008C6183" w:rsidRDefault="005C5E03" w:rsidP="00F32D15">
      <w:pPr>
        <w:rPr>
          <w:lang w:val="en-GB"/>
        </w:rPr>
      </w:pPr>
      <w:r w:rsidRPr="008C6183">
        <w:rPr>
          <w:noProof/>
          <w:lang w:val="de-CH" w:eastAsia="de-CH"/>
        </w:rPr>
        <w:drawing>
          <wp:anchor distT="0" distB="0" distL="114300" distR="114300" simplePos="0" relativeHeight="251654656" behindDoc="0" locked="0" layoutInCell="1" allowOverlap="1" wp14:anchorId="5A1D2B23" wp14:editId="2C0CB981">
            <wp:simplePos x="0" y="0"/>
            <wp:positionH relativeFrom="column">
              <wp:posOffset>-76835</wp:posOffset>
            </wp:positionH>
            <wp:positionV relativeFrom="paragraph">
              <wp:posOffset>78105</wp:posOffset>
            </wp:positionV>
            <wp:extent cx="1970405" cy="4076700"/>
            <wp:effectExtent l="0" t="0" r="0" b="0"/>
            <wp:wrapSquare wrapText="bothSides"/>
            <wp:docPr id="17" name="Picture 17" descr="WS13_HP general_Draw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S13_HP general_Draw 1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70405" cy="407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2D15" w:rsidRPr="008C6183">
        <w:rPr>
          <w:lang w:val="en-GB"/>
        </w:rPr>
        <w:t>Most deep well handpumps are of the lever action type. The increased length of the water column in deep boreholes requires more effort to draw water and the lever of the handle makes the operation easier. Besides the conventional handle, there are also pump designs, which use a flywheel to operate a crankshaft for transforming the rotation into an up-and-down movement.</w:t>
      </w:r>
    </w:p>
    <w:p w:rsidR="00F32D15" w:rsidRPr="008C6183" w:rsidRDefault="00F32D15" w:rsidP="00F32D15">
      <w:pPr>
        <w:rPr>
          <w:lang w:val="en-GB"/>
        </w:rPr>
      </w:pPr>
      <w:r w:rsidRPr="008C6183">
        <w:rPr>
          <w:lang w:val="en-GB"/>
        </w:rPr>
        <w:t>Lever action pumps consist of</w:t>
      </w:r>
    </w:p>
    <w:p w:rsidR="00F32D15" w:rsidRPr="008C6183" w:rsidRDefault="00F32D15" w:rsidP="00E3012F">
      <w:pPr>
        <w:numPr>
          <w:ilvl w:val="0"/>
          <w:numId w:val="16"/>
        </w:numPr>
        <w:spacing w:before="0" w:after="60" w:line="240" w:lineRule="auto"/>
        <w:ind w:left="3544"/>
        <w:jc w:val="left"/>
        <w:rPr>
          <w:lang w:val="en-GB"/>
        </w:rPr>
      </w:pPr>
      <w:r w:rsidRPr="008C6183">
        <w:rPr>
          <w:lang w:val="en-GB"/>
        </w:rPr>
        <w:t>above-ground components like pump head, pump stand and handle, which are usually of welded mild steel components, preferably with a corrosion protection of hot-dip-galvanised zinc layer</w:t>
      </w:r>
    </w:p>
    <w:p w:rsidR="00F32D15" w:rsidRPr="008C6183" w:rsidRDefault="00F32D15" w:rsidP="00E3012F">
      <w:pPr>
        <w:numPr>
          <w:ilvl w:val="0"/>
          <w:numId w:val="16"/>
        </w:numPr>
        <w:spacing w:before="0" w:after="60" w:line="240" w:lineRule="auto"/>
        <w:ind w:left="3544"/>
        <w:jc w:val="left"/>
        <w:rPr>
          <w:lang w:val="en-GB"/>
        </w:rPr>
      </w:pPr>
      <w:r w:rsidRPr="008C6183">
        <w:rPr>
          <w:lang w:val="en-GB"/>
        </w:rPr>
        <w:t>down-the-hole components like rising main, pump rods with plunger, cylinder and foot valve.</w:t>
      </w:r>
    </w:p>
    <w:p w:rsidR="00F32D15" w:rsidRPr="008C6183" w:rsidRDefault="00F32D15" w:rsidP="00F32D15">
      <w:pPr>
        <w:rPr>
          <w:lang w:val="en-GB"/>
        </w:rPr>
      </w:pPr>
      <w:r w:rsidRPr="008C6183">
        <w:rPr>
          <w:lang w:val="en-GB"/>
        </w:rPr>
        <w:t>The configuration of the down-the-hole components can include an open-top cylinder. The plunger and the foot valve can be removed from the cylinder without dismantling the rising main. Or they can feature the conventional configuration with a small diameter rising main and a bigger cylinder diameter, which requires dismantling of the rising main for repairs on plunger or foot valve.</w:t>
      </w:r>
    </w:p>
    <w:p w:rsidR="00F32D15" w:rsidRPr="008C6183" w:rsidRDefault="00F32D15" w:rsidP="00F32D15">
      <w:pPr>
        <w:rPr>
          <w:lang w:val="en-GB"/>
        </w:rPr>
      </w:pPr>
      <w:r w:rsidRPr="008C6183">
        <w:rPr>
          <w:lang w:val="en-GB"/>
        </w:rPr>
        <w:t xml:space="preserve">Riser pipes are made of galvanised iron (GI) pipes, uPVC (unplasticised polyvinyl chloride) or stainless steel. </w:t>
      </w:r>
    </w:p>
    <w:p w:rsidR="00F32D15" w:rsidRPr="008C6183" w:rsidRDefault="006726EC" w:rsidP="00F32D15">
      <w:pPr>
        <w:rPr>
          <w:lang w:val="en-GB"/>
        </w:rPr>
      </w:pPr>
      <w:r>
        <w:rPr>
          <w:noProof/>
          <w:lang w:val="de-CH" w:eastAsia="de-CH"/>
        </w:rPr>
        <mc:AlternateContent>
          <mc:Choice Requires="wps">
            <w:drawing>
              <wp:anchor distT="0" distB="0" distL="114300" distR="114300" simplePos="0" relativeHeight="251689472" behindDoc="0" locked="0" layoutInCell="1" allowOverlap="1" wp14:anchorId="43465CB4" wp14:editId="7D5F2F91">
                <wp:simplePos x="0" y="0"/>
                <wp:positionH relativeFrom="margin">
                  <wp:posOffset>-45085</wp:posOffset>
                </wp:positionH>
                <wp:positionV relativeFrom="paragraph">
                  <wp:posOffset>271780</wp:posOffset>
                </wp:positionV>
                <wp:extent cx="1917700" cy="311150"/>
                <wp:effectExtent l="0" t="0" r="6350" b="0"/>
                <wp:wrapSquare wrapText="bothSides"/>
                <wp:docPr id="11" name="Text Box 11"/>
                <wp:cNvGraphicFramePr/>
                <a:graphic xmlns:a="http://schemas.openxmlformats.org/drawingml/2006/main">
                  <a:graphicData uri="http://schemas.microsoft.com/office/word/2010/wordprocessingShape">
                    <wps:wsp>
                      <wps:cNvSpPr txBox="1"/>
                      <wps:spPr>
                        <a:xfrm>
                          <a:off x="0" y="0"/>
                          <a:ext cx="1917700" cy="311150"/>
                        </a:xfrm>
                        <a:prstGeom prst="rect">
                          <a:avLst/>
                        </a:prstGeom>
                        <a:solidFill>
                          <a:schemeClr val="lt1"/>
                        </a:solidFill>
                        <a:ln w="6350">
                          <a:noFill/>
                        </a:ln>
                      </wps:spPr>
                      <wps:txbx>
                        <w:txbxContent>
                          <w:p w:rsidR="00005D9C" w:rsidRDefault="00005D9C" w:rsidP="006726EC">
                            <w:pPr>
                              <w:pStyle w:val="Capt01"/>
                              <w:spacing w:before="0"/>
                              <w:ind w:left="993" w:hanging="993"/>
                              <w:jc w:val="left"/>
                            </w:pPr>
                            <w:r>
                              <w:t>Figure A4.4</w:t>
                            </w:r>
                            <w:r>
                              <w:tab/>
                            </w:r>
                            <w:r w:rsidRPr="006726EC">
                              <w:t>Lever action pump</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65CB4" id="Text Box 11" o:spid="_x0000_s1067" type="#_x0000_t202" style="position:absolute;left:0;text-align:left;margin-left:-3.55pt;margin-top:21.4pt;width:151pt;height:24.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" fillcolor="white [3201]" stroked="f" strokeweight=".5pt">
                <v:textbox inset="1mm,1mm,1mm,1mm">
                  <w:txbxContent>
                    <w:p w:rsidR="00005D9C" w:rsidRDefault="00005D9C" w:rsidP="006726EC">
                      <w:pPr>
                        <w:pStyle w:val="Capt01"/>
                        <w:spacing w:before="0"/>
                        <w:ind w:left="993" w:hanging="993"/>
                        <w:jc w:val="left"/>
                      </w:pPr>
                      <w:r>
                        <w:t>Figure A4.4</w:t>
                      </w:r>
                      <w:r>
                        <w:tab/>
                      </w:r>
                      <w:r w:rsidRPr="006726EC">
                        <w:t>Lever action pump</w:t>
                      </w:r>
                    </w:p>
                  </w:txbxContent>
                </v:textbox>
                <w10:wrap type="square" anchorx="margin"/>
              </v:shape>
            </w:pict>
          </mc:Fallback>
        </mc:AlternateContent>
      </w:r>
      <w:r w:rsidR="00F32D15" w:rsidRPr="008C6183">
        <w:rPr>
          <w:lang w:val="en-GB"/>
        </w:rPr>
        <w:t xml:space="preserve">Pump rods are made of mild steel, stainless steel or fibre reinforced plastic rods (FRP). </w:t>
      </w:r>
    </w:p>
    <w:p w:rsidR="00F32D15" w:rsidRPr="008C6183" w:rsidRDefault="00F32D15" w:rsidP="00F32D15">
      <w:pPr>
        <w:rPr>
          <w:lang w:val="en-GB"/>
        </w:rPr>
      </w:pPr>
      <w:r w:rsidRPr="008C6183">
        <w:rPr>
          <w:lang w:val="en-GB"/>
        </w:rPr>
        <w:t>Joining of pump rods is preferably made with threaded connections.</w:t>
      </w:r>
    </w:p>
    <w:p w:rsidR="00F32D15" w:rsidRPr="008C6183" w:rsidRDefault="00F32D15" w:rsidP="00F32D15">
      <w:pPr>
        <w:rPr>
          <w:lang w:val="en-GB"/>
        </w:rPr>
      </w:pPr>
      <w:r w:rsidRPr="008C6183">
        <w:rPr>
          <w:lang w:val="en-GB"/>
        </w:rPr>
        <w:t>Some pump components such as the plunger and foot valve are made of brass or engineered plastics.</w:t>
      </w:r>
    </w:p>
    <w:p w:rsidR="00F32D15" w:rsidRPr="008C6183" w:rsidRDefault="00F32D15" w:rsidP="00557729">
      <w:pPr>
        <w:pStyle w:val="Head4"/>
      </w:pPr>
      <w:bookmarkStart w:id="203" w:name="_Toc238109010"/>
      <w:r w:rsidRPr="008C6183">
        <w:lastRenderedPageBreak/>
        <w:t>Rotary pumps</w:t>
      </w:r>
      <w:bookmarkEnd w:id="203"/>
    </w:p>
    <w:p w:rsidR="00F32D15" w:rsidRPr="008C6183" w:rsidRDefault="00F32D15" w:rsidP="00F32D15">
      <w:pPr>
        <w:rPr>
          <w:lang w:val="en-GB"/>
        </w:rPr>
      </w:pPr>
      <w:r w:rsidRPr="008C6183">
        <w:rPr>
          <w:lang w:val="en-GB"/>
        </w:rPr>
        <w:t>The most commonly used rotary handpumps are the rope pump and the progressive cavity pump. Note that although some reciprocating pumps use a circular action mechanism to drive the pistons, they are not categorised as rotary.</w:t>
      </w:r>
    </w:p>
    <w:p w:rsidR="00F32D15" w:rsidRPr="008C6183" w:rsidRDefault="00F32D15" w:rsidP="00557729">
      <w:pPr>
        <w:pStyle w:val="Head4"/>
      </w:pPr>
      <w:bookmarkStart w:id="204" w:name="_Toc238109011"/>
      <w:r w:rsidRPr="008C6183">
        <w:t>Rope pump</w:t>
      </w:r>
      <w:bookmarkEnd w:id="204"/>
    </w:p>
    <w:p w:rsidR="00F32D15" w:rsidRPr="008C6183" w:rsidRDefault="00F32D15" w:rsidP="00F32D15">
      <w:pPr>
        <w:rPr>
          <w:lang w:val="en-GB"/>
        </w:rPr>
      </w:pPr>
      <w:r w:rsidRPr="008C6183">
        <w:rPr>
          <w:lang w:val="en-GB"/>
        </w:rPr>
        <w:t xml:space="preserve">The rope pump is based on the principle of the ancient Chinese water-lifting technology, the Chain and Washer Pump. The development of this easy, cost-effective and successful technology for water lifting took place mainly in Nicaragua. </w:t>
      </w:r>
    </w:p>
    <w:p w:rsidR="00F32D15" w:rsidRPr="008C6183" w:rsidRDefault="00F32D15" w:rsidP="00646EB7">
      <w:pPr>
        <w:spacing w:after="360"/>
        <w:rPr>
          <w:lang w:val="en-GB"/>
        </w:rPr>
      </w:pPr>
      <w:r w:rsidRPr="008C6183">
        <w:rPr>
          <w:lang w:val="en-GB"/>
        </w:rPr>
        <w:t xml:space="preserve">The rope pump is not defined by a specific design but by a concept. Worldwide many different rope pump designs, adapted to their local conditions, are produced locally in small workshops near to the users. The producers need to study the potential market and economic viability carefully. Areas with a high density of dug wells usually have a big potential for rope pumps. </w:t>
      </w:r>
    </w:p>
    <w:tbl>
      <w:tblPr>
        <w:tblStyle w:val="TableGrid"/>
        <w:tblW w:w="0" w:type="auto"/>
        <w:tblLook w:val="04A0" w:firstRow="1" w:lastRow="0" w:firstColumn="1" w:lastColumn="0" w:noHBand="0" w:noVBand="1"/>
      </w:tblPr>
      <w:tblGrid>
        <w:gridCol w:w="4536"/>
        <w:gridCol w:w="4639"/>
      </w:tblGrid>
      <w:tr w:rsidR="005C5E03" w:rsidRPr="008C6183" w:rsidTr="00CB2285">
        <w:trPr>
          <w:trHeight w:val="6324"/>
        </w:trPr>
        <w:tc>
          <w:tcPr>
            <w:tcW w:w="4536" w:type="dxa"/>
          </w:tcPr>
          <w:p w:rsidR="005C5E03" w:rsidRPr="008C6183" w:rsidRDefault="005C5E03" w:rsidP="00F32D15">
            <w:pPr>
              <w:rPr>
                <w:lang w:val="en-GB"/>
              </w:rPr>
            </w:pPr>
            <w:r w:rsidRPr="008C6183">
              <w:rPr>
                <w:noProof/>
                <w:lang w:val="de-CH" w:eastAsia="de-CH"/>
              </w:rPr>
              <w:drawing>
                <wp:anchor distT="0" distB="0" distL="114300" distR="114300" simplePos="0" relativeHeight="251663872" behindDoc="0" locked="0" layoutInCell="1" allowOverlap="1" wp14:anchorId="7F3550E4" wp14:editId="3B6D4286">
                  <wp:simplePos x="0" y="0"/>
                  <wp:positionH relativeFrom="column">
                    <wp:posOffset>-135255</wp:posOffset>
                  </wp:positionH>
                  <wp:positionV relativeFrom="paragraph">
                    <wp:posOffset>-523240</wp:posOffset>
                  </wp:positionV>
                  <wp:extent cx="1948815" cy="3968750"/>
                  <wp:effectExtent l="0" t="0" r="0" b="0"/>
                  <wp:wrapSquare wrapText="bothSides"/>
                  <wp:docPr id="16" name="Picture 16" descr="Rop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pe0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48815" cy="3968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39" w:type="dxa"/>
          </w:tcPr>
          <w:p w:rsidR="00CB2285" w:rsidRPr="008C6183" w:rsidRDefault="00CB2285" w:rsidP="00CB2285">
            <w:pPr>
              <w:rPr>
                <w:lang w:val="en-GB"/>
              </w:rPr>
            </w:pPr>
            <w:r w:rsidRPr="008C6183">
              <w:rPr>
                <w:noProof/>
                <w:lang w:val="de-CH" w:eastAsia="de-CH"/>
              </w:rPr>
              <w:drawing>
                <wp:inline distT="0" distB="0" distL="0" distR="0">
                  <wp:extent cx="2171065" cy="3906520"/>
                  <wp:effectExtent l="0" t="0" r="635" b="0"/>
                  <wp:docPr id="15" name="Picture 15" descr="Rop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pe2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71065" cy="3906520"/>
                          </a:xfrm>
                          <a:prstGeom prst="rect">
                            <a:avLst/>
                          </a:prstGeom>
                          <a:noFill/>
                          <a:ln>
                            <a:noFill/>
                          </a:ln>
                        </pic:spPr>
                      </pic:pic>
                    </a:graphicData>
                  </a:graphic>
                </wp:inline>
              </w:drawing>
            </w:r>
          </w:p>
        </w:tc>
      </w:tr>
      <w:tr w:rsidR="005C5E03" w:rsidRPr="008C6183" w:rsidTr="00CB2285">
        <w:tc>
          <w:tcPr>
            <w:tcW w:w="4536" w:type="dxa"/>
          </w:tcPr>
          <w:p w:rsidR="005C5E03" w:rsidRPr="008C6183" w:rsidRDefault="00CB2285" w:rsidP="00CB2285">
            <w:pPr>
              <w:pStyle w:val="Capt01"/>
              <w:spacing w:before="120"/>
              <w:ind w:left="1024" w:hanging="1024"/>
            </w:pPr>
            <w:r>
              <w:t>Figure A4.5</w:t>
            </w:r>
            <w:r>
              <w:tab/>
            </w:r>
            <w:r w:rsidR="004F5495" w:rsidRPr="008C6183">
              <w:t>The rope pump principle</w:t>
            </w:r>
          </w:p>
        </w:tc>
        <w:tc>
          <w:tcPr>
            <w:tcW w:w="4639" w:type="dxa"/>
          </w:tcPr>
          <w:p w:rsidR="005C5E03" w:rsidRPr="008C6183" w:rsidRDefault="00141D9E" w:rsidP="00CB2285">
            <w:pPr>
              <w:pStyle w:val="Capt01"/>
              <w:spacing w:before="120"/>
              <w:ind w:left="1030" w:hanging="1030"/>
            </w:pPr>
            <w:r w:rsidRPr="008C6183">
              <w:t>Figure A4.6</w:t>
            </w:r>
            <w:r w:rsidR="00CB2285">
              <w:tab/>
            </w:r>
            <w:r w:rsidR="004F5495" w:rsidRPr="008C6183">
              <w:t>Rope pump installation</w:t>
            </w:r>
          </w:p>
        </w:tc>
      </w:tr>
    </w:tbl>
    <w:p w:rsidR="00F32D15" w:rsidRPr="008C6183" w:rsidRDefault="00F32D15" w:rsidP="00F32D15">
      <w:pPr>
        <w:rPr>
          <w:lang w:val="en-GB"/>
        </w:rPr>
      </w:pPr>
      <w:r w:rsidRPr="008C6183">
        <w:rPr>
          <w:lang w:val="en-GB"/>
        </w:rPr>
        <w:t>Rope pumps, being mainly family pumps, require an adapted procurement and supply mechanism. The users themselves should select and purchase their handpumps and take over full ownership. Marketing of the product and its application (they are used for small-scale irrigation as well as for domestic water supply) should be left to the producer and the producer’s sales organization. The rope pump should be sold directly to the users.</w:t>
      </w:r>
    </w:p>
    <w:p w:rsidR="00F32D15" w:rsidRPr="008C6183" w:rsidRDefault="00F32D15" w:rsidP="00F32D15">
      <w:pPr>
        <w:rPr>
          <w:lang w:val="en-GB"/>
        </w:rPr>
      </w:pPr>
      <w:r w:rsidRPr="008C6183">
        <w:rPr>
          <w:lang w:val="en-GB"/>
        </w:rPr>
        <w:t>A rope loop with attached pistons, equally spaced, is pulled through a pipe, which is immersed in water at its lower end. The pistons entering the rising main pipe transport the water upwards until it reaches the spout through which it escapes.</w:t>
      </w:r>
    </w:p>
    <w:p w:rsidR="00F32D15" w:rsidRPr="008C6183" w:rsidRDefault="00F32D15" w:rsidP="00F32D15">
      <w:pPr>
        <w:rPr>
          <w:lang w:val="en-GB"/>
        </w:rPr>
      </w:pPr>
      <w:r w:rsidRPr="008C6183">
        <w:rPr>
          <w:lang w:val="en-GB"/>
        </w:rPr>
        <w:lastRenderedPageBreak/>
        <w:t>A pulley wheel (made of a car tire) pulls the rope with the pistons through the rising main pipe. The pulley wheel is operated by a crank handle, which also acts as the wheel axle. A guide near the bottom of the well leads the rope with the pistons smoothly into the rising main.</w:t>
      </w:r>
    </w:p>
    <w:p w:rsidR="00F32D15" w:rsidRPr="008C6183" w:rsidRDefault="00F32D15" w:rsidP="00F32D15">
      <w:pPr>
        <w:rPr>
          <w:lang w:val="en-GB"/>
        </w:rPr>
      </w:pPr>
      <w:r w:rsidRPr="008C6183">
        <w:rPr>
          <w:lang w:val="en-GB"/>
        </w:rPr>
        <w:t>Hand-operated rope pumps are mostly used for drawing water from dug wells with depths of 0 to 20 metres. However, this pump can also be installed on boreholes (0 to 40 m depth), provided there is an attachment for leading the rope into the borehole and a smaller guide that fits into the borehole casing.</w:t>
      </w:r>
    </w:p>
    <w:p w:rsidR="00F32D15" w:rsidRPr="008C6183" w:rsidRDefault="00F32D15" w:rsidP="00F32D15">
      <w:pPr>
        <w:rPr>
          <w:lang w:val="en-GB"/>
        </w:rPr>
      </w:pPr>
      <w:r w:rsidRPr="008C6183">
        <w:rPr>
          <w:lang w:val="en-GB"/>
        </w:rPr>
        <w:t>The simplicity of this low-cost pump makes it easy to understand by everyone. It is also easy to maintain and repair with a few simple tools.</w:t>
      </w:r>
    </w:p>
    <w:p w:rsidR="00F32D15" w:rsidRPr="008C6183" w:rsidRDefault="00F32D15" w:rsidP="0048448C">
      <w:pPr>
        <w:pStyle w:val="Head4"/>
      </w:pPr>
      <w:bookmarkStart w:id="205" w:name="_Toc238109012"/>
      <w:r w:rsidRPr="008C6183">
        <w:t>Progressive cavity pumps</w:t>
      </w:r>
      <w:bookmarkEnd w:id="205"/>
    </w:p>
    <w:p w:rsidR="00F32D15" w:rsidRPr="008C6183" w:rsidRDefault="00F32D15" w:rsidP="00F32D15">
      <w:pPr>
        <w:rPr>
          <w:lang w:val="en-GB"/>
        </w:rPr>
      </w:pPr>
      <w:r w:rsidRPr="008C6183">
        <w:rPr>
          <w:noProof/>
          <w:lang w:val="de-CH" w:eastAsia="de-CH"/>
        </w:rPr>
        <w:drawing>
          <wp:anchor distT="0" distB="0" distL="114300" distR="144145" simplePos="0" relativeHeight="251657728" behindDoc="0" locked="0" layoutInCell="1" allowOverlap="1" wp14:anchorId="151B60ED" wp14:editId="56622955">
            <wp:simplePos x="0" y="0"/>
            <wp:positionH relativeFrom="column">
              <wp:posOffset>-38735</wp:posOffset>
            </wp:positionH>
            <wp:positionV relativeFrom="paragraph">
              <wp:posOffset>29845</wp:posOffset>
            </wp:positionV>
            <wp:extent cx="1536700" cy="2743200"/>
            <wp:effectExtent l="0" t="0" r="6350" b="0"/>
            <wp:wrapSquare wrapText="bothSides"/>
            <wp:docPr id="14" name="Picture 14" descr="WS13_HP general_Draw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S13_HP general_Draw 0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367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6183">
        <w:rPr>
          <w:lang w:val="en-GB"/>
        </w:rPr>
        <w:t>Unlike most rotary pumps, progressive cavity pumps can be used in small diameter boreholes.</w:t>
      </w:r>
    </w:p>
    <w:p w:rsidR="00F32D15" w:rsidRPr="008C6183" w:rsidRDefault="00F32D15" w:rsidP="00F32D15">
      <w:pPr>
        <w:rPr>
          <w:lang w:val="en-GB"/>
        </w:rPr>
      </w:pPr>
      <w:r w:rsidRPr="008C6183">
        <w:rPr>
          <w:lang w:val="en-GB"/>
        </w:rPr>
        <w:t>The progressive cavity pump consists of a single helix rotor. The rotor is made to a high finish, using chromium plated steel or polished stainless steel (SS). It is circular in cross section so that it fits exactly into one of the two helices of the hard rubber stator (the stationary part of a rotor system).</w:t>
      </w:r>
    </w:p>
    <w:p w:rsidR="00F32D15" w:rsidRPr="008C6183" w:rsidRDefault="00F32D15" w:rsidP="00F32D15">
      <w:pPr>
        <w:rPr>
          <w:lang w:val="en-GB"/>
        </w:rPr>
      </w:pPr>
      <w:r w:rsidRPr="008C6183">
        <w:rPr>
          <w:lang w:val="en-GB"/>
        </w:rPr>
        <w:t>As a result, the empty second helix of the stator is divided into a number of separated voids. When the rotor is turned, these voids are screwed along the axis of rotation. In the well, water will be trapped in the voids and when the rotor is rotated these volumes are pushed upwards and discharged into the rising main.</w:t>
      </w:r>
    </w:p>
    <w:p w:rsidR="00F32D15" w:rsidRPr="0014421A" w:rsidRDefault="00F32D15" w:rsidP="00F32D15">
      <w:pPr>
        <w:rPr>
          <w:noProof/>
          <w:lang w:val="en-GB" w:eastAsia="de-CH"/>
        </w:rPr>
      </w:pPr>
      <w:r w:rsidRPr="008C6183">
        <w:rPr>
          <w:lang w:val="en-GB"/>
        </w:rPr>
        <w:t>Progressive cavity pumps need to be driven at a relatively high speed; therefore, handpumps are often fitted with a gearbox. This makes this type of pump relatively complicated and costly.</w:t>
      </w:r>
      <w:r w:rsidR="000A6B85" w:rsidRPr="0014421A">
        <w:rPr>
          <w:noProof/>
          <w:lang w:val="en-GB" w:eastAsia="de-CH"/>
        </w:rPr>
        <w:t xml:space="preserve"> </w:t>
      </w:r>
    </w:p>
    <w:p w:rsidR="00361B54" w:rsidRPr="0014421A" w:rsidRDefault="00361B54" w:rsidP="00361B54">
      <w:pPr>
        <w:spacing w:after="0"/>
        <w:rPr>
          <w:noProof/>
          <w:lang w:val="en-GB" w:eastAsia="de-CH"/>
        </w:rPr>
      </w:pPr>
    </w:p>
    <w:p w:rsidR="00361B54" w:rsidRDefault="00361B54" w:rsidP="00361B54">
      <w:pPr>
        <w:pStyle w:val="Capt01"/>
        <w:spacing w:before="0"/>
        <w:ind w:left="993" w:hanging="993"/>
        <w:rPr>
          <w:noProof/>
          <w:lang w:eastAsia="de-CH"/>
        </w:rPr>
      </w:pPr>
      <w:r>
        <w:rPr>
          <w:noProof/>
          <w:lang w:eastAsia="de-CH"/>
        </w:rPr>
        <w:t>Figure A4.7</w:t>
      </w:r>
      <w:r>
        <w:rPr>
          <w:noProof/>
          <w:lang w:eastAsia="de-CH"/>
        </w:rPr>
        <w:tab/>
      </w:r>
      <w:r w:rsidRPr="00361B54">
        <w:rPr>
          <w:noProof/>
          <w:lang w:eastAsia="de-CH"/>
        </w:rPr>
        <w:t>Progressive cavity pump</w:t>
      </w:r>
    </w:p>
    <w:p w:rsidR="000A6B85" w:rsidRPr="008C6183" w:rsidRDefault="000A6B85" w:rsidP="00361B54">
      <w:pPr>
        <w:rPr>
          <w:lang w:val="en-GB"/>
        </w:rPr>
      </w:pPr>
    </w:p>
    <w:p w:rsidR="00F32D15" w:rsidRPr="008C6183" w:rsidRDefault="004F5495" w:rsidP="00361B54">
      <w:pPr>
        <w:pStyle w:val="Head4"/>
        <w:spacing w:before="0"/>
      </w:pPr>
      <w:r w:rsidRPr="008C6183">
        <w:rPr>
          <w:noProof/>
          <w:lang w:val="de-CH" w:eastAsia="de-CH"/>
        </w:rPr>
        <w:drawing>
          <wp:anchor distT="0" distB="0" distL="180340" distR="114300" simplePos="0" relativeHeight="251660800" behindDoc="0" locked="0" layoutInCell="1" allowOverlap="1" wp14:anchorId="0ED8756D" wp14:editId="211D9E62">
            <wp:simplePos x="0" y="0"/>
            <wp:positionH relativeFrom="column">
              <wp:posOffset>3194685</wp:posOffset>
            </wp:positionH>
            <wp:positionV relativeFrom="paragraph">
              <wp:posOffset>157480</wp:posOffset>
            </wp:positionV>
            <wp:extent cx="2455200" cy="2847600"/>
            <wp:effectExtent l="0" t="0" r="2540" b="0"/>
            <wp:wrapSquare wrapText="bothSides"/>
            <wp:docPr id="9" name="Picture 9" descr="WS13_HP general_Draw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S13_HP general_Draw 0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55200" cy="28476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06" w:name="_Toc238109013"/>
      <w:r w:rsidR="00F32D15" w:rsidRPr="008C6183">
        <w:t>Diaphragm pumps</w:t>
      </w:r>
      <w:bookmarkEnd w:id="206"/>
      <w:r w:rsidR="00F32D15" w:rsidRPr="008C6183">
        <w:t xml:space="preserve"> </w:t>
      </w:r>
    </w:p>
    <w:p w:rsidR="00F32D15" w:rsidRPr="008C6183" w:rsidRDefault="00F32D15" w:rsidP="00F32D15">
      <w:pPr>
        <w:rPr>
          <w:lang w:val="en-GB"/>
        </w:rPr>
      </w:pPr>
      <w:r w:rsidRPr="008C6183">
        <w:rPr>
          <w:lang w:val="en-GB"/>
        </w:rPr>
        <w:t>Diaphragm pumps are pumps employing a flexible diaphragm that is expanded and contracted to displace water.</w:t>
      </w:r>
      <w:r w:rsidR="004F5495" w:rsidRPr="008C6183">
        <w:rPr>
          <w:lang w:val="en-GB"/>
        </w:rPr>
        <w:t xml:space="preserve"> </w:t>
      </w:r>
      <w:r w:rsidRPr="008C6183">
        <w:rPr>
          <w:lang w:val="en-GB"/>
        </w:rPr>
        <w:t>The advantages of diaphragm pumps are that they are easy to install, because no heavy mechanical parts are used. They can also be made corrosion-resistant through the use of plastic hoses instead of metallic rising mains.</w:t>
      </w:r>
    </w:p>
    <w:p w:rsidR="00F32D15" w:rsidRPr="008C6183" w:rsidRDefault="00F32D15" w:rsidP="00F32D15">
      <w:pPr>
        <w:rPr>
          <w:lang w:val="en-GB"/>
        </w:rPr>
      </w:pPr>
      <w:r w:rsidRPr="008C6183">
        <w:rPr>
          <w:lang w:val="en-GB"/>
        </w:rPr>
        <w:t>The disadvantages are that diaphragm pumps need high-quality rubber diaphragms, which are costly to buy and replace, and they have a relatively low efficiency because of the energy needed to expand the diaphragm on every stroke.</w:t>
      </w:r>
      <w:r w:rsidR="004F5495" w:rsidRPr="008C6183">
        <w:rPr>
          <w:lang w:val="en-GB"/>
        </w:rPr>
        <w:t xml:space="preserve"> </w:t>
      </w:r>
      <w:r w:rsidRPr="008C6183">
        <w:rPr>
          <w:lang w:val="en-GB"/>
        </w:rPr>
        <w:t>In addition, the working principle is relatively complex so mechanics and caretakers need to complete comprehensive training programmes.</w:t>
      </w:r>
    </w:p>
    <w:p w:rsidR="0081040F" w:rsidRPr="008C6183" w:rsidRDefault="00361B54" w:rsidP="00F32D15">
      <w:pPr>
        <w:rPr>
          <w:b/>
          <w:lang w:val="en-GB"/>
        </w:rPr>
      </w:pPr>
      <w:r>
        <w:rPr>
          <w:noProof/>
          <w:lang w:val="de-CH" w:eastAsia="de-CH"/>
        </w:rPr>
        <mc:AlternateContent>
          <mc:Choice Requires="wps">
            <w:drawing>
              <wp:anchor distT="0" distB="0" distL="114300" distR="114300" simplePos="0" relativeHeight="251691520" behindDoc="0" locked="0" layoutInCell="1" allowOverlap="1" wp14:anchorId="171A306D" wp14:editId="62C07194">
                <wp:simplePos x="0" y="0"/>
                <wp:positionH relativeFrom="margin">
                  <wp:posOffset>3155315</wp:posOffset>
                </wp:positionH>
                <wp:positionV relativeFrom="paragraph">
                  <wp:posOffset>193675</wp:posOffset>
                </wp:positionV>
                <wp:extent cx="1714500" cy="31115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714500" cy="311150"/>
                        </a:xfrm>
                        <a:prstGeom prst="rect">
                          <a:avLst/>
                        </a:prstGeom>
                        <a:solidFill>
                          <a:schemeClr val="lt1"/>
                        </a:solidFill>
                        <a:ln w="6350">
                          <a:noFill/>
                        </a:ln>
                      </wps:spPr>
                      <wps:txbx>
                        <w:txbxContent>
                          <w:p w:rsidR="00005D9C" w:rsidRDefault="00005D9C" w:rsidP="000A6B85">
                            <w:pPr>
                              <w:pStyle w:val="Capt01"/>
                              <w:spacing w:before="0"/>
                              <w:ind w:left="993" w:hanging="993"/>
                              <w:jc w:val="left"/>
                            </w:pPr>
                            <w:r w:rsidRPr="00361B54">
                              <w:t>Figure A4.8</w:t>
                            </w:r>
                            <w:r>
                              <w:tab/>
                            </w:r>
                            <w:r w:rsidRPr="00361B54">
                              <w:t>Diaphragm pump</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A306D" id="Text Box 12" o:spid="_x0000_s1068" type="#_x0000_t202" style="position:absolute;left:0;text-align:left;margin-left:248.45pt;margin-top:15.25pt;width:135pt;height:24.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" fillcolor="white [3201]" stroked="f" strokeweight=".5pt">
                <v:textbox inset="1mm,1mm,1mm,1mm">
                  <w:txbxContent>
                    <w:p w:rsidR="00005D9C" w:rsidRDefault="00005D9C" w:rsidP="000A6B85">
                      <w:pPr>
                        <w:pStyle w:val="Capt01"/>
                        <w:spacing w:before="0"/>
                        <w:ind w:left="993" w:hanging="993"/>
                        <w:jc w:val="left"/>
                      </w:pPr>
                      <w:r w:rsidRPr="00361B54">
                        <w:t>Figure A4.8</w:t>
                      </w:r>
                      <w:r>
                        <w:tab/>
                      </w:r>
                      <w:r w:rsidRPr="00361B54">
                        <w:t>Diaphragm pump</w:t>
                      </w:r>
                    </w:p>
                  </w:txbxContent>
                </v:textbox>
                <w10:wrap type="square" anchorx="margin"/>
              </v:shape>
            </w:pict>
          </mc:Fallback>
        </mc:AlternateContent>
      </w:r>
      <w:r w:rsidR="0081040F" w:rsidRPr="008C6183">
        <w:rPr>
          <w:b/>
          <w:lang w:val="en-GB"/>
        </w:rPr>
        <w:br w:type="page"/>
      </w:r>
    </w:p>
    <w:p w:rsidR="00157EB1" w:rsidRPr="008C6183" w:rsidRDefault="00157EB1" w:rsidP="002C543A">
      <w:pPr>
        <w:pStyle w:val="Heading2"/>
      </w:pPr>
      <w:bookmarkStart w:id="207" w:name="_Toc530994440"/>
      <w:r w:rsidRPr="008C6183">
        <w:lastRenderedPageBreak/>
        <w:t>Annex 4.5</w:t>
      </w:r>
      <w:r w:rsidR="000A6B85">
        <w:tab/>
      </w:r>
      <w:r w:rsidRPr="008C6183">
        <w:t>Guideline for Quality Assurance of Han</w:t>
      </w:r>
      <w:r w:rsidR="008359C6" w:rsidRPr="008C6183">
        <w:t>d</w:t>
      </w:r>
      <w:r w:rsidRPr="008C6183">
        <w:t>pumps and Spare Parts</w:t>
      </w:r>
      <w:bookmarkEnd w:id="207"/>
    </w:p>
    <w:p w:rsidR="00122528" w:rsidRPr="008C6183" w:rsidRDefault="00411ED1" w:rsidP="000A6B85">
      <w:pPr>
        <w:pStyle w:val="Heading4"/>
        <w:ind w:left="851" w:hanging="851"/>
      </w:pPr>
      <w:r w:rsidRPr="008C6183">
        <w:t>A4.5.</w:t>
      </w:r>
      <w:r w:rsidR="00122528" w:rsidRPr="008C6183">
        <w:t>1</w:t>
      </w:r>
      <w:r w:rsidR="000A6B85">
        <w:tab/>
      </w:r>
      <w:r w:rsidR="00122528" w:rsidRPr="008C6183">
        <w:t xml:space="preserve">Introduction </w:t>
      </w:r>
    </w:p>
    <w:p w:rsidR="00122528" w:rsidRPr="008C6183" w:rsidRDefault="00122528" w:rsidP="00474853">
      <w:pPr>
        <w:rPr>
          <w:lang w:val="en-GB"/>
        </w:rPr>
      </w:pPr>
      <w:r w:rsidRPr="008C6183">
        <w:rPr>
          <w:lang w:val="en-GB"/>
        </w:rPr>
        <w:t xml:space="preserve">This </w:t>
      </w:r>
      <w:r w:rsidR="00474853" w:rsidRPr="008C6183">
        <w:rPr>
          <w:lang w:val="en-GB"/>
        </w:rPr>
        <w:t>Annex</w:t>
      </w:r>
      <w:r w:rsidRPr="008C6183">
        <w:rPr>
          <w:lang w:val="en-GB"/>
        </w:rPr>
        <w:t xml:space="preserve"> helps to optimize the process of hand pump inspections</w:t>
      </w:r>
      <w:r w:rsidRPr="008C6183">
        <w:rPr>
          <w:b/>
          <w:bCs/>
          <w:sz w:val="16"/>
          <w:szCs w:val="16"/>
          <w:lang w:val="en-GB"/>
        </w:rPr>
        <w:t xml:space="preserve"> </w:t>
      </w:r>
      <w:r w:rsidRPr="008C6183">
        <w:rPr>
          <w:lang w:val="en-GB"/>
        </w:rPr>
        <w:t xml:space="preserve">and testing to guide country offices in decision making when choosing a type of inspection and/or testing. The main aspects of handpumps and spare parts that this </w:t>
      </w:r>
      <w:r w:rsidR="00474853" w:rsidRPr="008C6183">
        <w:rPr>
          <w:lang w:val="en-GB"/>
        </w:rPr>
        <w:t>Annex</w:t>
      </w:r>
      <w:r w:rsidRPr="008C6183">
        <w:rPr>
          <w:lang w:val="en-GB"/>
        </w:rPr>
        <w:t xml:space="preserve"> seeks to help evaluate are the quality of the product, quality assurance procedure employed by the company and the performance history of the company or product. </w:t>
      </w:r>
    </w:p>
    <w:p w:rsidR="00122528" w:rsidRPr="008C6183" w:rsidRDefault="00122528" w:rsidP="00474853">
      <w:pPr>
        <w:rPr>
          <w:lang w:val="en-GB"/>
        </w:rPr>
      </w:pPr>
      <w:r w:rsidRPr="008C6183">
        <w:rPr>
          <w:lang w:val="en-GB"/>
        </w:rPr>
        <w:t xml:space="preserve">The </w:t>
      </w:r>
      <w:r w:rsidR="00474853" w:rsidRPr="008C6183">
        <w:rPr>
          <w:lang w:val="en-GB"/>
        </w:rPr>
        <w:t>Annex</w:t>
      </w:r>
      <w:r w:rsidRPr="008C6183">
        <w:rPr>
          <w:lang w:val="en-GB"/>
        </w:rPr>
        <w:t xml:space="preserve"> provides criteria to categorize handpumps into </w:t>
      </w:r>
      <w:r w:rsidR="00AF1657" w:rsidRPr="008C6183">
        <w:rPr>
          <w:lang w:val="en-GB"/>
        </w:rPr>
        <w:t>h</w:t>
      </w:r>
      <w:r w:rsidRPr="008C6183">
        <w:rPr>
          <w:lang w:val="en-GB"/>
        </w:rPr>
        <w:t xml:space="preserve">igh </w:t>
      </w:r>
      <w:r w:rsidR="00AF1657" w:rsidRPr="008C6183">
        <w:rPr>
          <w:lang w:val="en-GB"/>
        </w:rPr>
        <w:t>r</w:t>
      </w:r>
      <w:r w:rsidRPr="008C6183">
        <w:rPr>
          <w:lang w:val="en-GB"/>
        </w:rPr>
        <w:t xml:space="preserve">isk or </w:t>
      </w:r>
      <w:r w:rsidR="00AF1657" w:rsidRPr="008C6183">
        <w:rPr>
          <w:lang w:val="en-GB"/>
        </w:rPr>
        <w:t>l</w:t>
      </w:r>
      <w:r w:rsidRPr="008C6183">
        <w:rPr>
          <w:lang w:val="en-GB"/>
        </w:rPr>
        <w:t xml:space="preserve">ow </w:t>
      </w:r>
      <w:r w:rsidR="00AF1657" w:rsidRPr="008C6183">
        <w:rPr>
          <w:lang w:val="en-GB"/>
        </w:rPr>
        <w:t>r</w:t>
      </w:r>
      <w:r w:rsidRPr="008C6183">
        <w:rPr>
          <w:lang w:val="en-GB"/>
        </w:rPr>
        <w:t xml:space="preserve">isk and evaluate technical performance of handpumps and spare parts performance. Criteria for inspection, product and supplier are defined and specific information about applicability of the criteria provided. </w:t>
      </w:r>
    </w:p>
    <w:p w:rsidR="00122528" w:rsidRPr="008C6183" w:rsidRDefault="00122528" w:rsidP="00474853">
      <w:pPr>
        <w:rPr>
          <w:lang w:val="en-GB"/>
        </w:rPr>
      </w:pPr>
      <w:r w:rsidRPr="008C6183">
        <w:rPr>
          <w:lang w:val="en-GB"/>
        </w:rPr>
        <w:t xml:space="preserve">The </w:t>
      </w:r>
      <w:r w:rsidR="00474853" w:rsidRPr="008C6183">
        <w:rPr>
          <w:lang w:val="en-GB"/>
        </w:rPr>
        <w:t>Annex</w:t>
      </w:r>
      <w:r w:rsidRPr="008C6183">
        <w:rPr>
          <w:lang w:val="en-GB"/>
        </w:rPr>
        <w:t xml:space="preserve"> also provides information related to handpumps, to assess current in country quality assurance </w:t>
      </w:r>
      <w:r w:rsidR="00474853" w:rsidRPr="008C6183">
        <w:rPr>
          <w:lang w:val="en-GB"/>
        </w:rPr>
        <w:t xml:space="preserve">(QA) </w:t>
      </w:r>
      <w:r w:rsidRPr="008C6183">
        <w:rPr>
          <w:lang w:val="en-GB"/>
        </w:rPr>
        <w:t>mechanisms to contribute to adequate</w:t>
      </w:r>
      <w:r w:rsidR="00474853" w:rsidRPr="008C6183">
        <w:rPr>
          <w:lang w:val="en-GB"/>
        </w:rPr>
        <w:t xml:space="preserve"> </w:t>
      </w:r>
      <w:r w:rsidRPr="008C6183">
        <w:rPr>
          <w:lang w:val="en-GB"/>
        </w:rPr>
        <w:t>QA systems and support governments and other development partners to ensure good</w:t>
      </w:r>
      <w:r w:rsidR="00AF7690" w:rsidRPr="008C6183">
        <w:rPr>
          <w:lang w:val="en-GB"/>
        </w:rPr>
        <w:t>-</w:t>
      </w:r>
      <w:r w:rsidRPr="008C6183">
        <w:rPr>
          <w:lang w:val="en-GB"/>
        </w:rPr>
        <w:t xml:space="preserve">quality handpumps. This </w:t>
      </w:r>
      <w:r w:rsidR="00411ED1" w:rsidRPr="008C6183">
        <w:rPr>
          <w:lang w:val="en-GB"/>
        </w:rPr>
        <w:t>Annex</w:t>
      </w:r>
      <w:r w:rsidRPr="008C6183">
        <w:rPr>
          <w:lang w:val="en-GB"/>
        </w:rPr>
        <w:t xml:space="preserve"> aims to assist country offices in the preparation, choosing and managing of quality inspections and testing. </w:t>
      </w:r>
      <w:r w:rsidR="00AF7690" w:rsidRPr="008C6183">
        <w:rPr>
          <w:lang w:val="en-GB"/>
        </w:rPr>
        <w:t>A d</w:t>
      </w:r>
      <w:r w:rsidRPr="008C6183">
        <w:rPr>
          <w:lang w:val="en-GB"/>
        </w:rPr>
        <w:t xml:space="preserve">escription of country office responsibilities and elements that should be reviewed in the evaluation and approval process for quality assurance inspection and/or testing agencies is presented. </w:t>
      </w:r>
    </w:p>
    <w:p w:rsidR="00122528" w:rsidRPr="008C6183" w:rsidRDefault="00122528" w:rsidP="00C217F7">
      <w:pPr>
        <w:rPr>
          <w:lang w:val="en-GB"/>
        </w:rPr>
      </w:pPr>
      <w:r w:rsidRPr="008C6183">
        <w:rPr>
          <w:lang w:val="en-GB"/>
        </w:rPr>
        <w:t xml:space="preserve">It is imperative that this guideline </w:t>
      </w:r>
      <w:r w:rsidR="00AF7690" w:rsidRPr="008C6183">
        <w:rPr>
          <w:lang w:val="en-GB"/>
        </w:rPr>
        <w:t>be</w:t>
      </w:r>
      <w:r w:rsidRPr="008C6183">
        <w:rPr>
          <w:lang w:val="en-GB"/>
        </w:rPr>
        <w:t xml:space="preserve"> used together with </w:t>
      </w:r>
      <w:r w:rsidR="00C217F7" w:rsidRPr="008C6183">
        <w:rPr>
          <w:lang w:val="en-GB"/>
        </w:rPr>
        <w:t xml:space="preserve">the </w:t>
      </w:r>
      <w:r w:rsidR="00233914" w:rsidRPr="008C6183">
        <w:rPr>
          <w:lang w:val="en-GB"/>
        </w:rPr>
        <w:t xml:space="preserve">latest version of the </w:t>
      </w:r>
      <w:r w:rsidR="00C217F7" w:rsidRPr="008C6183">
        <w:rPr>
          <w:lang w:val="en-GB"/>
        </w:rPr>
        <w:t>document</w:t>
      </w:r>
      <w:r w:rsidR="00233914" w:rsidRPr="008C6183">
        <w:rPr>
          <w:lang w:val="en-GB"/>
        </w:rPr>
        <w:t>:</w:t>
      </w:r>
      <w:r w:rsidR="00C217F7" w:rsidRPr="008C6183">
        <w:rPr>
          <w:lang w:val="en-GB"/>
        </w:rPr>
        <w:t xml:space="preserve"> Procurement Strategy: Hand Pumps &amp; Accessories</w:t>
      </w:r>
      <w:r w:rsidR="00233914" w:rsidRPr="008C6183">
        <w:rPr>
          <w:lang w:val="en-GB"/>
        </w:rPr>
        <w:t xml:space="preserve"> (UNICEF</w:t>
      </w:r>
      <w:r w:rsidR="00C217F7" w:rsidRPr="008C6183">
        <w:rPr>
          <w:lang w:val="en-GB"/>
        </w:rPr>
        <w:t xml:space="preserve">, Water, Sanitation &amp; Education Centre </w:t>
      </w:r>
      <w:r w:rsidR="00233914" w:rsidRPr="008C6183">
        <w:rPr>
          <w:lang w:val="en-GB"/>
        </w:rPr>
        <w:t xml:space="preserve">- </w:t>
      </w:r>
      <w:r w:rsidR="00C217F7" w:rsidRPr="008C6183">
        <w:rPr>
          <w:lang w:val="en-GB"/>
        </w:rPr>
        <w:t>WSEC)</w:t>
      </w:r>
      <w:r w:rsidR="00233914" w:rsidRPr="008C6183">
        <w:rPr>
          <w:lang w:val="en-GB"/>
        </w:rPr>
        <w:t>.</w:t>
      </w:r>
      <w:r w:rsidRPr="008C6183">
        <w:rPr>
          <w:lang w:val="en-GB"/>
        </w:rPr>
        <w:t xml:space="preserve"> </w:t>
      </w:r>
    </w:p>
    <w:p w:rsidR="00122528" w:rsidRPr="008C6183" w:rsidRDefault="00411ED1" w:rsidP="000A6B85">
      <w:pPr>
        <w:pStyle w:val="Heading4"/>
        <w:spacing w:before="240"/>
        <w:ind w:left="851" w:hanging="851"/>
      </w:pPr>
      <w:r w:rsidRPr="008C6183">
        <w:t>A4.5.</w:t>
      </w:r>
      <w:r w:rsidR="00122528" w:rsidRPr="008C6183">
        <w:t>2</w:t>
      </w:r>
      <w:r w:rsidR="000A6B85">
        <w:tab/>
      </w:r>
      <w:r w:rsidR="00122528" w:rsidRPr="008C6183">
        <w:t>Risk</w:t>
      </w:r>
      <w:r w:rsidR="00AF7690" w:rsidRPr="008C6183">
        <w:t>-</w:t>
      </w:r>
      <w:r w:rsidR="00122528" w:rsidRPr="008C6183">
        <w:t xml:space="preserve">Based Categorization of Hand Pumps and Spare Parts </w:t>
      </w:r>
    </w:p>
    <w:p w:rsidR="00122528" w:rsidRPr="008C6183" w:rsidRDefault="00122528" w:rsidP="00411ED1">
      <w:pPr>
        <w:rPr>
          <w:lang w:val="en-GB"/>
        </w:rPr>
      </w:pPr>
      <w:r w:rsidRPr="008C6183">
        <w:rPr>
          <w:lang w:val="en-GB"/>
        </w:rPr>
        <w:t xml:space="preserve">Country Offices are advised to use risk assessment process to determine and classify the level of risk on handpump spare parts to be procured in order to optimize cost and efforts. Based on the classification, relative to the risk of damage or defects, different actions may be pursued and/or recommended. UNICEF Country Offices should review the risk level assessments on quality and technical analysis and formulate the measures required to mitigate the risks identified. </w:t>
      </w:r>
    </w:p>
    <w:p w:rsidR="00122528" w:rsidRPr="008C6183" w:rsidRDefault="00122528" w:rsidP="00411ED1">
      <w:pPr>
        <w:rPr>
          <w:lang w:val="en-GB"/>
        </w:rPr>
      </w:pPr>
      <w:r w:rsidRPr="008C6183">
        <w:rPr>
          <w:lang w:val="en-GB"/>
        </w:rPr>
        <w:t>Country offices should categorise handpumps and spare parts from manufactures/traders/retailers in</w:t>
      </w:r>
      <w:r w:rsidR="00411ED1" w:rsidRPr="008C6183">
        <w:rPr>
          <w:lang w:val="en-GB"/>
        </w:rPr>
        <w:t xml:space="preserve">to either high risk or low risk as set out below. </w:t>
      </w:r>
    </w:p>
    <w:p w:rsidR="00122528" w:rsidRPr="008C6183" w:rsidRDefault="00122528" w:rsidP="00F93468">
      <w:pPr>
        <w:spacing w:after="80"/>
        <w:rPr>
          <w:lang w:val="en-GB"/>
        </w:rPr>
      </w:pPr>
      <w:r w:rsidRPr="008C6183">
        <w:rPr>
          <w:lang w:val="en-GB"/>
        </w:rPr>
        <w:t xml:space="preserve">Hand pumps and spare parts are categorized as </w:t>
      </w:r>
      <w:r w:rsidRPr="008C6183">
        <w:rPr>
          <w:b/>
          <w:lang w:val="en-GB"/>
        </w:rPr>
        <w:t xml:space="preserve">high </w:t>
      </w:r>
      <w:r w:rsidRPr="008C6183">
        <w:rPr>
          <w:b/>
          <w:bCs/>
          <w:lang w:val="en-GB"/>
        </w:rPr>
        <w:t xml:space="preserve">risk </w:t>
      </w:r>
      <w:r w:rsidRPr="008C6183">
        <w:rPr>
          <w:lang w:val="en-GB"/>
        </w:rPr>
        <w:t xml:space="preserve">if the following criteria are met: </w:t>
      </w:r>
    </w:p>
    <w:p w:rsidR="00122528" w:rsidRPr="008C6183" w:rsidRDefault="00122528" w:rsidP="00F93468">
      <w:pPr>
        <w:pStyle w:val="Ind01"/>
        <w:spacing w:after="80"/>
        <w:rPr>
          <w:rFonts w:eastAsia="Cambria"/>
        </w:rPr>
      </w:pPr>
      <w:r w:rsidRPr="008C6183">
        <w:rPr>
          <w:rFonts w:eastAsia="Cambria"/>
        </w:rPr>
        <w:t xml:space="preserve">Unsatisfactory test and inspection reports </w:t>
      </w:r>
    </w:p>
    <w:p w:rsidR="00122528" w:rsidRPr="008C6183" w:rsidRDefault="00122528" w:rsidP="00F93468">
      <w:pPr>
        <w:pStyle w:val="Ind01"/>
        <w:spacing w:after="80"/>
        <w:rPr>
          <w:rFonts w:eastAsia="Cambria"/>
        </w:rPr>
      </w:pPr>
      <w:r w:rsidRPr="008C6183">
        <w:rPr>
          <w:rFonts w:eastAsia="Cambria"/>
        </w:rPr>
        <w:t>Lack of availability of spare parts</w:t>
      </w:r>
    </w:p>
    <w:p w:rsidR="00122528" w:rsidRPr="008C6183" w:rsidRDefault="00122528" w:rsidP="00F93468">
      <w:pPr>
        <w:pStyle w:val="Ind01"/>
        <w:spacing w:after="80"/>
        <w:rPr>
          <w:rFonts w:eastAsia="Cambria"/>
        </w:rPr>
      </w:pPr>
      <w:r w:rsidRPr="008C6183">
        <w:rPr>
          <w:rFonts w:eastAsia="Cambria"/>
        </w:rPr>
        <w:t xml:space="preserve">Problems with the quality, availability and distribution </w:t>
      </w:r>
    </w:p>
    <w:p w:rsidR="00122528" w:rsidRPr="008C6183" w:rsidRDefault="00122528" w:rsidP="00F93468">
      <w:pPr>
        <w:pStyle w:val="Ind01"/>
        <w:spacing w:after="80"/>
        <w:rPr>
          <w:rFonts w:eastAsia="Cambria"/>
        </w:rPr>
      </w:pPr>
      <w:r w:rsidRPr="008C6183">
        <w:rPr>
          <w:rFonts w:eastAsia="Cambria"/>
        </w:rPr>
        <w:t xml:space="preserve">High probability of being operated beyond the design parameters </w:t>
      </w:r>
    </w:p>
    <w:p w:rsidR="00122528" w:rsidRPr="008C6183" w:rsidRDefault="00122528" w:rsidP="00F93468">
      <w:pPr>
        <w:pStyle w:val="Ind01"/>
        <w:spacing w:after="80"/>
        <w:rPr>
          <w:rFonts w:eastAsia="Cambria"/>
        </w:rPr>
      </w:pPr>
      <w:r w:rsidRPr="008C6183">
        <w:rPr>
          <w:rFonts w:eastAsia="Cambria"/>
        </w:rPr>
        <w:t>The supplier is new and fully match</w:t>
      </w:r>
      <w:r w:rsidR="00AF1657" w:rsidRPr="008C6183">
        <w:rPr>
          <w:rFonts w:eastAsia="Cambria"/>
        </w:rPr>
        <w:t>es</w:t>
      </w:r>
      <w:r w:rsidRPr="008C6183">
        <w:rPr>
          <w:rFonts w:eastAsia="Cambria"/>
        </w:rPr>
        <w:t xml:space="preserve"> the criteria for low risk </w:t>
      </w:r>
    </w:p>
    <w:p w:rsidR="00122528" w:rsidRPr="008C6183" w:rsidRDefault="00122528" w:rsidP="00F93468">
      <w:pPr>
        <w:pStyle w:val="Ind01"/>
        <w:spacing w:after="80"/>
        <w:rPr>
          <w:rFonts w:eastAsia="Cambria"/>
        </w:rPr>
      </w:pPr>
      <w:r w:rsidRPr="008C6183">
        <w:rPr>
          <w:rFonts w:eastAsia="Cambria"/>
        </w:rPr>
        <w:t xml:space="preserve">Technical/desk evaluation cannot fully determine suitability </w:t>
      </w:r>
    </w:p>
    <w:p w:rsidR="00122528" w:rsidRPr="008C6183" w:rsidRDefault="00122528" w:rsidP="00F93468">
      <w:pPr>
        <w:pStyle w:val="Ind01"/>
        <w:rPr>
          <w:rFonts w:eastAsia="Cambria"/>
        </w:rPr>
      </w:pPr>
      <w:r w:rsidRPr="008C6183">
        <w:rPr>
          <w:rFonts w:eastAsia="Cambria"/>
        </w:rPr>
        <w:t xml:space="preserve">Low performance evaluation score as per rating criteria (see </w:t>
      </w:r>
      <w:r w:rsidR="00A65C8D" w:rsidRPr="008C6183">
        <w:rPr>
          <w:rFonts w:eastAsia="Cambria"/>
        </w:rPr>
        <w:t>A4.5.3</w:t>
      </w:r>
      <w:r w:rsidRPr="008C6183">
        <w:rPr>
          <w:rFonts w:eastAsia="Cambria"/>
        </w:rPr>
        <w:t xml:space="preserve">) </w:t>
      </w:r>
    </w:p>
    <w:p w:rsidR="00122528" w:rsidRPr="008C6183" w:rsidRDefault="00122528" w:rsidP="00F93468">
      <w:pPr>
        <w:spacing w:after="80"/>
        <w:rPr>
          <w:lang w:val="en-GB"/>
        </w:rPr>
      </w:pPr>
      <w:r w:rsidRPr="008C6183">
        <w:rPr>
          <w:lang w:val="en-GB"/>
        </w:rPr>
        <w:t xml:space="preserve">A handpump’s risk for damages or defects is categorized as </w:t>
      </w:r>
      <w:r w:rsidRPr="008C6183">
        <w:rPr>
          <w:b/>
          <w:lang w:val="en-GB"/>
        </w:rPr>
        <w:t>low risk</w:t>
      </w:r>
      <w:r w:rsidRPr="008C6183">
        <w:rPr>
          <w:lang w:val="en-GB"/>
        </w:rPr>
        <w:t xml:space="preserve"> if the product and/</w:t>
      </w:r>
      <w:r w:rsidR="0027789B" w:rsidRPr="008C6183">
        <w:rPr>
          <w:lang w:val="en-GB"/>
        </w:rPr>
        <w:t>or</w:t>
      </w:r>
      <w:r w:rsidRPr="008C6183">
        <w:rPr>
          <w:lang w:val="en-GB"/>
        </w:rPr>
        <w:t xml:space="preserve"> spare parts does meet, at least one of the following criteria: </w:t>
      </w:r>
    </w:p>
    <w:p w:rsidR="00122528" w:rsidRPr="008C6183" w:rsidRDefault="00122528" w:rsidP="00F93468">
      <w:pPr>
        <w:pStyle w:val="Ind01"/>
        <w:spacing w:after="80"/>
        <w:rPr>
          <w:rFonts w:eastAsia="Cambria"/>
        </w:rPr>
      </w:pPr>
      <w:r w:rsidRPr="008C6183">
        <w:rPr>
          <w:rFonts w:eastAsia="Cambria"/>
        </w:rPr>
        <w:t xml:space="preserve">Warranties from a reputable supplier. </w:t>
      </w:r>
    </w:p>
    <w:p w:rsidR="00122528" w:rsidRPr="008C6183" w:rsidRDefault="00122528" w:rsidP="00F93468">
      <w:pPr>
        <w:pStyle w:val="Ind01"/>
        <w:spacing w:after="80"/>
        <w:rPr>
          <w:rFonts w:eastAsia="Cambria"/>
        </w:rPr>
      </w:pPr>
      <w:r w:rsidRPr="008C6183">
        <w:rPr>
          <w:rFonts w:eastAsia="Cambria"/>
        </w:rPr>
        <w:t>Current/Previous L</w:t>
      </w:r>
      <w:r w:rsidR="0027789B" w:rsidRPr="008C6183">
        <w:rPr>
          <w:rFonts w:eastAsia="Cambria"/>
        </w:rPr>
        <w:t>ong Term Agreement (L</w:t>
      </w:r>
      <w:r w:rsidRPr="008C6183">
        <w:rPr>
          <w:rFonts w:eastAsia="Cambria"/>
        </w:rPr>
        <w:t>TA</w:t>
      </w:r>
      <w:r w:rsidR="0027789B" w:rsidRPr="008C6183">
        <w:rPr>
          <w:rFonts w:eastAsia="Cambria"/>
        </w:rPr>
        <w:t>)</w:t>
      </w:r>
      <w:r w:rsidRPr="008C6183">
        <w:rPr>
          <w:rFonts w:eastAsia="Cambria"/>
        </w:rPr>
        <w:t xml:space="preserve"> holders with a good quality track record </w:t>
      </w:r>
    </w:p>
    <w:p w:rsidR="00122528" w:rsidRPr="008C6183" w:rsidRDefault="00122528" w:rsidP="00F93468">
      <w:pPr>
        <w:pStyle w:val="Ind01"/>
        <w:spacing w:after="80"/>
        <w:rPr>
          <w:rFonts w:eastAsia="Cambria"/>
        </w:rPr>
      </w:pPr>
      <w:r w:rsidRPr="008C6183">
        <w:rPr>
          <w:rFonts w:eastAsia="Cambria"/>
        </w:rPr>
        <w:t xml:space="preserve">Satisfactory test and inspection reports </w:t>
      </w:r>
    </w:p>
    <w:p w:rsidR="00122528" w:rsidRPr="008C6183" w:rsidRDefault="00122528" w:rsidP="00F93468">
      <w:pPr>
        <w:pStyle w:val="Ind01"/>
        <w:rPr>
          <w:rFonts w:eastAsia="Cambria"/>
        </w:rPr>
      </w:pPr>
      <w:r w:rsidRPr="008C6183">
        <w:rPr>
          <w:rFonts w:eastAsia="Cambria"/>
        </w:rPr>
        <w:t xml:space="preserve">High Performance evaluation score as per rating criteria (see </w:t>
      </w:r>
      <w:r w:rsidR="00A65C8D" w:rsidRPr="008C6183">
        <w:rPr>
          <w:rFonts w:eastAsia="Cambria"/>
        </w:rPr>
        <w:t>A4.5.3</w:t>
      </w:r>
      <w:r w:rsidRPr="008C6183">
        <w:rPr>
          <w:rFonts w:eastAsia="Cambria"/>
        </w:rPr>
        <w:t xml:space="preserve">) </w:t>
      </w:r>
    </w:p>
    <w:p w:rsidR="00122528" w:rsidRPr="008C6183" w:rsidRDefault="00122528" w:rsidP="00A65C8D">
      <w:pPr>
        <w:rPr>
          <w:lang w:val="en-GB"/>
        </w:rPr>
      </w:pPr>
      <w:r w:rsidRPr="008C6183">
        <w:rPr>
          <w:lang w:val="en-GB"/>
        </w:rPr>
        <w:t xml:space="preserve">Country offices should review information on the criteria listed </w:t>
      </w:r>
      <w:r w:rsidR="00A65C8D" w:rsidRPr="008C6183">
        <w:rPr>
          <w:lang w:val="en-GB"/>
        </w:rPr>
        <w:t xml:space="preserve">above </w:t>
      </w:r>
      <w:r w:rsidRPr="008C6183">
        <w:rPr>
          <w:lang w:val="en-GB"/>
        </w:rPr>
        <w:t xml:space="preserve">for each vendor and/or product periodically evaluated and change/adjust the risk categorisation/classification for the product(s)/supplier(s) if required. </w:t>
      </w:r>
    </w:p>
    <w:p w:rsidR="00122528" w:rsidRPr="008C6183" w:rsidRDefault="00A65C8D" w:rsidP="00F93468">
      <w:pPr>
        <w:pStyle w:val="Heading4"/>
        <w:ind w:left="851" w:hanging="851"/>
      </w:pPr>
      <w:r w:rsidRPr="008C6183">
        <w:lastRenderedPageBreak/>
        <w:t>A4.5</w:t>
      </w:r>
      <w:r w:rsidR="00122528" w:rsidRPr="008C6183">
        <w:t>.3</w:t>
      </w:r>
      <w:r w:rsidR="00F93468">
        <w:tab/>
      </w:r>
      <w:r w:rsidR="00122528" w:rsidRPr="008C6183">
        <w:t>Hand</w:t>
      </w:r>
      <w:r w:rsidR="00AF1657" w:rsidRPr="008C6183">
        <w:t>p</w:t>
      </w:r>
      <w:r w:rsidR="00122528" w:rsidRPr="008C6183">
        <w:t xml:space="preserve">ump Performance Evaluation </w:t>
      </w:r>
    </w:p>
    <w:p w:rsidR="00122528" w:rsidRPr="008C6183" w:rsidRDefault="00122528" w:rsidP="00F93468">
      <w:pPr>
        <w:spacing w:after="80"/>
        <w:rPr>
          <w:lang w:val="en-GB"/>
        </w:rPr>
      </w:pPr>
      <w:r w:rsidRPr="008C6183">
        <w:rPr>
          <w:lang w:val="en-GB"/>
        </w:rPr>
        <w:t xml:space="preserve">Irrespective of whether handpumps and spare parts are classified as high risk or low risk, Country Offices should evaluate handpumps and spare parts performance against the following criteria: </w:t>
      </w:r>
    </w:p>
    <w:p w:rsidR="00122528" w:rsidRPr="008C6183" w:rsidRDefault="00122528" w:rsidP="00F93468">
      <w:pPr>
        <w:pStyle w:val="Ind01"/>
        <w:spacing w:after="80"/>
        <w:rPr>
          <w:rFonts w:eastAsia="Cambria"/>
        </w:rPr>
      </w:pPr>
      <w:r w:rsidRPr="008C6183">
        <w:rPr>
          <w:rFonts w:eastAsia="Cambria"/>
        </w:rPr>
        <w:t xml:space="preserve">Data Source: Specialized Technical Laboratory with good performance in field trials, product testing, certification and warranty for hand pumps and spare parts. </w:t>
      </w:r>
    </w:p>
    <w:p w:rsidR="00122528" w:rsidRPr="008C6183" w:rsidRDefault="00122528" w:rsidP="00F93468">
      <w:pPr>
        <w:pStyle w:val="Ind01"/>
        <w:spacing w:after="80"/>
        <w:rPr>
          <w:rFonts w:eastAsia="Cambria"/>
        </w:rPr>
      </w:pPr>
      <w:r w:rsidRPr="008C6183">
        <w:rPr>
          <w:rFonts w:eastAsia="Cambria"/>
        </w:rPr>
        <w:t xml:space="preserve">Reliability: Indication of functionality of the hand pumps and spare parts based on a combined judgement of the mean time before failure (MTBF) and the probable down time when the pump is waiting to be repaired. </w:t>
      </w:r>
    </w:p>
    <w:p w:rsidR="00122528" w:rsidRPr="008C6183" w:rsidRDefault="00122528" w:rsidP="00F93468">
      <w:pPr>
        <w:pStyle w:val="Ind01"/>
        <w:spacing w:after="80"/>
        <w:rPr>
          <w:rFonts w:eastAsia="Cambria"/>
        </w:rPr>
      </w:pPr>
      <w:r w:rsidRPr="008C6183">
        <w:rPr>
          <w:rFonts w:eastAsia="Cambria"/>
        </w:rPr>
        <w:t xml:space="preserve">Corrosion resistance: Type and corrosive property of materials used for the downhole components. </w:t>
      </w:r>
    </w:p>
    <w:p w:rsidR="00122528" w:rsidRPr="008C6183" w:rsidRDefault="00122528" w:rsidP="00F93468">
      <w:pPr>
        <w:pStyle w:val="Ind01"/>
        <w:spacing w:after="80"/>
        <w:rPr>
          <w:rFonts w:eastAsia="Cambria"/>
        </w:rPr>
      </w:pPr>
      <w:r w:rsidRPr="008C6183">
        <w:rPr>
          <w:rFonts w:eastAsia="Cambria"/>
        </w:rPr>
        <w:t xml:space="preserve">Abrasion resistance: Pump’s capability to pump water with a lot of sand in relation to the daily output of the pump. </w:t>
      </w:r>
    </w:p>
    <w:p w:rsidR="00122528" w:rsidRPr="008C6183" w:rsidRDefault="00122528" w:rsidP="00F93468">
      <w:pPr>
        <w:pStyle w:val="Ind01"/>
        <w:rPr>
          <w:rFonts w:eastAsia="Cambria"/>
        </w:rPr>
      </w:pPr>
      <w:r w:rsidRPr="008C6183">
        <w:rPr>
          <w:rFonts w:eastAsia="Cambria"/>
        </w:rPr>
        <w:t>Manufacturing and maintenance needs: ease of manufacturing of handpumps and spar</w:t>
      </w:r>
      <w:r w:rsidR="000E5656" w:rsidRPr="008C6183">
        <w:rPr>
          <w:rFonts w:eastAsia="Cambria"/>
        </w:rPr>
        <w:t>e</w:t>
      </w:r>
      <w:r w:rsidRPr="008C6183">
        <w:rPr>
          <w:rFonts w:eastAsia="Cambria"/>
        </w:rPr>
        <w:t xml:space="preserve"> par</w:t>
      </w:r>
      <w:r w:rsidR="000E5656" w:rsidRPr="008C6183">
        <w:rPr>
          <w:rFonts w:eastAsia="Cambria"/>
        </w:rPr>
        <w:t>t</w:t>
      </w:r>
      <w:r w:rsidRPr="008C6183">
        <w:rPr>
          <w:rFonts w:eastAsia="Cambria"/>
        </w:rPr>
        <w:t>s and maintenance of hand</w:t>
      </w:r>
      <w:r w:rsidR="00AF1657" w:rsidRPr="008C6183">
        <w:rPr>
          <w:rFonts w:eastAsia="Cambria"/>
        </w:rPr>
        <w:t>-</w:t>
      </w:r>
      <w:r w:rsidRPr="008C6183">
        <w:rPr>
          <w:rFonts w:eastAsia="Cambria"/>
        </w:rPr>
        <w:t xml:space="preserve">pumps and spare parts in a countries with </w:t>
      </w:r>
      <w:r w:rsidR="000E5656" w:rsidRPr="008C6183">
        <w:rPr>
          <w:rFonts w:eastAsia="Cambria"/>
        </w:rPr>
        <w:t xml:space="preserve">a </w:t>
      </w:r>
      <w:r w:rsidRPr="008C6183">
        <w:rPr>
          <w:rFonts w:eastAsia="Cambria"/>
        </w:rPr>
        <w:t xml:space="preserve">low level of industrial development </w:t>
      </w:r>
    </w:p>
    <w:p w:rsidR="00122528" w:rsidRPr="008C6183" w:rsidRDefault="00014AF6" w:rsidP="00F93468">
      <w:pPr>
        <w:pStyle w:val="Heading4"/>
        <w:spacing w:before="240"/>
        <w:ind w:left="851" w:hanging="851"/>
        <w:rPr>
          <w:color w:val="000000"/>
        </w:rPr>
      </w:pPr>
      <w:r w:rsidRPr="008C6183">
        <w:t>A4.5.4</w:t>
      </w:r>
      <w:r w:rsidR="00F93468">
        <w:tab/>
      </w:r>
      <w:r w:rsidRPr="008C6183">
        <w:t xml:space="preserve">Inspection and Testing 1: </w:t>
      </w:r>
      <w:r w:rsidR="00122528" w:rsidRPr="008C6183">
        <w:t>Pre</w:t>
      </w:r>
      <w:r w:rsidR="00AF1657" w:rsidRPr="008C6183">
        <w:t>-</w:t>
      </w:r>
      <w:r w:rsidR="00122528" w:rsidRPr="008C6183">
        <w:t>qualification inspection and testing</w:t>
      </w:r>
      <w:r w:rsidR="00122528" w:rsidRPr="008C6183">
        <w:rPr>
          <w:color w:val="000000"/>
        </w:rPr>
        <w:t xml:space="preserve"> </w:t>
      </w:r>
    </w:p>
    <w:p w:rsidR="00122528" w:rsidRPr="008C6183" w:rsidRDefault="00122528" w:rsidP="00F93468">
      <w:pPr>
        <w:pStyle w:val="Heading6"/>
        <w:spacing w:before="120"/>
        <w:rPr>
          <w:lang w:val="en-GB"/>
        </w:rPr>
      </w:pPr>
      <w:r w:rsidRPr="008C6183">
        <w:rPr>
          <w:lang w:val="en-GB"/>
        </w:rPr>
        <w:t xml:space="preserve">Supplier Quality System </w:t>
      </w:r>
    </w:p>
    <w:p w:rsidR="00122528" w:rsidRPr="008C6183" w:rsidRDefault="00122528" w:rsidP="00710D3C">
      <w:pPr>
        <w:spacing w:before="0"/>
        <w:rPr>
          <w:lang w:val="en-GB"/>
        </w:rPr>
      </w:pPr>
      <w:r w:rsidRPr="008C6183">
        <w:rPr>
          <w:lang w:val="en-GB"/>
        </w:rPr>
        <w:t xml:space="preserve">Together with the site inspection and product testing, country offices shall carry out quality audit for manufacturers to get information to evaluate their quality assurance and management system. </w:t>
      </w:r>
    </w:p>
    <w:p w:rsidR="00157EB1" w:rsidRPr="008C6183" w:rsidRDefault="00122528" w:rsidP="00014AF6">
      <w:pPr>
        <w:rPr>
          <w:lang w:val="en-GB"/>
        </w:rPr>
      </w:pPr>
      <w:r w:rsidRPr="008C6183">
        <w:rPr>
          <w:lang w:val="en-GB"/>
        </w:rPr>
        <w:t>The UNICEF Supplier Quality System Questionnaire (</w:t>
      </w:r>
      <w:r w:rsidR="005F41DE" w:rsidRPr="008C6183">
        <w:rPr>
          <w:lang w:val="en-GB"/>
        </w:rPr>
        <w:t>See Annex of UNICEF Procurement Strategy: Hand Pumps &amp; Accessories</w:t>
      </w:r>
      <w:r w:rsidRPr="008C6183">
        <w:rPr>
          <w:lang w:val="en-GB"/>
        </w:rPr>
        <w:t xml:space="preserve"> should be used for getting information from an existing or a potential supplier to evaluate their quality and code of conduct processes to decide if they are capable to be a supplier for UNICEF. The questionnaire does not cover product-specific questions such as design, manufacturing, quality, or performance characteristics. Product/process specific topics must be addressed as needed by technically competent auditors.</w:t>
      </w:r>
    </w:p>
    <w:p w:rsidR="00122528" w:rsidRPr="008C6183" w:rsidRDefault="00122528" w:rsidP="00F93468">
      <w:pPr>
        <w:pStyle w:val="Heading6"/>
        <w:rPr>
          <w:lang w:val="en-GB"/>
        </w:rPr>
      </w:pPr>
      <w:r w:rsidRPr="008C6183">
        <w:rPr>
          <w:lang w:val="en-GB"/>
        </w:rPr>
        <w:t>Site Inspection</w:t>
      </w:r>
    </w:p>
    <w:p w:rsidR="00122528" w:rsidRPr="008C6183" w:rsidRDefault="00122528" w:rsidP="002A374C">
      <w:pPr>
        <w:spacing w:before="0" w:after="80"/>
        <w:rPr>
          <w:lang w:val="en-GB"/>
        </w:rPr>
      </w:pPr>
      <w:r w:rsidRPr="008C6183">
        <w:rPr>
          <w:lang w:val="en-GB"/>
        </w:rPr>
        <w:t>The purpose of site inspection is primarily to assess the capacity of the manufacture, trader and retailer, in terms of capability and available infrastructure to meet UNICEF’s quality and technical requirements. The premises of manufactures, traders, agents and importers should be inspected</w:t>
      </w:r>
      <w:r w:rsidR="00AF1657" w:rsidRPr="008C6183">
        <w:rPr>
          <w:lang w:val="en-GB"/>
        </w:rPr>
        <w:t>,</w:t>
      </w:r>
      <w:r w:rsidRPr="008C6183">
        <w:rPr>
          <w:lang w:val="en-GB"/>
        </w:rPr>
        <w:t xml:space="preserve"> and the inspection would include, but not be limited to, the following: </w:t>
      </w:r>
    </w:p>
    <w:p w:rsidR="00122528" w:rsidRPr="008C6183" w:rsidRDefault="00122528" w:rsidP="002A374C">
      <w:pPr>
        <w:pStyle w:val="Ind01"/>
        <w:spacing w:after="80"/>
        <w:rPr>
          <w:rFonts w:eastAsia="Cambria"/>
        </w:rPr>
      </w:pPr>
      <w:r w:rsidRPr="008C6183">
        <w:rPr>
          <w:rFonts w:eastAsia="Cambria"/>
        </w:rPr>
        <w:t xml:space="preserve">Report any damage(s) and/or non-optimum aspects observed. </w:t>
      </w:r>
    </w:p>
    <w:p w:rsidR="00122528" w:rsidRPr="008C6183" w:rsidRDefault="00122528" w:rsidP="002A374C">
      <w:pPr>
        <w:pStyle w:val="Ind01"/>
        <w:spacing w:after="80"/>
        <w:rPr>
          <w:rFonts w:eastAsia="Cambria"/>
        </w:rPr>
      </w:pPr>
      <w:r w:rsidRPr="008C6183">
        <w:rPr>
          <w:rFonts w:eastAsia="Cambria"/>
        </w:rPr>
        <w:t xml:space="preserve">The general information about the manufacturing plant/the trader and retailer shop and its capacity to consistently meet requirement of the specified product in terms of quantity, quality and time. </w:t>
      </w:r>
    </w:p>
    <w:p w:rsidR="00122528" w:rsidRPr="008C6183" w:rsidRDefault="00122528" w:rsidP="002A374C">
      <w:pPr>
        <w:pStyle w:val="Ind01"/>
        <w:spacing w:after="80"/>
        <w:rPr>
          <w:rFonts w:eastAsia="Cambria"/>
        </w:rPr>
      </w:pPr>
      <w:r w:rsidRPr="008C6183">
        <w:rPr>
          <w:rFonts w:eastAsia="Cambria"/>
        </w:rPr>
        <w:t xml:space="preserve">Information about workers, including qualifications of key staff. </w:t>
      </w:r>
    </w:p>
    <w:p w:rsidR="00122528" w:rsidRPr="008C6183" w:rsidRDefault="00122528" w:rsidP="002A374C">
      <w:pPr>
        <w:pStyle w:val="Ind01"/>
        <w:spacing w:after="80"/>
        <w:rPr>
          <w:rFonts w:eastAsia="Cambria"/>
        </w:rPr>
      </w:pPr>
      <w:r w:rsidRPr="008C6183">
        <w:rPr>
          <w:rFonts w:eastAsia="Cambria"/>
        </w:rPr>
        <w:t xml:space="preserve">Verification of licenses, lay-out, working environment, safety, ventilation and pollution control system and quality control system </w:t>
      </w:r>
      <w:r w:rsidR="00AF1657" w:rsidRPr="008C6183">
        <w:rPr>
          <w:rFonts w:eastAsia="Cambria"/>
        </w:rPr>
        <w:t>.</w:t>
      </w:r>
    </w:p>
    <w:p w:rsidR="00122528" w:rsidRPr="008C6183" w:rsidRDefault="00122528" w:rsidP="002A374C">
      <w:pPr>
        <w:pStyle w:val="Ind01"/>
        <w:spacing w:after="80"/>
        <w:rPr>
          <w:rFonts w:eastAsia="Cambria"/>
        </w:rPr>
      </w:pPr>
      <w:r w:rsidRPr="008C6183">
        <w:rPr>
          <w:rFonts w:eastAsia="Cambria"/>
        </w:rPr>
        <w:t xml:space="preserve">Manufacturing processes, plant and equipment, machinery and the production infrastructure. </w:t>
      </w:r>
    </w:p>
    <w:p w:rsidR="00122528" w:rsidRPr="008C6183" w:rsidRDefault="00122528" w:rsidP="002A374C">
      <w:pPr>
        <w:pStyle w:val="Ind01"/>
        <w:spacing w:after="80"/>
        <w:rPr>
          <w:rFonts w:eastAsia="Cambria"/>
        </w:rPr>
      </w:pPr>
      <w:r w:rsidRPr="008C6183">
        <w:rPr>
          <w:rFonts w:eastAsia="Cambria"/>
        </w:rPr>
        <w:t xml:space="preserve">Laboratory, inspection tools and testing equipment. </w:t>
      </w:r>
    </w:p>
    <w:p w:rsidR="00122528" w:rsidRPr="008C6183" w:rsidRDefault="00122528" w:rsidP="002A374C">
      <w:pPr>
        <w:pStyle w:val="Ind01"/>
        <w:spacing w:after="80"/>
        <w:rPr>
          <w:rFonts w:eastAsia="Cambria"/>
        </w:rPr>
      </w:pPr>
      <w:r w:rsidRPr="008C6183">
        <w:rPr>
          <w:rFonts w:eastAsia="Cambria"/>
        </w:rPr>
        <w:t xml:space="preserve">Handling and </w:t>
      </w:r>
      <w:r w:rsidR="00AF1657" w:rsidRPr="008C6183">
        <w:rPr>
          <w:rFonts w:eastAsia="Cambria"/>
        </w:rPr>
        <w:t>s</w:t>
      </w:r>
      <w:r w:rsidRPr="008C6183">
        <w:rPr>
          <w:rFonts w:eastAsia="Cambria"/>
        </w:rPr>
        <w:t xml:space="preserve">torage facilities/ warehousing of raw materials and semi-finished products. </w:t>
      </w:r>
    </w:p>
    <w:p w:rsidR="00122528" w:rsidRPr="008C6183" w:rsidRDefault="00122528" w:rsidP="002A374C">
      <w:pPr>
        <w:pStyle w:val="Ind01"/>
        <w:spacing w:after="80"/>
        <w:rPr>
          <w:rFonts w:eastAsia="Cambria"/>
        </w:rPr>
      </w:pPr>
      <w:r w:rsidRPr="008C6183">
        <w:rPr>
          <w:rFonts w:eastAsia="Cambria"/>
        </w:rPr>
        <w:t xml:space="preserve">Packing and </w:t>
      </w:r>
      <w:r w:rsidR="00AF1657" w:rsidRPr="008C6183">
        <w:rPr>
          <w:rFonts w:eastAsia="Cambria"/>
        </w:rPr>
        <w:t>s</w:t>
      </w:r>
      <w:r w:rsidRPr="008C6183">
        <w:rPr>
          <w:rFonts w:eastAsia="Cambria"/>
        </w:rPr>
        <w:t xml:space="preserve">hipping departments. </w:t>
      </w:r>
    </w:p>
    <w:p w:rsidR="00122528" w:rsidRPr="008C6183" w:rsidRDefault="00122528" w:rsidP="002A374C">
      <w:pPr>
        <w:pStyle w:val="Ind01"/>
        <w:spacing w:after="240"/>
        <w:rPr>
          <w:rFonts w:eastAsia="Cambria"/>
        </w:rPr>
      </w:pPr>
      <w:r w:rsidRPr="008C6183">
        <w:rPr>
          <w:rFonts w:eastAsia="Cambria"/>
        </w:rPr>
        <w:t xml:space="preserve">Non-employment of </w:t>
      </w:r>
      <w:r w:rsidR="00AF1657" w:rsidRPr="008C6183">
        <w:rPr>
          <w:rFonts w:eastAsia="Cambria"/>
        </w:rPr>
        <w:t>c</w:t>
      </w:r>
      <w:r w:rsidRPr="008C6183">
        <w:rPr>
          <w:rFonts w:eastAsia="Cambria"/>
        </w:rPr>
        <w:t xml:space="preserve">hild labour in any area of operation and no connection with production of anti-personnel land mines. </w:t>
      </w:r>
    </w:p>
    <w:p w:rsidR="00122528" w:rsidRPr="008C6183" w:rsidRDefault="00122528" w:rsidP="002A374C">
      <w:pPr>
        <w:spacing w:after="80"/>
        <w:rPr>
          <w:lang w:val="en-GB"/>
        </w:rPr>
      </w:pPr>
      <w:r w:rsidRPr="008C6183">
        <w:rPr>
          <w:lang w:val="en-GB"/>
        </w:rPr>
        <w:t>The following is the recommended mode of offer of complete handpumps (in sets) that potential suppliers are suppose</w:t>
      </w:r>
      <w:r w:rsidR="00710D3C" w:rsidRPr="008C6183">
        <w:rPr>
          <w:lang w:val="en-GB"/>
        </w:rPr>
        <w:t>d</w:t>
      </w:r>
      <w:r w:rsidRPr="008C6183">
        <w:rPr>
          <w:lang w:val="en-GB"/>
        </w:rPr>
        <w:t xml:space="preserve"> to adhere to: </w:t>
      </w:r>
    </w:p>
    <w:p w:rsidR="00122528" w:rsidRPr="008C6183" w:rsidRDefault="00122528" w:rsidP="002A374C">
      <w:pPr>
        <w:pStyle w:val="Ind01"/>
        <w:spacing w:after="80"/>
        <w:rPr>
          <w:rFonts w:eastAsia="Cambria"/>
        </w:rPr>
      </w:pPr>
      <w:r w:rsidRPr="008C6183">
        <w:rPr>
          <w:rFonts w:eastAsia="Cambria"/>
        </w:rPr>
        <w:t xml:space="preserve">Head with handle – On racks (preferably bolted on the racks) </w:t>
      </w:r>
    </w:p>
    <w:p w:rsidR="00122528" w:rsidRPr="008C6183" w:rsidRDefault="00122528" w:rsidP="002A374C">
      <w:pPr>
        <w:pStyle w:val="Ind01"/>
        <w:spacing w:after="80"/>
        <w:rPr>
          <w:rFonts w:eastAsia="Cambria"/>
        </w:rPr>
      </w:pPr>
      <w:r w:rsidRPr="008C6183">
        <w:rPr>
          <w:rFonts w:eastAsia="Cambria"/>
        </w:rPr>
        <w:t xml:space="preserve">Pedestal – In rows on floor with accessibility between the rows </w:t>
      </w:r>
    </w:p>
    <w:p w:rsidR="00122528" w:rsidRPr="008C6183" w:rsidRDefault="00122528" w:rsidP="002A374C">
      <w:pPr>
        <w:pStyle w:val="Ind01"/>
        <w:spacing w:after="80"/>
        <w:rPr>
          <w:rFonts w:eastAsia="Cambria"/>
        </w:rPr>
      </w:pPr>
      <w:r w:rsidRPr="008C6183">
        <w:rPr>
          <w:rFonts w:eastAsia="Cambria"/>
        </w:rPr>
        <w:lastRenderedPageBreak/>
        <w:t xml:space="preserve">Water Tanks – On racks or loosely fitted on Pedestals </w:t>
      </w:r>
    </w:p>
    <w:p w:rsidR="00122528" w:rsidRPr="008C6183" w:rsidRDefault="00122528" w:rsidP="002A374C">
      <w:pPr>
        <w:pStyle w:val="Ind01"/>
        <w:spacing w:after="80"/>
        <w:rPr>
          <w:rFonts w:eastAsia="Cambria"/>
        </w:rPr>
      </w:pPr>
      <w:r w:rsidRPr="008C6183">
        <w:rPr>
          <w:rFonts w:eastAsia="Cambria"/>
        </w:rPr>
        <w:t xml:space="preserve">Third Plate – On racks or loosely fitted on water tanks placed on Pedestals </w:t>
      </w:r>
    </w:p>
    <w:p w:rsidR="00122528" w:rsidRPr="008C6183" w:rsidRDefault="00122528" w:rsidP="002A374C">
      <w:pPr>
        <w:pStyle w:val="Ind01"/>
        <w:spacing w:after="80"/>
        <w:rPr>
          <w:rFonts w:eastAsia="Cambria"/>
        </w:rPr>
      </w:pPr>
      <w:r w:rsidRPr="008C6183">
        <w:rPr>
          <w:rFonts w:eastAsia="Cambria"/>
        </w:rPr>
        <w:t xml:space="preserve">Cylinder Assembly – On racks in horizontal conditions </w:t>
      </w:r>
    </w:p>
    <w:p w:rsidR="00122528" w:rsidRPr="008C6183" w:rsidRDefault="00122528" w:rsidP="002A374C">
      <w:pPr>
        <w:pStyle w:val="Ind01"/>
        <w:spacing w:after="80"/>
        <w:rPr>
          <w:rFonts w:eastAsia="Cambria"/>
        </w:rPr>
      </w:pPr>
      <w:r w:rsidRPr="008C6183">
        <w:rPr>
          <w:rFonts w:eastAsia="Cambria"/>
        </w:rPr>
        <w:t xml:space="preserve">Connecting Rods – In bundles or in loose conditions on racks </w:t>
      </w:r>
    </w:p>
    <w:p w:rsidR="00122528" w:rsidRPr="008C6183" w:rsidRDefault="00122528" w:rsidP="002A374C">
      <w:pPr>
        <w:pStyle w:val="Ind01"/>
        <w:spacing w:after="240"/>
        <w:rPr>
          <w:rFonts w:eastAsia="Cambria"/>
        </w:rPr>
      </w:pPr>
      <w:r w:rsidRPr="008C6183">
        <w:rPr>
          <w:rFonts w:eastAsia="Cambria"/>
        </w:rPr>
        <w:t>Riser pipes – In bundles or in lo</w:t>
      </w:r>
      <w:r w:rsidR="00AF1657" w:rsidRPr="008C6183">
        <w:rPr>
          <w:rFonts w:eastAsia="Cambria"/>
        </w:rPr>
        <w:t>o</w:t>
      </w:r>
      <w:r w:rsidRPr="008C6183">
        <w:rPr>
          <w:rFonts w:eastAsia="Cambria"/>
        </w:rPr>
        <w:t xml:space="preserve">se conditions on racks </w:t>
      </w:r>
    </w:p>
    <w:p w:rsidR="00122528" w:rsidRPr="008C6183" w:rsidRDefault="00122528" w:rsidP="00710D3C">
      <w:pPr>
        <w:rPr>
          <w:lang w:val="en-GB"/>
        </w:rPr>
      </w:pPr>
      <w:r w:rsidRPr="008C6183">
        <w:rPr>
          <w:lang w:val="en-GB"/>
        </w:rPr>
        <w:t>Unless otherwise specified in the expression of interest, key components such as head with handle assembly, cylinder assembly, water tank with accessories, connecting rods and riser pipes is/should be individually covered with polythene, over-wrapped with tar coated (</w:t>
      </w:r>
      <w:r w:rsidR="00710D3C" w:rsidRPr="008C6183">
        <w:rPr>
          <w:lang w:val="en-GB"/>
        </w:rPr>
        <w:t xml:space="preserve">note that </w:t>
      </w:r>
      <w:r w:rsidR="00AF1657" w:rsidRPr="008C6183">
        <w:rPr>
          <w:lang w:val="en-GB"/>
        </w:rPr>
        <w:t>t</w:t>
      </w:r>
      <w:r w:rsidRPr="008C6183">
        <w:rPr>
          <w:lang w:val="en-GB"/>
        </w:rPr>
        <w:t xml:space="preserve">ar coated is not </w:t>
      </w:r>
      <w:r w:rsidR="00AF1657" w:rsidRPr="008C6183">
        <w:rPr>
          <w:lang w:val="en-GB"/>
        </w:rPr>
        <w:t xml:space="preserve">in the </w:t>
      </w:r>
      <w:r w:rsidRPr="008C6183">
        <w:rPr>
          <w:lang w:val="en-GB"/>
        </w:rPr>
        <w:t>guidelines of Indian Standards anymore</w:t>
      </w:r>
      <w:r w:rsidR="00710D3C" w:rsidRPr="008C6183">
        <w:rPr>
          <w:lang w:val="en-GB"/>
        </w:rPr>
        <w:t>. It was</w:t>
      </w:r>
      <w:r w:rsidRPr="008C6183">
        <w:rPr>
          <w:lang w:val="en-GB"/>
        </w:rPr>
        <w:t xml:space="preserve"> replaced by </w:t>
      </w:r>
      <w:r w:rsidR="00AF1657" w:rsidRPr="008C6183">
        <w:rPr>
          <w:lang w:val="en-GB"/>
        </w:rPr>
        <w:t>s</w:t>
      </w:r>
      <w:r w:rsidRPr="008C6183">
        <w:rPr>
          <w:lang w:val="en-GB"/>
        </w:rPr>
        <w:t>traw ropes with hessi</w:t>
      </w:r>
      <w:r w:rsidR="00AF1657" w:rsidRPr="008C6183">
        <w:rPr>
          <w:lang w:val="en-GB"/>
        </w:rPr>
        <w:t>a</w:t>
      </w:r>
      <w:r w:rsidRPr="008C6183">
        <w:rPr>
          <w:lang w:val="en-GB"/>
        </w:rPr>
        <w:t>n cloth/or HDPE bag</w:t>
      </w:r>
      <w:r w:rsidR="00710D3C" w:rsidRPr="008C6183">
        <w:rPr>
          <w:lang w:val="en-GB"/>
        </w:rPr>
        <w:t>)</w:t>
      </w:r>
      <w:r w:rsidRPr="008C6183">
        <w:rPr>
          <w:lang w:val="en-GB"/>
        </w:rPr>
        <w:t xml:space="preserve"> and finally packed in wooden boxes. </w:t>
      </w:r>
    </w:p>
    <w:p w:rsidR="00122528" w:rsidRPr="008C6183" w:rsidRDefault="00122528" w:rsidP="00F93468">
      <w:pPr>
        <w:pStyle w:val="Heading6"/>
        <w:rPr>
          <w:lang w:val="en-GB"/>
        </w:rPr>
      </w:pPr>
      <w:r w:rsidRPr="008C6183">
        <w:rPr>
          <w:lang w:val="en-GB"/>
        </w:rPr>
        <w:t xml:space="preserve">Product Testing </w:t>
      </w:r>
    </w:p>
    <w:p w:rsidR="00122528" w:rsidRPr="008C6183" w:rsidRDefault="00122528" w:rsidP="002A374C">
      <w:pPr>
        <w:spacing w:before="0" w:after="80"/>
        <w:rPr>
          <w:lang w:val="en-GB"/>
        </w:rPr>
      </w:pPr>
      <w:r w:rsidRPr="008C6183">
        <w:rPr>
          <w:lang w:val="en-GB"/>
        </w:rPr>
        <w:t>The purpose of product testing is primarily to carry out sample evaluations and test the range of handpumps and spare parts of products manufactured by suppliers</w:t>
      </w:r>
      <w:r w:rsidR="00710D3C" w:rsidRPr="008C6183">
        <w:rPr>
          <w:lang w:val="en-GB"/>
        </w:rPr>
        <w:t xml:space="preserve">. </w:t>
      </w:r>
      <w:r w:rsidRPr="008C6183">
        <w:rPr>
          <w:lang w:val="en-GB"/>
        </w:rPr>
        <w:t xml:space="preserve">Handpumps and spare parts from traders/retailers shall only be tested based on one or more of the following: </w:t>
      </w:r>
    </w:p>
    <w:p w:rsidR="00122528" w:rsidRPr="008C6183" w:rsidRDefault="00122528" w:rsidP="002A374C">
      <w:pPr>
        <w:pStyle w:val="Ind01"/>
        <w:spacing w:before="0" w:after="80"/>
      </w:pPr>
      <w:r w:rsidRPr="008C6183">
        <w:t xml:space="preserve">The trader/retailer does not provide the requested test certificates for the product. </w:t>
      </w:r>
    </w:p>
    <w:p w:rsidR="00122528" w:rsidRPr="008C6183" w:rsidRDefault="006C7310" w:rsidP="002A374C">
      <w:pPr>
        <w:pStyle w:val="Ind01"/>
        <w:spacing w:after="80"/>
      </w:pPr>
      <w:r w:rsidRPr="008C6183">
        <w:t>T</w:t>
      </w:r>
      <w:r w:rsidR="00122528" w:rsidRPr="008C6183">
        <w:t>he impact on the quality of the product cannot be determined by the lack of certificates</w:t>
      </w:r>
      <w:r w:rsidR="00710D3C" w:rsidRPr="008C6183">
        <w:t>.</w:t>
      </w:r>
      <w:r w:rsidR="00122528" w:rsidRPr="008C6183">
        <w:t xml:space="preserve"> </w:t>
      </w:r>
    </w:p>
    <w:p w:rsidR="00122528" w:rsidRPr="008C6183" w:rsidRDefault="006C7310" w:rsidP="002A374C">
      <w:pPr>
        <w:pStyle w:val="Ind01"/>
        <w:spacing w:after="80"/>
      </w:pPr>
      <w:r w:rsidRPr="008C6183">
        <w:t>T</w:t>
      </w:r>
      <w:r w:rsidR="00122528" w:rsidRPr="008C6183">
        <w:t xml:space="preserve">here is suspicion on the authenticity of the certificate. </w:t>
      </w:r>
    </w:p>
    <w:p w:rsidR="00122528" w:rsidRPr="008C6183" w:rsidRDefault="00122528" w:rsidP="002A374C">
      <w:pPr>
        <w:pStyle w:val="Ind01"/>
        <w:spacing w:after="240"/>
      </w:pPr>
      <w:r w:rsidRPr="008C6183">
        <w:t xml:space="preserve">Any other justified technical reasons. </w:t>
      </w:r>
    </w:p>
    <w:p w:rsidR="00122528" w:rsidRPr="008C6183" w:rsidRDefault="006C7310" w:rsidP="002A374C">
      <w:pPr>
        <w:spacing w:before="0" w:after="80"/>
        <w:rPr>
          <w:lang w:val="en-GB"/>
        </w:rPr>
      </w:pPr>
      <w:r w:rsidRPr="008C6183">
        <w:rPr>
          <w:lang w:val="en-GB"/>
        </w:rPr>
        <w:t>Among the</w:t>
      </w:r>
      <w:r w:rsidR="00122528" w:rsidRPr="008C6183">
        <w:rPr>
          <w:lang w:val="en-GB"/>
        </w:rPr>
        <w:t xml:space="preserve"> tests and checks normally to be perform</w:t>
      </w:r>
      <w:r w:rsidR="0050618F" w:rsidRPr="008C6183">
        <w:rPr>
          <w:lang w:val="en-GB"/>
        </w:rPr>
        <w:t>ed</w:t>
      </w:r>
      <w:r w:rsidR="00122528" w:rsidRPr="008C6183">
        <w:rPr>
          <w:lang w:val="en-GB"/>
        </w:rPr>
        <w:t xml:space="preserve"> </w:t>
      </w:r>
      <w:r w:rsidRPr="008C6183">
        <w:rPr>
          <w:lang w:val="en-GB"/>
        </w:rPr>
        <w:t>are</w:t>
      </w:r>
      <w:r w:rsidR="00122528" w:rsidRPr="008C6183">
        <w:rPr>
          <w:lang w:val="en-GB"/>
        </w:rPr>
        <w:t xml:space="preserve"> the following: </w:t>
      </w:r>
    </w:p>
    <w:p w:rsidR="00122528" w:rsidRPr="008C6183" w:rsidRDefault="00122528" w:rsidP="002A374C">
      <w:pPr>
        <w:pStyle w:val="Ind01"/>
        <w:spacing w:after="80"/>
      </w:pPr>
      <w:r w:rsidRPr="008C6183">
        <w:t>Check items manufactured against specifications/certificates</w:t>
      </w:r>
      <w:r w:rsidR="0050618F" w:rsidRPr="008C6183">
        <w:t>.</w:t>
      </w:r>
      <w:r w:rsidRPr="008C6183">
        <w:t xml:space="preserve"> </w:t>
      </w:r>
    </w:p>
    <w:p w:rsidR="00122528" w:rsidRPr="008C6183" w:rsidRDefault="00122528" w:rsidP="002A374C">
      <w:pPr>
        <w:pStyle w:val="Ind01"/>
        <w:spacing w:after="80"/>
      </w:pPr>
      <w:r w:rsidRPr="008C6183">
        <w:t>Visual examination of items for quality of workmanship and finish</w:t>
      </w:r>
      <w:r w:rsidR="0050618F" w:rsidRPr="008C6183">
        <w:t>.</w:t>
      </w:r>
      <w:r w:rsidRPr="008C6183">
        <w:t xml:space="preserve"> </w:t>
      </w:r>
    </w:p>
    <w:p w:rsidR="00122528" w:rsidRPr="008C6183" w:rsidRDefault="00122528" w:rsidP="002A374C">
      <w:pPr>
        <w:pStyle w:val="Ind01"/>
        <w:spacing w:after="80"/>
      </w:pPr>
      <w:r w:rsidRPr="008C6183">
        <w:t>Dimensional checks on randomly selected samples</w:t>
      </w:r>
      <w:r w:rsidR="0050618F" w:rsidRPr="008C6183">
        <w:t>.</w:t>
      </w:r>
      <w:r w:rsidRPr="008C6183">
        <w:t xml:space="preserve"> </w:t>
      </w:r>
    </w:p>
    <w:p w:rsidR="00122528" w:rsidRPr="008C6183" w:rsidRDefault="00122528" w:rsidP="002A374C">
      <w:pPr>
        <w:pStyle w:val="Ind01"/>
        <w:spacing w:after="80"/>
      </w:pPr>
      <w:r w:rsidRPr="008C6183">
        <w:t>Fitting, alignment and stroke length of pump assemblies</w:t>
      </w:r>
      <w:r w:rsidR="0050618F" w:rsidRPr="008C6183">
        <w:t>.</w:t>
      </w:r>
      <w:r w:rsidRPr="008C6183">
        <w:t xml:space="preserve"> </w:t>
      </w:r>
    </w:p>
    <w:p w:rsidR="00122528" w:rsidRPr="008C6183" w:rsidRDefault="00122528" w:rsidP="002A374C">
      <w:pPr>
        <w:pStyle w:val="Ind01"/>
        <w:spacing w:after="80"/>
      </w:pPr>
      <w:r w:rsidRPr="008C6183">
        <w:t>Gauge checks on threaded and machined components</w:t>
      </w:r>
      <w:r w:rsidR="0050618F" w:rsidRPr="008C6183">
        <w:t>.</w:t>
      </w:r>
      <w:r w:rsidRPr="008C6183">
        <w:t xml:space="preserve"> </w:t>
      </w:r>
    </w:p>
    <w:p w:rsidR="00122528" w:rsidRPr="008C6183" w:rsidRDefault="00122528" w:rsidP="002A374C">
      <w:pPr>
        <w:pStyle w:val="Ind01"/>
        <w:spacing w:after="80"/>
      </w:pPr>
      <w:r w:rsidRPr="008C6183">
        <w:t>Proper fitting of bearings in the handle assemblies</w:t>
      </w:r>
      <w:r w:rsidR="0050618F" w:rsidRPr="008C6183">
        <w:t>.</w:t>
      </w:r>
      <w:r w:rsidRPr="008C6183">
        <w:t xml:space="preserve"> </w:t>
      </w:r>
    </w:p>
    <w:p w:rsidR="00122528" w:rsidRPr="008C6183" w:rsidRDefault="00122528" w:rsidP="002A374C">
      <w:pPr>
        <w:pStyle w:val="Ind01"/>
        <w:spacing w:after="80"/>
      </w:pPr>
      <w:r w:rsidRPr="008C6183">
        <w:t>Concentricity of side axle bushes in the pump assemblies</w:t>
      </w:r>
      <w:r w:rsidR="0096044C" w:rsidRPr="008C6183">
        <w:t>.</w:t>
      </w:r>
      <w:r w:rsidRPr="008C6183">
        <w:t xml:space="preserve"> </w:t>
      </w:r>
    </w:p>
    <w:p w:rsidR="00122528" w:rsidRPr="008C6183" w:rsidRDefault="00122528" w:rsidP="002A374C">
      <w:pPr>
        <w:pStyle w:val="Ind01"/>
        <w:spacing w:after="80"/>
      </w:pPr>
      <w:r w:rsidRPr="008C6183">
        <w:t>Verticality of water tank coupler</w:t>
      </w:r>
      <w:r w:rsidR="0096044C" w:rsidRPr="008C6183">
        <w:t>.</w:t>
      </w:r>
    </w:p>
    <w:p w:rsidR="00122528" w:rsidRPr="008C6183" w:rsidRDefault="00122528" w:rsidP="002A374C">
      <w:pPr>
        <w:pStyle w:val="Ind01"/>
        <w:spacing w:after="80"/>
      </w:pPr>
      <w:r w:rsidRPr="008C6183">
        <w:t>Discharge capacity, leakage test and interchang</w:t>
      </w:r>
      <w:r w:rsidR="006C7310" w:rsidRPr="008C6183">
        <w:t>e</w:t>
      </w:r>
      <w:r w:rsidRPr="008C6183">
        <w:t xml:space="preserve">ability of components in cylinders. </w:t>
      </w:r>
    </w:p>
    <w:p w:rsidR="00122528" w:rsidRPr="008C6183" w:rsidRDefault="00122528" w:rsidP="002A374C">
      <w:pPr>
        <w:pStyle w:val="Ind01"/>
        <w:spacing w:after="80"/>
      </w:pPr>
      <w:r w:rsidRPr="008C6183">
        <w:t>Shore hardness test on rubber components</w:t>
      </w:r>
      <w:r w:rsidR="0096044C" w:rsidRPr="008C6183">
        <w:t>.</w:t>
      </w:r>
      <w:r w:rsidRPr="008C6183">
        <w:t xml:space="preserve"> </w:t>
      </w:r>
    </w:p>
    <w:p w:rsidR="00122528" w:rsidRPr="008C6183" w:rsidRDefault="00122528" w:rsidP="002A374C">
      <w:pPr>
        <w:pStyle w:val="Ind01"/>
        <w:spacing w:after="80"/>
      </w:pPr>
      <w:r w:rsidRPr="008C6183">
        <w:t>Coating thickness of the galvanized / electro galvanized surfaces</w:t>
      </w:r>
      <w:r w:rsidR="0096044C" w:rsidRPr="008C6183">
        <w:t>.</w:t>
      </w:r>
      <w:r w:rsidRPr="008C6183">
        <w:t xml:space="preserve"> </w:t>
      </w:r>
    </w:p>
    <w:p w:rsidR="00122528" w:rsidRPr="008C6183" w:rsidRDefault="00122528" w:rsidP="002A374C">
      <w:pPr>
        <w:pStyle w:val="Ind01"/>
        <w:spacing w:after="80"/>
      </w:pPr>
      <w:r w:rsidRPr="008C6183">
        <w:t>Marking and labels / components and packaging</w:t>
      </w:r>
      <w:r w:rsidR="0096044C" w:rsidRPr="008C6183">
        <w:t>.</w:t>
      </w:r>
      <w:r w:rsidRPr="008C6183">
        <w:t xml:space="preserve"> </w:t>
      </w:r>
    </w:p>
    <w:p w:rsidR="00122528" w:rsidRPr="008C6183" w:rsidRDefault="00122528" w:rsidP="002A374C">
      <w:pPr>
        <w:pStyle w:val="Ind01"/>
      </w:pPr>
      <w:r w:rsidRPr="008C6183">
        <w:t>Appearance, product instruction and assembly guides</w:t>
      </w:r>
      <w:r w:rsidR="0096044C" w:rsidRPr="008C6183">
        <w:t>.</w:t>
      </w:r>
      <w:r w:rsidRPr="008C6183">
        <w:t xml:space="preserve"> </w:t>
      </w:r>
    </w:p>
    <w:p w:rsidR="00122528" w:rsidRPr="008C6183" w:rsidRDefault="00122528" w:rsidP="00F93468">
      <w:pPr>
        <w:pStyle w:val="Heading6"/>
        <w:rPr>
          <w:rFonts w:ascii="Times New Roman" w:eastAsiaTheme="minorHAnsi" w:hAnsi="Times New Roman"/>
          <w:color w:val="auto"/>
          <w:sz w:val="22"/>
          <w:lang w:val="en-GB" w:eastAsia="en-US"/>
        </w:rPr>
      </w:pPr>
      <w:r w:rsidRPr="008C6183">
        <w:rPr>
          <w:lang w:val="en-GB"/>
        </w:rPr>
        <w:t xml:space="preserve">General Inspection and Testing Requirements </w:t>
      </w:r>
    </w:p>
    <w:p w:rsidR="00122528" w:rsidRPr="008C6183" w:rsidRDefault="00122528" w:rsidP="002A374C">
      <w:pPr>
        <w:spacing w:before="0" w:after="80"/>
        <w:rPr>
          <w:lang w:val="en-GB"/>
        </w:rPr>
      </w:pPr>
      <w:r w:rsidRPr="008C6183">
        <w:rPr>
          <w:lang w:val="en-GB"/>
        </w:rPr>
        <w:t xml:space="preserve">The following are the recommended inspection and testing </w:t>
      </w:r>
      <w:r w:rsidR="0050074F" w:rsidRPr="008C6183">
        <w:rPr>
          <w:lang w:val="en-GB"/>
        </w:rPr>
        <w:t>r</w:t>
      </w:r>
      <w:r w:rsidRPr="008C6183">
        <w:rPr>
          <w:lang w:val="en-GB"/>
        </w:rPr>
        <w:t xml:space="preserve">equirements: </w:t>
      </w:r>
    </w:p>
    <w:p w:rsidR="00122528" w:rsidRPr="008C6183" w:rsidRDefault="00122528" w:rsidP="002A374C">
      <w:pPr>
        <w:pStyle w:val="Ind01"/>
        <w:spacing w:after="80"/>
      </w:pPr>
      <w:r w:rsidRPr="008C6183">
        <w:t>All the galvanized components should be offered / pre-displayed in a way enabl</w:t>
      </w:r>
      <w:r w:rsidR="006C7310" w:rsidRPr="008C6183">
        <w:t>ing</w:t>
      </w:r>
      <w:r w:rsidRPr="008C6183">
        <w:t xml:space="preserve"> visual examination of all units. </w:t>
      </w:r>
    </w:p>
    <w:p w:rsidR="00122528" w:rsidRPr="008C6183" w:rsidRDefault="00122528" w:rsidP="002A374C">
      <w:pPr>
        <w:pStyle w:val="Ind01"/>
        <w:spacing w:after="80"/>
      </w:pPr>
      <w:r w:rsidRPr="008C6183">
        <w:t xml:space="preserve">Head assemblies should to be bolted at the flanges (preferably at elevated racks) for verification of the alignment &amp; lateral play (if any) in the handle assembly fitment. </w:t>
      </w:r>
    </w:p>
    <w:p w:rsidR="00122528" w:rsidRPr="008C6183" w:rsidRDefault="00122528" w:rsidP="002A374C">
      <w:pPr>
        <w:pStyle w:val="Ind01"/>
        <w:spacing w:after="80"/>
      </w:pPr>
      <w:r w:rsidRPr="008C6183">
        <w:t xml:space="preserve">All cylinder assemblies </w:t>
      </w:r>
      <w:r w:rsidR="006C7310" w:rsidRPr="008C6183">
        <w:t xml:space="preserve">are </w:t>
      </w:r>
      <w:r w:rsidRPr="008C6183">
        <w:t xml:space="preserve">to be offered in horizontal position, placed in racks, enabling visual examination of inside surface of the brass liner. </w:t>
      </w:r>
    </w:p>
    <w:p w:rsidR="00122528" w:rsidRPr="008C6183" w:rsidRDefault="00122528" w:rsidP="002A374C">
      <w:pPr>
        <w:pStyle w:val="Ind01"/>
        <w:spacing w:after="80"/>
      </w:pPr>
      <w:r w:rsidRPr="008C6183">
        <w:t xml:space="preserve">Sufficient accessibility </w:t>
      </w:r>
      <w:r w:rsidR="006C7310" w:rsidRPr="008C6183">
        <w:t xml:space="preserve">is </w:t>
      </w:r>
      <w:r w:rsidRPr="008C6183">
        <w:t xml:space="preserve">to be provided to all the offered / displayed sub-assemblies. </w:t>
      </w:r>
    </w:p>
    <w:p w:rsidR="00122528" w:rsidRPr="008C6183" w:rsidRDefault="006C7310" w:rsidP="002A374C">
      <w:pPr>
        <w:pStyle w:val="Ind01"/>
        <w:spacing w:after="80"/>
      </w:pPr>
      <w:r w:rsidRPr="008C6183">
        <w:t>An i</w:t>
      </w:r>
      <w:r w:rsidR="00122528" w:rsidRPr="008C6183">
        <w:t xml:space="preserve">nspector will draw random samples (as per the specified sampling plan) for conducting visual, dimensional / gauge checks, zinc coating thickness &amp; shore hardness (on rubber parts) checks. </w:t>
      </w:r>
    </w:p>
    <w:p w:rsidR="00122528" w:rsidRPr="008C6183" w:rsidRDefault="00122528" w:rsidP="002A374C">
      <w:pPr>
        <w:pStyle w:val="Ind01"/>
        <w:spacing w:after="80"/>
      </w:pPr>
      <w:r w:rsidRPr="008C6183">
        <w:lastRenderedPageBreak/>
        <w:t xml:space="preserve">As per the specified sampling plan (BIS/ ISO 2859-1 or IS-2500 Part 1, General Inspection Level – III), the supplier shall offer the specified number of handpumps in assembled condition for alignment, fitting , interchangeability and stroke length checks. </w:t>
      </w:r>
    </w:p>
    <w:p w:rsidR="00122528" w:rsidRPr="008C6183" w:rsidRDefault="00122528" w:rsidP="002A374C">
      <w:pPr>
        <w:pStyle w:val="Ind01"/>
        <w:spacing w:after="80"/>
      </w:pPr>
      <w:r w:rsidRPr="008C6183">
        <w:t xml:space="preserve">Randomly drawn samples by the inspector will be subsequently assembled for interchangeability, fitting and alignment checks. </w:t>
      </w:r>
    </w:p>
    <w:p w:rsidR="00122528" w:rsidRPr="008C6183" w:rsidRDefault="006C7310" w:rsidP="002A374C">
      <w:pPr>
        <w:pStyle w:val="Ind01"/>
        <w:spacing w:after="80"/>
      </w:pPr>
      <w:r w:rsidRPr="008C6183">
        <w:t>The s</w:t>
      </w:r>
      <w:r w:rsidR="00122528" w:rsidRPr="008C6183">
        <w:t xml:space="preserve">upplier </w:t>
      </w:r>
      <w:r w:rsidRPr="008C6183">
        <w:t xml:space="preserve">is </w:t>
      </w:r>
      <w:r w:rsidR="00122528" w:rsidRPr="008C6183">
        <w:t xml:space="preserve">to have test facilities for conducting discharge test on cylinder assemblies. </w:t>
      </w:r>
    </w:p>
    <w:p w:rsidR="00122528" w:rsidRPr="008C6183" w:rsidRDefault="00122528" w:rsidP="002A374C">
      <w:pPr>
        <w:pStyle w:val="Ind01"/>
        <w:spacing w:after="80"/>
      </w:pPr>
      <w:r w:rsidRPr="008C6183">
        <w:t xml:space="preserve">For conducting the leakage test, one length of appropriate size riser pipe </w:t>
      </w:r>
      <w:r w:rsidR="006C7310" w:rsidRPr="008C6183">
        <w:t xml:space="preserve">is </w:t>
      </w:r>
      <w:r w:rsidRPr="008C6183">
        <w:t xml:space="preserve">to be made available by the supplier with suitable testing arrangements. </w:t>
      </w:r>
    </w:p>
    <w:p w:rsidR="00122528" w:rsidRPr="008C6183" w:rsidRDefault="00122528" w:rsidP="002A374C">
      <w:pPr>
        <w:pStyle w:val="Ind01"/>
        <w:spacing w:after="80"/>
      </w:pPr>
      <w:r w:rsidRPr="008C6183">
        <w:t xml:space="preserve">Random samples of gun-metal components, brass liner, and stainless steel components should be drawn by the inspector and taken along for testing. </w:t>
      </w:r>
    </w:p>
    <w:p w:rsidR="00122528" w:rsidRPr="008C6183" w:rsidRDefault="00122528" w:rsidP="002A374C">
      <w:pPr>
        <w:pStyle w:val="Ind01"/>
      </w:pPr>
      <w:r w:rsidRPr="008C6183">
        <w:t xml:space="preserve">All check gauges and measuring instruments (duly calibrated with date of calibration and next due date of calibration) should be made available during the course of inspection. </w:t>
      </w:r>
    </w:p>
    <w:p w:rsidR="00122528" w:rsidRPr="008C6183" w:rsidRDefault="00122528" w:rsidP="00F93468">
      <w:pPr>
        <w:pStyle w:val="Heading6"/>
        <w:rPr>
          <w:lang w:val="en-GB"/>
        </w:rPr>
      </w:pPr>
      <w:r w:rsidRPr="008C6183">
        <w:rPr>
          <w:lang w:val="en-GB"/>
        </w:rPr>
        <w:t xml:space="preserve">Inspection and Testing Expected Outcomes </w:t>
      </w:r>
    </w:p>
    <w:p w:rsidR="00122528" w:rsidRPr="008C6183" w:rsidRDefault="00122528" w:rsidP="0050074F">
      <w:pPr>
        <w:spacing w:before="0" w:after="0"/>
        <w:rPr>
          <w:lang w:val="en-GB"/>
        </w:rPr>
      </w:pPr>
      <w:r w:rsidRPr="008C6183">
        <w:rPr>
          <w:lang w:val="en-GB"/>
        </w:rPr>
        <w:t xml:space="preserve">The following are the expected site inspection and testing outcomes: </w:t>
      </w:r>
    </w:p>
    <w:p w:rsidR="00122528" w:rsidRPr="00F93468" w:rsidRDefault="00122528" w:rsidP="00F93468">
      <w:pPr>
        <w:pStyle w:val="Heading6"/>
        <w:spacing w:before="120"/>
        <w:rPr>
          <w:i/>
          <w:lang w:val="en-GB"/>
        </w:rPr>
      </w:pPr>
      <w:r w:rsidRPr="00F93468">
        <w:rPr>
          <w:i/>
          <w:lang w:val="en-GB"/>
        </w:rPr>
        <w:t xml:space="preserve">Site Inspection expected outcomes </w:t>
      </w:r>
    </w:p>
    <w:p w:rsidR="00122528" w:rsidRPr="008C6183" w:rsidRDefault="00122528" w:rsidP="002A374C">
      <w:pPr>
        <w:pStyle w:val="Ind01"/>
      </w:pPr>
      <w:r w:rsidRPr="008C6183">
        <w:t>Depending on the outcome of various checks and tests conducted during the inspection, an inspection note providing “Summary of Inspection and Findings” or an Inspection Non-acceptance Note providing the “Non-conformance Noted” and the supplier’s proposed actions</w:t>
      </w:r>
      <w:r w:rsidR="006C7310" w:rsidRPr="008C6183">
        <w:t xml:space="preserve"> are</w:t>
      </w:r>
      <w:r w:rsidRPr="008C6183">
        <w:t xml:space="preserve"> to be issued to the supplier. </w:t>
      </w:r>
    </w:p>
    <w:p w:rsidR="00122528" w:rsidRPr="008C6183" w:rsidRDefault="00122528" w:rsidP="002A374C">
      <w:pPr>
        <w:pStyle w:val="Ind01"/>
      </w:pPr>
      <w:r w:rsidRPr="008C6183">
        <w:t xml:space="preserve">For non-conformities (if any) observed during the course of inspection, if the supplier is able to take corrective actions and subsequently offer the same to the inspector, the materials would be considered for re-verification in the same visit. </w:t>
      </w:r>
    </w:p>
    <w:p w:rsidR="00122528" w:rsidRPr="008C6183" w:rsidRDefault="00122528" w:rsidP="002A374C">
      <w:pPr>
        <w:pStyle w:val="Ind01"/>
      </w:pPr>
      <w:r w:rsidRPr="008C6183">
        <w:t>Completed audit report based on feedback with scoring shared with suppliers. The supplier should be advised of any non-conformance and containment should be address</w:t>
      </w:r>
      <w:r w:rsidR="006C7310" w:rsidRPr="008C6183">
        <w:t>ed</w:t>
      </w:r>
      <w:r w:rsidRPr="008C6183">
        <w:t xml:space="preserve"> if there are issues concerning the production of non-conforming items. </w:t>
      </w:r>
    </w:p>
    <w:p w:rsidR="00122528" w:rsidRPr="008C6183" w:rsidRDefault="00122528" w:rsidP="002A374C">
      <w:pPr>
        <w:pStyle w:val="Ind01"/>
      </w:pPr>
      <w:r w:rsidRPr="008C6183">
        <w:t xml:space="preserve">A summarised audit form comprising </w:t>
      </w:r>
      <w:r w:rsidR="006C7310" w:rsidRPr="008C6183">
        <w:t>s</w:t>
      </w:r>
      <w:r w:rsidRPr="008C6183">
        <w:t xml:space="preserve">upplier strengths, supplier major and minor non-conformances, supplier opportunities for improvement, products rejected, approved or not covered during the audit. </w:t>
      </w:r>
    </w:p>
    <w:p w:rsidR="00122528" w:rsidRPr="00F93468" w:rsidRDefault="00122528" w:rsidP="00F93468">
      <w:pPr>
        <w:pStyle w:val="Heading6"/>
        <w:spacing w:before="120"/>
        <w:rPr>
          <w:i/>
          <w:lang w:val="en-GB"/>
        </w:rPr>
      </w:pPr>
      <w:r w:rsidRPr="00F93468">
        <w:rPr>
          <w:i/>
          <w:lang w:val="en-GB"/>
        </w:rPr>
        <w:t xml:space="preserve">Product Testing expected outcomes </w:t>
      </w:r>
    </w:p>
    <w:p w:rsidR="00122528" w:rsidRPr="008C6183" w:rsidRDefault="00122528" w:rsidP="002A374C">
      <w:pPr>
        <w:pStyle w:val="Ind01"/>
      </w:pPr>
      <w:r w:rsidRPr="008C6183">
        <w:t xml:space="preserve">In case materials are found to be satisfactory, an Interim Inspection Note shall be issued pending the receipt of satisfactory test results obtained from an independent test laboratory, after which the final inspection report should be issued. </w:t>
      </w:r>
    </w:p>
    <w:p w:rsidR="00122528" w:rsidRPr="008C6183" w:rsidRDefault="00122528" w:rsidP="002A374C">
      <w:pPr>
        <w:pStyle w:val="Ind01"/>
      </w:pPr>
      <w:r w:rsidRPr="008C6183">
        <w:t xml:space="preserve">If however, the laboratory test results are found not </w:t>
      </w:r>
      <w:r w:rsidR="006C7310" w:rsidRPr="008C6183">
        <w:t xml:space="preserve">to be </w:t>
      </w:r>
      <w:r w:rsidRPr="008C6183">
        <w:t xml:space="preserve">meeting the requirements, an Inspection Non-acceptance report shall be issued. </w:t>
      </w:r>
    </w:p>
    <w:p w:rsidR="00122528" w:rsidRPr="008C6183" w:rsidRDefault="00122528" w:rsidP="0050074F">
      <w:pPr>
        <w:spacing w:before="0" w:after="0"/>
        <w:rPr>
          <w:lang w:val="en-GB"/>
        </w:rPr>
      </w:pPr>
      <w:r w:rsidRPr="008C6183">
        <w:rPr>
          <w:lang w:val="en-GB"/>
        </w:rPr>
        <w:t>For non-conformities which cannot be corrected during site inspection, the materials should be REJECTED</w:t>
      </w:r>
      <w:r w:rsidR="006C7310" w:rsidRPr="008C6183">
        <w:rPr>
          <w:lang w:val="en-GB"/>
        </w:rPr>
        <w:t>,</w:t>
      </w:r>
      <w:r w:rsidRPr="008C6183">
        <w:rPr>
          <w:lang w:val="en-GB"/>
        </w:rPr>
        <w:t xml:space="preserve"> and </w:t>
      </w:r>
      <w:r w:rsidR="006C7310" w:rsidRPr="008C6183">
        <w:rPr>
          <w:lang w:val="en-GB"/>
        </w:rPr>
        <w:t xml:space="preserve">the </w:t>
      </w:r>
      <w:r w:rsidRPr="008C6183">
        <w:rPr>
          <w:lang w:val="en-GB"/>
        </w:rPr>
        <w:t>supplier would have to re-offer the materials on a later date for inspection and laboratory testing after taking suitable corrective actions. The Inspection Non-acceptance report should be shared with the supplier</w:t>
      </w:r>
      <w:r w:rsidR="006C7310" w:rsidRPr="008C6183">
        <w:rPr>
          <w:lang w:val="en-GB"/>
        </w:rPr>
        <w:t>,</w:t>
      </w:r>
      <w:r w:rsidRPr="008C6183">
        <w:rPr>
          <w:lang w:val="en-GB"/>
        </w:rPr>
        <w:t xml:space="preserve"> indicating the deviations on which the product has not be</w:t>
      </w:r>
      <w:r w:rsidR="006C7310" w:rsidRPr="008C6183">
        <w:rPr>
          <w:lang w:val="en-GB"/>
        </w:rPr>
        <w:t>en</w:t>
      </w:r>
      <w:r w:rsidRPr="008C6183">
        <w:rPr>
          <w:lang w:val="en-GB"/>
        </w:rPr>
        <w:t xml:space="preserve"> accepted. </w:t>
      </w:r>
    </w:p>
    <w:p w:rsidR="00122528" w:rsidRPr="008C6183" w:rsidRDefault="00122528" w:rsidP="00F93468">
      <w:pPr>
        <w:pStyle w:val="Heading6"/>
        <w:rPr>
          <w:lang w:val="en-GB"/>
        </w:rPr>
      </w:pPr>
      <w:r w:rsidRPr="008C6183">
        <w:rPr>
          <w:lang w:val="en-GB"/>
        </w:rPr>
        <w:t xml:space="preserve">Documentation </w:t>
      </w:r>
    </w:p>
    <w:p w:rsidR="00122528" w:rsidRPr="008C6183" w:rsidRDefault="00122528" w:rsidP="0050074F">
      <w:pPr>
        <w:spacing w:before="0" w:after="0"/>
        <w:rPr>
          <w:lang w:val="en-GB"/>
        </w:rPr>
      </w:pPr>
      <w:r w:rsidRPr="008C6183">
        <w:rPr>
          <w:lang w:val="en-GB"/>
        </w:rPr>
        <w:t xml:space="preserve">It is important that country offices request the following quality documentation from suppliers and/or ensure the supplier furnish the following documents before inspection: </w:t>
      </w:r>
    </w:p>
    <w:p w:rsidR="00122528" w:rsidRPr="008C6183" w:rsidRDefault="00122528" w:rsidP="002A374C">
      <w:pPr>
        <w:pStyle w:val="Ind01"/>
        <w:spacing w:after="80"/>
      </w:pPr>
      <w:r w:rsidRPr="008C6183">
        <w:t xml:space="preserve">Test certificates for all raw materials / bought out components detailing the chemical composition &amp; physical / mechanical test </w:t>
      </w:r>
    </w:p>
    <w:p w:rsidR="00122528" w:rsidRPr="008C6183" w:rsidRDefault="00122528" w:rsidP="002A374C">
      <w:pPr>
        <w:pStyle w:val="Ind01"/>
        <w:spacing w:after="80"/>
      </w:pPr>
      <w:r w:rsidRPr="008C6183">
        <w:t xml:space="preserve">Test certificates from an independent test laboratory that is nationally or internationally accredited for testing samples for both chemical analysis and physical / mechanical properties as per the specified requirements </w:t>
      </w:r>
    </w:p>
    <w:p w:rsidR="00122528" w:rsidRPr="008C6183" w:rsidRDefault="00122528" w:rsidP="002A374C">
      <w:pPr>
        <w:pStyle w:val="Ind01"/>
        <w:spacing w:after="80"/>
      </w:pPr>
      <w:r w:rsidRPr="008C6183">
        <w:t xml:space="preserve">Internal test and inspection records and quality management system documentation </w:t>
      </w:r>
    </w:p>
    <w:p w:rsidR="00122528" w:rsidRPr="008C6183" w:rsidRDefault="00122528" w:rsidP="002A374C">
      <w:pPr>
        <w:pStyle w:val="Ind01"/>
        <w:spacing w:after="80"/>
      </w:pPr>
      <w:r w:rsidRPr="008C6183">
        <w:lastRenderedPageBreak/>
        <w:t xml:space="preserve">Calibration certificates / records of all measuring instruments and gauges </w:t>
      </w:r>
    </w:p>
    <w:p w:rsidR="00122528" w:rsidRPr="008C6183" w:rsidRDefault="00122528" w:rsidP="002A374C">
      <w:pPr>
        <w:pStyle w:val="Ind01"/>
        <w:spacing w:after="80"/>
      </w:pPr>
      <w:r w:rsidRPr="008C6183">
        <w:t xml:space="preserve">Proposed packing method </w:t>
      </w:r>
    </w:p>
    <w:p w:rsidR="00122528" w:rsidRPr="008C6183" w:rsidRDefault="00122528" w:rsidP="002A374C">
      <w:pPr>
        <w:pStyle w:val="Ind01"/>
        <w:spacing w:after="80"/>
      </w:pPr>
      <w:r w:rsidRPr="008C6183">
        <w:t xml:space="preserve">Certificate of conformity </w:t>
      </w:r>
    </w:p>
    <w:p w:rsidR="00122528" w:rsidRPr="008C6183" w:rsidRDefault="00122528" w:rsidP="002A374C">
      <w:pPr>
        <w:pStyle w:val="Ind01"/>
      </w:pPr>
      <w:r w:rsidRPr="008C6183">
        <w:t xml:space="preserve">Other special requirements or documents requested during the pre-qualification </w:t>
      </w:r>
    </w:p>
    <w:p w:rsidR="00122528" w:rsidRPr="008C6183" w:rsidRDefault="00122528" w:rsidP="00D658DC">
      <w:pPr>
        <w:rPr>
          <w:lang w:val="en-GB"/>
        </w:rPr>
      </w:pPr>
      <w:r w:rsidRPr="008C6183">
        <w:rPr>
          <w:lang w:val="en-GB"/>
        </w:rPr>
        <w:t>At the completion of inspection and testing for pre-qualification, a comprehensive site inspection and testing report of findings and recommendation, with relevant photographs</w:t>
      </w:r>
      <w:r w:rsidR="00AC09DC" w:rsidRPr="008C6183">
        <w:rPr>
          <w:lang w:val="en-GB"/>
        </w:rPr>
        <w:t>,</w:t>
      </w:r>
      <w:r w:rsidRPr="008C6183">
        <w:rPr>
          <w:lang w:val="en-GB"/>
        </w:rPr>
        <w:t xml:space="preserve"> will be issued and submitted to UNICEF. The report should cover findings (e.g. reasons, inspections, test, certification, </w:t>
      </w:r>
      <w:r w:rsidR="00D658DC" w:rsidRPr="008C6183">
        <w:rPr>
          <w:lang w:val="en-GB"/>
        </w:rPr>
        <w:t>Quality Management System)</w:t>
      </w:r>
      <w:r w:rsidRPr="008C6183">
        <w:rPr>
          <w:lang w:val="en-GB"/>
        </w:rPr>
        <w:t xml:space="preserve"> conclusion and recommendations. </w:t>
      </w:r>
    </w:p>
    <w:p w:rsidR="00014AF6" w:rsidRPr="008C6183" w:rsidRDefault="00014AF6" w:rsidP="00F93468">
      <w:pPr>
        <w:pStyle w:val="Heading4"/>
        <w:ind w:left="851" w:hanging="851"/>
        <w:rPr>
          <w:color w:val="000000"/>
        </w:rPr>
      </w:pPr>
      <w:r w:rsidRPr="008C6183">
        <w:t>A4.5.5</w:t>
      </w:r>
      <w:r w:rsidR="00F93468">
        <w:tab/>
      </w:r>
      <w:r w:rsidRPr="008C6183">
        <w:t>Inspection and Testing 2: Pre</w:t>
      </w:r>
      <w:r w:rsidR="001A049D" w:rsidRPr="008C6183">
        <w:t xml:space="preserve">-delivery and post-delivery </w:t>
      </w:r>
      <w:r w:rsidRPr="008C6183">
        <w:t xml:space="preserve">inspection and </w:t>
      </w:r>
      <w:r w:rsidR="00295D63" w:rsidRPr="008C6183">
        <w:t>sample evaluation</w:t>
      </w:r>
    </w:p>
    <w:p w:rsidR="00122528" w:rsidRPr="008C6183" w:rsidRDefault="00122528" w:rsidP="0050074F">
      <w:pPr>
        <w:spacing w:before="0" w:after="0"/>
        <w:rPr>
          <w:lang w:val="en-GB"/>
        </w:rPr>
      </w:pPr>
      <w:r w:rsidRPr="008C6183">
        <w:rPr>
          <w:lang w:val="en-GB"/>
        </w:rPr>
        <w:t xml:space="preserve">The purpose of </w:t>
      </w:r>
      <w:r w:rsidR="0050074F" w:rsidRPr="008C6183">
        <w:rPr>
          <w:lang w:val="en-GB"/>
        </w:rPr>
        <w:t>p</w:t>
      </w:r>
      <w:r w:rsidRPr="008C6183">
        <w:rPr>
          <w:lang w:val="en-GB"/>
        </w:rPr>
        <w:t xml:space="preserve">re-delivery inspection (conducted at manufacturer/trader/retailer’s premise) and </w:t>
      </w:r>
      <w:r w:rsidR="0050074F" w:rsidRPr="008C6183">
        <w:rPr>
          <w:lang w:val="en-GB"/>
        </w:rPr>
        <w:t>g</w:t>
      </w:r>
      <w:r w:rsidRPr="008C6183">
        <w:rPr>
          <w:lang w:val="en-GB"/>
        </w:rPr>
        <w:t xml:space="preserve">ods receipt inspections (conducted at country office warehouses) is to identify non-conformities or defects, so that preventive and corrective action is taken to eliminate and/or avoid deficient supplies reaching consignees. </w:t>
      </w:r>
    </w:p>
    <w:p w:rsidR="00122528" w:rsidRPr="008C6183" w:rsidRDefault="00122528" w:rsidP="00F93468">
      <w:pPr>
        <w:pStyle w:val="Heading6"/>
        <w:rPr>
          <w:lang w:val="en-GB"/>
        </w:rPr>
      </w:pPr>
      <w:r w:rsidRPr="008C6183">
        <w:rPr>
          <w:lang w:val="en-GB"/>
        </w:rPr>
        <w:t>Pre</w:t>
      </w:r>
      <w:r w:rsidR="001A049D" w:rsidRPr="008C6183">
        <w:rPr>
          <w:lang w:val="en-GB"/>
        </w:rPr>
        <w:t>-</w:t>
      </w:r>
      <w:r w:rsidRPr="008C6183">
        <w:rPr>
          <w:lang w:val="en-GB"/>
        </w:rPr>
        <w:t xml:space="preserve">delivery inspections </w:t>
      </w:r>
    </w:p>
    <w:p w:rsidR="00122528" w:rsidRPr="008C6183" w:rsidRDefault="00122528" w:rsidP="0050074F">
      <w:pPr>
        <w:spacing w:before="0" w:after="0"/>
        <w:rPr>
          <w:lang w:val="en-GB"/>
        </w:rPr>
      </w:pPr>
      <w:r w:rsidRPr="008C6183">
        <w:rPr>
          <w:lang w:val="en-GB"/>
        </w:rPr>
        <w:t>Pre-delivery and goods receipt inspections will cover checking of products in accordance with purchase order specifications</w:t>
      </w:r>
      <w:r w:rsidR="00AC09DC" w:rsidRPr="008C6183">
        <w:rPr>
          <w:lang w:val="en-GB"/>
        </w:rPr>
        <w:t>,</w:t>
      </w:r>
      <w:r w:rsidRPr="008C6183">
        <w:rPr>
          <w:lang w:val="en-GB"/>
        </w:rPr>
        <w:t xml:space="preserve"> proper packing, marking and documentation check</w:t>
      </w:r>
      <w:r w:rsidR="00AC09DC" w:rsidRPr="008C6183">
        <w:rPr>
          <w:lang w:val="en-GB"/>
        </w:rPr>
        <w:t xml:space="preserve"> and</w:t>
      </w:r>
      <w:r w:rsidRPr="008C6183">
        <w:rPr>
          <w:lang w:val="en-GB"/>
        </w:rPr>
        <w:t xml:space="preserve"> fumigation of pallets</w:t>
      </w:r>
      <w:r w:rsidR="00AC09DC" w:rsidRPr="008C6183">
        <w:rPr>
          <w:lang w:val="en-GB"/>
        </w:rPr>
        <w:t>,</w:t>
      </w:r>
      <w:r w:rsidRPr="008C6183">
        <w:rPr>
          <w:lang w:val="en-GB"/>
        </w:rPr>
        <w:t xml:space="preserve"> and will include all such tests necessary to verify various requirements required. It is recommended that all purchase orders for handpumps and spare parts are subjected to </w:t>
      </w:r>
      <w:r w:rsidR="0050074F" w:rsidRPr="008C6183">
        <w:rPr>
          <w:lang w:val="en-GB"/>
        </w:rPr>
        <w:t>p</w:t>
      </w:r>
      <w:r w:rsidRPr="008C6183">
        <w:rPr>
          <w:lang w:val="en-GB"/>
        </w:rPr>
        <w:t xml:space="preserve">re-delivery and goods receipt inspections. Pre-Delivery Inspection should include, but </w:t>
      </w:r>
      <w:r w:rsidR="00AC09DC" w:rsidRPr="008C6183">
        <w:rPr>
          <w:lang w:val="en-GB"/>
        </w:rPr>
        <w:t>is</w:t>
      </w:r>
      <w:r w:rsidRPr="008C6183">
        <w:rPr>
          <w:lang w:val="en-GB"/>
        </w:rPr>
        <w:t xml:space="preserve"> not limited to, the following functions: </w:t>
      </w:r>
    </w:p>
    <w:p w:rsidR="00122528" w:rsidRPr="008C6183" w:rsidRDefault="00122528" w:rsidP="002A374C">
      <w:pPr>
        <w:pStyle w:val="Ind01"/>
        <w:spacing w:after="80"/>
      </w:pPr>
      <w:r w:rsidRPr="008C6183">
        <w:t xml:space="preserve">Check quality of the consignment, with samples drawn based on the batch size and sampling plan as per BIS/ ISO 2859-1: latest, or as agreed by country office. </w:t>
      </w:r>
    </w:p>
    <w:p w:rsidR="00122528" w:rsidRPr="008C6183" w:rsidRDefault="00122528" w:rsidP="002A374C">
      <w:pPr>
        <w:pStyle w:val="Ind01"/>
        <w:spacing w:after="80"/>
      </w:pPr>
      <w:r w:rsidRPr="008C6183">
        <w:t xml:space="preserve">Check items and equipment against the contract specification, technical drawings and other relevant documents and standards. </w:t>
      </w:r>
    </w:p>
    <w:p w:rsidR="00122528" w:rsidRPr="008C6183" w:rsidRDefault="00122528" w:rsidP="002A374C">
      <w:pPr>
        <w:pStyle w:val="Ind01"/>
        <w:spacing w:after="80"/>
      </w:pPr>
      <w:r w:rsidRPr="008C6183">
        <w:t xml:space="preserve">Check the dimension, workmanship and finish of the items/ equipment. </w:t>
      </w:r>
    </w:p>
    <w:p w:rsidR="00122528" w:rsidRPr="008C6183" w:rsidRDefault="00122528" w:rsidP="002A374C">
      <w:pPr>
        <w:pStyle w:val="Ind01"/>
        <w:spacing w:after="80"/>
      </w:pPr>
      <w:r w:rsidRPr="008C6183">
        <w:t>Verify manufacturers</w:t>
      </w:r>
      <w:r w:rsidR="00AC09DC" w:rsidRPr="008C6183">
        <w:t>’</w:t>
      </w:r>
      <w:r w:rsidRPr="008C6183">
        <w:t xml:space="preserve"> test reports for raw materials</w:t>
      </w:r>
      <w:r w:rsidR="00AC09DC" w:rsidRPr="008C6183">
        <w:t>,</w:t>
      </w:r>
      <w:r w:rsidRPr="008C6183">
        <w:t xml:space="preserve"> or if required, witness the testing of the raw materials. </w:t>
      </w:r>
    </w:p>
    <w:p w:rsidR="00122528" w:rsidRPr="008C6183" w:rsidRDefault="00122528" w:rsidP="002A374C">
      <w:pPr>
        <w:pStyle w:val="Ind01"/>
        <w:spacing w:after="80"/>
      </w:pPr>
      <w:r w:rsidRPr="008C6183">
        <w:t xml:space="preserve">Check packing, pallet size, </w:t>
      </w:r>
      <w:r w:rsidR="00AC09DC" w:rsidRPr="008C6183">
        <w:t xml:space="preserve">and </w:t>
      </w:r>
      <w:r w:rsidRPr="008C6183">
        <w:t>shipping marks against instructions specified in the purchase order</w:t>
      </w:r>
      <w:r w:rsidR="00AC09DC" w:rsidRPr="008C6183">
        <w:t>,</w:t>
      </w:r>
      <w:r w:rsidRPr="008C6183">
        <w:t xml:space="preserve"> and also verify the quantity of supplies ready in all respects for shipment. </w:t>
      </w:r>
    </w:p>
    <w:p w:rsidR="00122528" w:rsidRPr="008C6183" w:rsidRDefault="00122528" w:rsidP="002A374C">
      <w:pPr>
        <w:pStyle w:val="Ind01"/>
        <w:spacing w:after="80"/>
      </w:pPr>
      <w:r w:rsidRPr="008C6183">
        <w:t>Collect and forward samples for further laboratory testing if required</w:t>
      </w:r>
      <w:r w:rsidR="00AC09DC" w:rsidRPr="008C6183">
        <w:t>.</w:t>
      </w:r>
      <w:r w:rsidRPr="008C6183">
        <w:t xml:space="preserve"> </w:t>
      </w:r>
    </w:p>
    <w:p w:rsidR="00122528" w:rsidRPr="008C6183" w:rsidRDefault="00122528" w:rsidP="002A374C">
      <w:pPr>
        <w:pStyle w:val="Ind01"/>
        <w:spacing w:after="80"/>
      </w:pPr>
      <w:r w:rsidRPr="008C6183">
        <w:t xml:space="preserve">Report any damage(s) and/or non-optimum aspects observed. </w:t>
      </w:r>
    </w:p>
    <w:p w:rsidR="00122528" w:rsidRPr="008C6183" w:rsidRDefault="00122528" w:rsidP="002A374C">
      <w:pPr>
        <w:pStyle w:val="Ind01"/>
      </w:pPr>
      <w:r w:rsidRPr="008C6183">
        <w:t>Any other inspection requirement in the purchase order</w:t>
      </w:r>
      <w:r w:rsidR="00AC09DC" w:rsidRPr="008C6183">
        <w:t>.</w:t>
      </w:r>
      <w:r w:rsidRPr="008C6183">
        <w:t xml:space="preserve"> </w:t>
      </w:r>
    </w:p>
    <w:p w:rsidR="001A049D" w:rsidRPr="008C6183" w:rsidRDefault="00122528" w:rsidP="0050074F">
      <w:pPr>
        <w:spacing w:before="0" w:after="0"/>
        <w:rPr>
          <w:lang w:val="en-GB"/>
        </w:rPr>
      </w:pPr>
      <w:r w:rsidRPr="008C6183">
        <w:rPr>
          <w:lang w:val="en-GB"/>
        </w:rPr>
        <w:t xml:space="preserve">The inspection agency should issue a Certificate of Inspection along with an Inspection Report and provide the country office with relevant photographs for each consignment, within two (2) working days after each inspection, in order to prevent delay in delivery. In the event of an abortive inspection, the inspection agency should submit details of non-conformities in relation to purchase order requirements, with noted deficiencies duly acknowledged (signed and stamped) by the authorised representative of the supplier. </w:t>
      </w:r>
      <w:r w:rsidR="00AC09DC" w:rsidRPr="008C6183">
        <w:rPr>
          <w:lang w:val="en-GB"/>
        </w:rPr>
        <w:t>The n</w:t>
      </w:r>
      <w:r w:rsidRPr="008C6183">
        <w:rPr>
          <w:lang w:val="en-GB"/>
        </w:rPr>
        <w:t xml:space="preserve">ormal, single sampling plan as per BIS/ISO 2859 or IS-2500 Part 1, General Inspection Level – III) should be followed. </w:t>
      </w:r>
    </w:p>
    <w:p w:rsidR="00122528" w:rsidRPr="008C6183" w:rsidRDefault="00122528" w:rsidP="001A049D">
      <w:pPr>
        <w:rPr>
          <w:lang w:val="en-GB"/>
        </w:rPr>
      </w:pPr>
      <w:r w:rsidRPr="008C6183">
        <w:rPr>
          <w:lang w:val="en-GB"/>
        </w:rPr>
        <w:t>For major defects, AQL 1.0 and for Minor defects, AQL 2.5 will be followed unless specified otherwise. Consignments with critical defects should be rejected. However, it is the responsibility of country offices to release consignment for shipment. Inspections against different purchase orders shall be combined, if the supplier</w:t>
      </w:r>
      <w:r w:rsidR="00AC09DC" w:rsidRPr="008C6183">
        <w:rPr>
          <w:lang w:val="en-GB"/>
        </w:rPr>
        <w:t xml:space="preserve"> and</w:t>
      </w:r>
      <w:r w:rsidRPr="008C6183">
        <w:rPr>
          <w:lang w:val="en-GB"/>
        </w:rPr>
        <w:t xml:space="preserve"> place and date of inspection are the same. </w:t>
      </w:r>
    </w:p>
    <w:p w:rsidR="00122528" w:rsidRPr="008C6183" w:rsidRDefault="00122528" w:rsidP="0050074F">
      <w:pPr>
        <w:spacing w:before="0" w:after="0"/>
        <w:rPr>
          <w:lang w:val="en-GB"/>
        </w:rPr>
      </w:pPr>
      <w:r w:rsidRPr="008C6183">
        <w:rPr>
          <w:lang w:val="en-GB"/>
        </w:rPr>
        <w:t xml:space="preserve">Should the country office consistently receive good quality of items, it may, as an incentive, switch to reduced inspection (as per sampling plan ISO 2859-1). Alternatively, should a deterioration in quality be detected, the country office may request tightened inspection. </w:t>
      </w:r>
    </w:p>
    <w:p w:rsidR="00122528" w:rsidRPr="008C6183" w:rsidRDefault="00122528" w:rsidP="00F93468">
      <w:pPr>
        <w:pStyle w:val="Heading6"/>
        <w:rPr>
          <w:lang w:val="en-GB"/>
        </w:rPr>
      </w:pPr>
      <w:r w:rsidRPr="008C6183">
        <w:rPr>
          <w:lang w:val="en-GB"/>
        </w:rPr>
        <w:lastRenderedPageBreak/>
        <w:t xml:space="preserve">Goods Receipt/Post-Delivery Inspection </w:t>
      </w:r>
    </w:p>
    <w:p w:rsidR="00122528" w:rsidRPr="008C6183" w:rsidRDefault="00122528" w:rsidP="001A049D">
      <w:pPr>
        <w:spacing w:before="0" w:after="0"/>
        <w:rPr>
          <w:lang w:val="en-GB"/>
        </w:rPr>
      </w:pPr>
      <w:r w:rsidRPr="008C6183">
        <w:rPr>
          <w:lang w:val="en-GB"/>
        </w:rPr>
        <w:t xml:space="preserve">Post-delivery inspection should include, but </w:t>
      </w:r>
      <w:r w:rsidR="00AC09DC" w:rsidRPr="008C6183">
        <w:rPr>
          <w:lang w:val="en-GB"/>
        </w:rPr>
        <w:t>is</w:t>
      </w:r>
      <w:r w:rsidRPr="008C6183">
        <w:rPr>
          <w:lang w:val="en-GB"/>
        </w:rPr>
        <w:t xml:space="preserve"> not limited to, the following functions: </w:t>
      </w:r>
    </w:p>
    <w:p w:rsidR="00122528" w:rsidRPr="008C6183" w:rsidRDefault="00122528" w:rsidP="002A374C">
      <w:pPr>
        <w:pStyle w:val="Ind01"/>
        <w:spacing w:after="80"/>
      </w:pPr>
      <w:r w:rsidRPr="008C6183">
        <w:t xml:space="preserve">Confirm that the items received by the consignee are those dispatched by the supplier. </w:t>
      </w:r>
    </w:p>
    <w:p w:rsidR="00122528" w:rsidRPr="008C6183" w:rsidRDefault="00122528" w:rsidP="002A374C">
      <w:pPr>
        <w:pStyle w:val="Ind01"/>
        <w:spacing w:after="80"/>
      </w:pPr>
      <w:r w:rsidRPr="008C6183">
        <w:t xml:space="preserve">Confirm that the items received by the consignee are in accordance with the client’s purchase order. </w:t>
      </w:r>
    </w:p>
    <w:p w:rsidR="00122528" w:rsidRPr="008C6183" w:rsidRDefault="00122528" w:rsidP="002A374C">
      <w:pPr>
        <w:pStyle w:val="Ind01"/>
        <w:spacing w:after="80"/>
      </w:pPr>
      <w:r w:rsidRPr="008C6183">
        <w:t xml:space="preserve">Report all damages observed at the consignee’s site, including the extent, nature and cause of damage for future preventive measure. </w:t>
      </w:r>
    </w:p>
    <w:p w:rsidR="00122528" w:rsidRPr="008C6183" w:rsidRDefault="00122528" w:rsidP="002A374C">
      <w:pPr>
        <w:pStyle w:val="Ind01"/>
        <w:spacing w:after="80"/>
      </w:pPr>
      <w:r w:rsidRPr="008C6183">
        <w:t xml:space="preserve">Conduct </w:t>
      </w:r>
      <w:r w:rsidR="00AC09DC" w:rsidRPr="008C6183">
        <w:t xml:space="preserve">a </w:t>
      </w:r>
      <w:r w:rsidRPr="008C6183">
        <w:t xml:space="preserve">visual inspection and dimensional check to contract specifications. </w:t>
      </w:r>
    </w:p>
    <w:p w:rsidR="00122528" w:rsidRPr="008C6183" w:rsidRDefault="00122528" w:rsidP="002A374C">
      <w:pPr>
        <w:pStyle w:val="Ind01"/>
        <w:spacing w:after="80"/>
      </w:pPr>
      <w:r w:rsidRPr="008C6183">
        <w:t xml:space="preserve">Confirm </w:t>
      </w:r>
      <w:r w:rsidR="00AC09DC" w:rsidRPr="008C6183">
        <w:t xml:space="preserve">that </w:t>
      </w:r>
      <w:r w:rsidRPr="008C6183">
        <w:t xml:space="preserve">storage of the items is in accordance with the conditions stipulated by the client or manufacturer. </w:t>
      </w:r>
    </w:p>
    <w:p w:rsidR="00122528" w:rsidRPr="008C6183" w:rsidRDefault="00122528" w:rsidP="002A374C">
      <w:pPr>
        <w:pStyle w:val="Ind01"/>
        <w:spacing w:after="80"/>
      </w:pPr>
      <w:r w:rsidRPr="008C6183">
        <w:t xml:space="preserve">Quality Inspection and field observation on the durability of supplies (to be done only upon request by UNICEF). </w:t>
      </w:r>
    </w:p>
    <w:p w:rsidR="00122528" w:rsidRPr="008C6183" w:rsidRDefault="00122528" w:rsidP="002A374C">
      <w:pPr>
        <w:pStyle w:val="Ind01"/>
      </w:pPr>
      <w:r w:rsidRPr="008C6183">
        <w:t xml:space="preserve">Issuance of Inspection Note. </w:t>
      </w:r>
    </w:p>
    <w:p w:rsidR="00122528" w:rsidRPr="008C6183" w:rsidRDefault="00122528" w:rsidP="00295D63">
      <w:pPr>
        <w:spacing w:before="0" w:after="0"/>
        <w:rPr>
          <w:lang w:val="en-GB"/>
        </w:rPr>
      </w:pPr>
      <w:r w:rsidRPr="008C6183">
        <w:rPr>
          <w:lang w:val="en-GB"/>
        </w:rPr>
        <w:t xml:space="preserve">After pre-delivery inspection and/or post-delivery inspection, a detailed report, supported with photo evidence (where possible) of goods in storage, highlighting damage or defects in particular, </w:t>
      </w:r>
      <w:r w:rsidR="00AC09DC" w:rsidRPr="008C6183">
        <w:rPr>
          <w:lang w:val="en-GB"/>
        </w:rPr>
        <w:t xml:space="preserve">and </w:t>
      </w:r>
      <w:r w:rsidRPr="008C6183">
        <w:rPr>
          <w:lang w:val="en-GB"/>
        </w:rPr>
        <w:t xml:space="preserve">duly acknowledged by consignee or authorised representative at site, will be submitted to the country office within 2 working days. The report should cover findings (e.g. supplier, specification compliance, quantity, sampling procedure and size, packing, marking), conclusion and recommendations. </w:t>
      </w:r>
    </w:p>
    <w:p w:rsidR="00122528" w:rsidRPr="008C6183" w:rsidRDefault="006E0013" w:rsidP="00F93468">
      <w:pPr>
        <w:pStyle w:val="Heading6"/>
        <w:rPr>
          <w:lang w:val="en-GB"/>
        </w:rPr>
      </w:pPr>
      <w:r w:rsidRPr="008C6183">
        <w:rPr>
          <w:lang w:val="en-GB"/>
        </w:rPr>
        <w:t>S</w:t>
      </w:r>
      <w:r w:rsidR="00122528" w:rsidRPr="008C6183">
        <w:rPr>
          <w:lang w:val="en-GB"/>
        </w:rPr>
        <w:t xml:space="preserve">ample evaluation </w:t>
      </w:r>
    </w:p>
    <w:p w:rsidR="00122528" w:rsidRPr="008C6183" w:rsidRDefault="00122528" w:rsidP="006E0013">
      <w:pPr>
        <w:spacing w:before="0" w:after="0"/>
        <w:rPr>
          <w:rFonts w:ascii="Times New Roman" w:eastAsiaTheme="minorHAnsi" w:hAnsi="Times New Roman"/>
          <w:color w:val="auto"/>
          <w:sz w:val="23"/>
          <w:szCs w:val="23"/>
          <w:lang w:val="en-GB" w:eastAsia="en-US"/>
        </w:rPr>
      </w:pPr>
      <w:r w:rsidRPr="008C6183">
        <w:rPr>
          <w:lang w:val="en-GB"/>
        </w:rPr>
        <w:t>This is the actual comparison of the bid sample against the technical specifications mentioned in the Invitation to Bid (ITB), Request for Proposal (RFP) or Request for Quotation (RFQ); stating whether the evaluated samples are compliant or non-compliant with the technical specifications. Country offices should request sample evaluation based on one or more of the following</w:t>
      </w:r>
      <w:r w:rsidR="006E0013" w:rsidRPr="008C6183">
        <w:rPr>
          <w:rFonts w:ascii="Times New Roman" w:eastAsiaTheme="minorHAnsi" w:hAnsi="Times New Roman"/>
          <w:color w:val="auto"/>
          <w:sz w:val="22"/>
          <w:szCs w:val="22"/>
          <w:lang w:val="en-GB" w:eastAsia="en-US"/>
        </w:rPr>
        <w:t>:</w:t>
      </w:r>
      <w:r w:rsidRPr="008C6183">
        <w:rPr>
          <w:rFonts w:ascii="Times New Roman" w:eastAsiaTheme="minorHAnsi" w:hAnsi="Times New Roman"/>
          <w:color w:val="auto"/>
          <w:sz w:val="23"/>
          <w:szCs w:val="23"/>
          <w:lang w:val="en-GB" w:eastAsia="en-US"/>
        </w:rPr>
        <w:t xml:space="preserve"> </w:t>
      </w:r>
    </w:p>
    <w:p w:rsidR="00122528" w:rsidRPr="008C6183" w:rsidRDefault="00122528" w:rsidP="002A374C">
      <w:pPr>
        <w:pStyle w:val="Ind01"/>
        <w:spacing w:after="80"/>
      </w:pPr>
      <w:r w:rsidRPr="008C6183">
        <w:t xml:space="preserve">When the technical/desk evaluation is not enough to determine the suitability of the product, and observation and evaluation of the physical sample is needed. In this case, a test to be performed during sample evaluation should be listed with the request. </w:t>
      </w:r>
    </w:p>
    <w:p w:rsidR="00122528" w:rsidRPr="008C6183" w:rsidRDefault="006E0013" w:rsidP="002A374C">
      <w:pPr>
        <w:pStyle w:val="Ind01"/>
        <w:spacing w:after="80"/>
      </w:pPr>
      <w:r w:rsidRPr="008C6183">
        <w:t>I</w:t>
      </w:r>
      <w:r w:rsidR="00122528" w:rsidRPr="008C6183">
        <w:t>f the handpumps and/or spare parts from the supplier are categorized as high</w:t>
      </w:r>
      <w:r w:rsidR="00AC09DC" w:rsidRPr="008C6183">
        <w:t>-</w:t>
      </w:r>
      <w:r w:rsidR="00122528" w:rsidRPr="008C6183">
        <w:t xml:space="preserve">risk </w:t>
      </w:r>
    </w:p>
    <w:p w:rsidR="00122528" w:rsidRPr="008C6183" w:rsidRDefault="00122528" w:rsidP="002A374C">
      <w:pPr>
        <w:pStyle w:val="Ind01"/>
        <w:spacing w:after="80"/>
      </w:pPr>
      <w:r w:rsidRPr="008C6183">
        <w:t xml:space="preserve">If the country office has no previous experience with the hand pumps or spare parts </w:t>
      </w:r>
    </w:p>
    <w:p w:rsidR="00122528" w:rsidRPr="008C6183" w:rsidRDefault="00122528" w:rsidP="002A374C">
      <w:pPr>
        <w:pStyle w:val="Ind01"/>
      </w:pPr>
      <w:r w:rsidRPr="008C6183">
        <w:t xml:space="preserve">If the country office has quality issues of the hand pump and/or spare parts reflected in the past performance reports </w:t>
      </w:r>
    </w:p>
    <w:p w:rsidR="00122528" w:rsidRPr="008C6183" w:rsidRDefault="00014AF6" w:rsidP="002A374C">
      <w:pPr>
        <w:pStyle w:val="Heading4"/>
        <w:spacing w:before="240"/>
        <w:ind w:left="851" w:hanging="851"/>
      </w:pPr>
      <w:r w:rsidRPr="008C6183">
        <w:t>A4.5.6</w:t>
      </w:r>
      <w:r w:rsidR="00F93468">
        <w:tab/>
      </w:r>
      <w:r w:rsidR="00122528" w:rsidRPr="008C6183">
        <w:t xml:space="preserve">Inspection and Testing Services Arrangements </w:t>
      </w:r>
    </w:p>
    <w:p w:rsidR="00122528" w:rsidRPr="008C6183" w:rsidRDefault="00122528" w:rsidP="002A374C">
      <w:pPr>
        <w:autoSpaceDE w:val="0"/>
        <w:autoSpaceDN w:val="0"/>
        <w:adjustRightInd w:val="0"/>
        <w:spacing w:before="0" w:line="240" w:lineRule="auto"/>
        <w:jc w:val="left"/>
        <w:rPr>
          <w:lang w:val="en-GB"/>
        </w:rPr>
      </w:pPr>
      <w:r w:rsidRPr="008C6183">
        <w:rPr>
          <w:lang w:val="en-GB"/>
        </w:rPr>
        <w:t>Country offices have two main arrangements to carry out inspection and testing of hand pumps and spare parts</w:t>
      </w:r>
      <w:r w:rsidR="001448C1" w:rsidRPr="008C6183">
        <w:rPr>
          <w:lang w:val="en-GB"/>
        </w:rPr>
        <w:t>:</w:t>
      </w:r>
    </w:p>
    <w:p w:rsidR="00122528" w:rsidRPr="002A374C" w:rsidRDefault="00122528" w:rsidP="002A374C">
      <w:pPr>
        <w:pStyle w:val="Ind01"/>
        <w:rPr>
          <w:rFonts w:eastAsiaTheme="minorHAnsi"/>
        </w:rPr>
      </w:pPr>
      <w:r w:rsidRPr="008C6183">
        <w:rPr>
          <w:b/>
        </w:rPr>
        <w:t xml:space="preserve">In-sourcing </w:t>
      </w:r>
      <w:r w:rsidR="00AC09DC" w:rsidRPr="008C6183">
        <w:t>–</w:t>
      </w:r>
      <w:r w:rsidR="001448C1" w:rsidRPr="008C6183">
        <w:rPr>
          <w:b/>
        </w:rPr>
        <w:t xml:space="preserve"> </w:t>
      </w:r>
      <w:r w:rsidRPr="008C6183">
        <w:t>Country Offices together with the relevant government counterparts can in-source</w:t>
      </w:r>
      <w:r w:rsidR="004B7DD5">
        <w:rPr>
          <w:rFonts w:ascii="ZWAdobeF" w:hAnsi="ZWAdobeF" w:cs="ZWAdobeF"/>
          <w:sz w:val="2"/>
          <w:szCs w:val="2"/>
        </w:rPr>
        <w:t>9F</w:t>
      </w:r>
      <w:r w:rsidR="006E0013" w:rsidRPr="008C6183">
        <w:rPr>
          <w:rStyle w:val="FootnoteReference"/>
          <w:rFonts w:cstheme="minorHAnsi"/>
        </w:rPr>
        <w:footnoteReference w:id="10"/>
      </w:r>
      <w:r w:rsidRPr="008C6183">
        <w:t xml:space="preserve"> inspection if they have the resources and critical competencies required for handpumps and spare parts inspection and testing. However, it is important </w:t>
      </w:r>
      <w:r w:rsidR="00AC09DC" w:rsidRPr="008C6183">
        <w:t xml:space="preserve">to </w:t>
      </w:r>
      <w:r w:rsidRPr="008C6183">
        <w:t>tak</w:t>
      </w:r>
      <w:r w:rsidR="00AC09DC" w:rsidRPr="008C6183">
        <w:t>e</w:t>
      </w:r>
      <w:r w:rsidRPr="008C6183">
        <w:t xml:space="preserve"> into account the best value for money</w:t>
      </w:r>
      <w:r w:rsidRPr="008C6183">
        <w:rPr>
          <w:rFonts w:eastAsiaTheme="minorHAnsi"/>
        </w:rPr>
        <w:t xml:space="preserve">. </w:t>
      </w:r>
      <w:r w:rsidR="002A374C">
        <w:rPr>
          <w:rFonts w:eastAsiaTheme="minorHAnsi"/>
        </w:rPr>
        <w:br/>
      </w:r>
      <w:r w:rsidRPr="002A374C">
        <w:rPr>
          <w:rFonts w:ascii="Calibri" w:eastAsia="Times" w:hAnsi="Calibri"/>
          <w:color w:val="000000"/>
          <w:lang w:eastAsia="en-GB"/>
        </w:rPr>
        <w:t xml:space="preserve">The country office together with the government counterparts should constitute an in-source inspection and product testing team to carry out activities section </w:t>
      </w:r>
      <w:r w:rsidR="001448C1" w:rsidRPr="002A374C">
        <w:rPr>
          <w:rFonts w:ascii="Calibri" w:eastAsia="Times" w:hAnsi="Calibri"/>
          <w:color w:val="000000"/>
          <w:lang w:eastAsia="en-GB"/>
        </w:rPr>
        <w:t>A4.5.4 and A4.5.5</w:t>
      </w:r>
      <w:r w:rsidRPr="002A374C">
        <w:rPr>
          <w:rFonts w:ascii="Times New Roman" w:eastAsiaTheme="minorHAnsi" w:hAnsi="Times New Roman"/>
          <w:sz w:val="22"/>
          <w:szCs w:val="22"/>
        </w:rPr>
        <w:t xml:space="preserve">. </w:t>
      </w:r>
    </w:p>
    <w:p w:rsidR="00122528" w:rsidRPr="008C6183" w:rsidRDefault="00122528" w:rsidP="002A374C">
      <w:pPr>
        <w:pStyle w:val="Ind01"/>
        <w:spacing w:after="60"/>
        <w:rPr>
          <w:rFonts w:ascii="Times New Roman" w:eastAsiaTheme="minorHAnsi" w:hAnsi="Times New Roman"/>
          <w:sz w:val="23"/>
          <w:szCs w:val="23"/>
        </w:rPr>
      </w:pPr>
      <w:r w:rsidRPr="008C6183">
        <w:rPr>
          <w:b/>
        </w:rPr>
        <w:t xml:space="preserve">Outsourcing </w:t>
      </w:r>
      <w:r w:rsidR="00AC09DC" w:rsidRPr="008C6183">
        <w:t>–</w:t>
      </w:r>
      <w:r w:rsidR="001448C1" w:rsidRPr="008C6183">
        <w:rPr>
          <w:b/>
        </w:rPr>
        <w:t xml:space="preserve"> </w:t>
      </w:r>
      <w:r w:rsidRPr="008C6183">
        <w:rPr>
          <w:rFonts w:eastAsiaTheme="minorHAnsi"/>
        </w:rPr>
        <w:t>Country offices and government counterparts with limited technical expertise, facilities and specialized instrumentation, and inability to reach supplier location should outsource</w:t>
      </w:r>
      <w:r w:rsidR="004B7DD5">
        <w:rPr>
          <w:rFonts w:ascii="ZWAdobeF" w:eastAsiaTheme="minorHAnsi" w:hAnsi="ZWAdobeF" w:cs="ZWAdobeF"/>
          <w:sz w:val="2"/>
          <w:szCs w:val="2"/>
        </w:rPr>
        <w:t>10F</w:t>
      </w:r>
      <w:r w:rsidR="006E0013" w:rsidRPr="008C6183">
        <w:rPr>
          <w:rStyle w:val="FootnoteReference"/>
          <w:rFonts w:eastAsiaTheme="minorHAnsi" w:cstheme="minorHAnsi"/>
        </w:rPr>
        <w:footnoteReference w:id="11"/>
      </w:r>
      <w:r w:rsidRPr="008C6183">
        <w:rPr>
          <w:rFonts w:eastAsiaTheme="minorHAnsi"/>
        </w:rPr>
        <w:t xml:space="preserve"> inspection services/testing services. </w:t>
      </w:r>
      <w:r w:rsidR="002A374C">
        <w:rPr>
          <w:rFonts w:eastAsiaTheme="minorHAnsi"/>
        </w:rPr>
        <w:br/>
      </w:r>
      <w:r w:rsidRPr="008C6183">
        <w:t>When their inspection/testing services are outsourced country offices are still accountable to ensure effective and efficient delivery of the outsourced inspection/testing services by the provider(s).</w:t>
      </w:r>
      <w:r w:rsidRPr="008C6183">
        <w:rPr>
          <w:rFonts w:ascii="Times New Roman" w:eastAsiaTheme="minorHAnsi" w:hAnsi="Times New Roman"/>
          <w:sz w:val="22"/>
          <w:szCs w:val="22"/>
        </w:rPr>
        <w:t xml:space="preserve"> </w:t>
      </w:r>
      <w:r w:rsidR="001448C1" w:rsidRPr="008C6183">
        <w:rPr>
          <w:rFonts w:ascii="Times New Roman" w:eastAsiaTheme="minorHAnsi" w:hAnsi="Times New Roman"/>
          <w:sz w:val="22"/>
          <w:szCs w:val="22"/>
        </w:rPr>
        <w:t>S</w:t>
      </w:r>
      <w:r w:rsidRPr="008C6183">
        <w:t xml:space="preserve">election </w:t>
      </w:r>
      <w:r w:rsidRPr="008C6183">
        <w:lastRenderedPageBreak/>
        <w:t xml:space="preserve">of an inspection agency/agent should be based on specialization, experience of personnel and methodology and approach of the agency. </w:t>
      </w:r>
      <w:r w:rsidRPr="008C6183">
        <w:rPr>
          <w:rFonts w:ascii="Times New Roman" w:eastAsiaTheme="minorHAnsi" w:hAnsi="Times New Roman"/>
          <w:sz w:val="23"/>
          <w:szCs w:val="23"/>
        </w:rPr>
        <w:t>T</w:t>
      </w:r>
      <w:r w:rsidRPr="008C6183">
        <w:t xml:space="preserve">he following </w:t>
      </w:r>
      <w:r w:rsidR="00AC09DC" w:rsidRPr="008C6183">
        <w:t>is</w:t>
      </w:r>
      <w:r w:rsidRPr="008C6183">
        <w:t xml:space="preserve"> the recommended way of outsourcing Inspection and testing services in country offices:</w:t>
      </w:r>
      <w:r w:rsidRPr="008C6183">
        <w:rPr>
          <w:rFonts w:ascii="Times New Roman" w:eastAsiaTheme="minorHAnsi" w:hAnsi="Times New Roman"/>
          <w:sz w:val="23"/>
          <w:szCs w:val="23"/>
        </w:rPr>
        <w:t xml:space="preserve"> </w:t>
      </w:r>
    </w:p>
    <w:p w:rsidR="00122528" w:rsidRPr="002A374C" w:rsidRDefault="00122528" w:rsidP="002A374C">
      <w:pPr>
        <w:pStyle w:val="Orientind04"/>
        <w:spacing w:after="60"/>
        <w:ind w:left="851" w:hanging="284"/>
        <w:rPr>
          <w:rFonts w:eastAsiaTheme="minorHAnsi"/>
          <w:sz w:val="20"/>
          <w:szCs w:val="20"/>
          <w:lang w:val="en-GB"/>
        </w:rPr>
      </w:pPr>
      <w:r w:rsidRPr="002A374C">
        <w:rPr>
          <w:rFonts w:eastAsiaTheme="minorHAnsi"/>
          <w:sz w:val="20"/>
          <w:szCs w:val="20"/>
          <w:lang w:val="en-GB"/>
        </w:rPr>
        <w:t xml:space="preserve">Use Supply Division Long Term Arrangements (LTAs) for Inspection services: Country Offices may forward details of the inspection services required to one or more of these companies, and/or to other local companies, and request a quotation. Since the rate is agreed with these companies and their local agents, they will quote for the number of days the job will take. The Country Office can then decide on the best offer. </w:t>
      </w:r>
    </w:p>
    <w:p w:rsidR="00122528" w:rsidRPr="002A374C" w:rsidRDefault="00122528" w:rsidP="002A374C">
      <w:pPr>
        <w:pStyle w:val="Orientind04"/>
        <w:spacing w:before="0" w:after="0"/>
        <w:ind w:left="851" w:hanging="284"/>
        <w:rPr>
          <w:rFonts w:eastAsiaTheme="minorHAnsi"/>
          <w:sz w:val="20"/>
          <w:szCs w:val="20"/>
          <w:lang w:val="en-GB"/>
        </w:rPr>
      </w:pPr>
      <w:r w:rsidRPr="002A374C">
        <w:rPr>
          <w:rFonts w:eastAsiaTheme="minorHAnsi"/>
          <w:sz w:val="20"/>
          <w:szCs w:val="20"/>
          <w:lang w:val="en-GB"/>
        </w:rPr>
        <w:t>Issue a local Request for Proposal for inspections and testing services if (i) country is not specified in the UNICEF Supply Division LTA, (ii) local market rates are more competitive and (iii) there is no UNICEF Supply Division</w:t>
      </w:r>
      <w:r w:rsidR="00D67A01" w:rsidRPr="002A374C">
        <w:rPr>
          <w:rFonts w:eastAsiaTheme="minorHAnsi"/>
          <w:sz w:val="20"/>
          <w:szCs w:val="20"/>
          <w:lang w:val="en-GB"/>
        </w:rPr>
        <w:t>.</w:t>
      </w:r>
      <w:r w:rsidRPr="002A374C">
        <w:rPr>
          <w:rFonts w:eastAsiaTheme="minorHAnsi"/>
          <w:sz w:val="20"/>
          <w:szCs w:val="20"/>
          <w:lang w:val="en-GB"/>
        </w:rPr>
        <w:t xml:space="preserve"> LTA can be used for the services requested. Country offices should use </w:t>
      </w:r>
      <w:r w:rsidR="001448C1" w:rsidRPr="002A374C">
        <w:rPr>
          <w:rFonts w:eastAsiaTheme="minorHAnsi"/>
          <w:sz w:val="20"/>
          <w:szCs w:val="20"/>
          <w:lang w:val="en-GB"/>
        </w:rPr>
        <w:t xml:space="preserve">sections A4.5.4 and A4.5.5 </w:t>
      </w:r>
      <w:r w:rsidRPr="002A374C">
        <w:rPr>
          <w:rFonts w:eastAsiaTheme="minorHAnsi"/>
          <w:sz w:val="20"/>
          <w:szCs w:val="20"/>
          <w:lang w:val="en-GB"/>
        </w:rPr>
        <w:t xml:space="preserve">to define the scope services when using a Request for Proposal </w:t>
      </w:r>
      <w:r w:rsidR="00D67A01" w:rsidRPr="002A374C">
        <w:rPr>
          <w:rFonts w:eastAsiaTheme="minorHAnsi"/>
          <w:sz w:val="20"/>
          <w:szCs w:val="20"/>
          <w:lang w:val="en-GB"/>
        </w:rPr>
        <w:t>applying</w:t>
      </w:r>
      <w:r w:rsidRPr="002A374C">
        <w:rPr>
          <w:rFonts w:eastAsiaTheme="minorHAnsi"/>
          <w:sz w:val="20"/>
          <w:szCs w:val="20"/>
          <w:lang w:val="en-GB"/>
        </w:rPr>
        <w:t xml:space="preserve"> the UNICEF standard template. </w:t>
      </w:r>
    </w:p>
    <w:sectPr w:rsidR="00122528" w:rsidRPr="002A374C" w:rsidSect="0049680B">
      <w:headerReference w:type="default" r:id="rId87"/>
      <w:footerReference w:type="default" r:id="rId88"/>
      <w:pgSz w:w="11907" w:h="16840" w:code="9"/>
      <w:pgMar w:top="1418" w:right="1361" w:bottom="1418" w:left="1361"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D9C" w:rsidRDefault="00005D9C" w:rsidP="00430BC8">
      <w:pPr>
        <w:spacing w:line="240" w:lineRule="auto"/>
      </w:pPr>
      <w:r>
        <w:separator/>
      </w:r>
    </w:p>
  </w:endnote>
  <w:endnote w:type="continuationSeparator" w:id="0">
    <w:p w:rsidR="00005D9C" w:rsidRDefault="00005D9C" w:rsidP="00430B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PHCBM+TimesNewRoman,Bold">
    <w:altName w:val="Times New Roman"/>
    <w:panose1 w:val="00000000000000000000"/>
    <w:charset w:val="00"/>
    <w:family w:val="roman"/>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ZWAdobeF">
    <w:panose1 w:val="00000000000000000000"/>
    <w:charset w:val="00"/>
    <w:family w:val="auto"/>
    <w:pitch w:val="variable"/>
    <w:sig w:usb0="20002A87" w:usb1="00000000" w:usb2="00000000" w:usb3="00000000" w:csb0="000001FF" w:csb1="00000000"/>
  </w:font>
  <w:font w:name="Helvetica">
    <w:panose1 w:val="020B060402020203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heme="minorHAnsi"/>
        <w:bCs/>
        <w:color w:val="365F91" w:themeColor="accent1" w:themeShade="BF"/>
        <w:sz w:val="18"/>
      </w:rPr>
      <w:id w:val="1988588319"/>
      <w:docPartObj>
        <w:docPartGallery w:val="Page Numbers (Bottom of Page)"/>
        <w:docPartUnique/>
      </w:docPartObj>
    </w:sdtPr>
    <w:sdtEndPr>
      <w:rPr>
        <w:b/>
      </w:rPr>
    </w:sdtEndPr>
    <w:sdtContent>
      <w:sdt>
        <w:sdtPr>
          <w:rPr>
            <w:rFonts w:cstheme="minorHAnsi"/>
            <w:bCs/>
            <w:color w:val="365F91" w:themeColor="accent1" w:themeShade="BF"/>
            <w:sz w:val="18"/>
          </w:rPr>
          <w:id w:val="-912008738"/>
          <w:docPartObj>
            <w:docPartGallery w:val="Page Numbers (Top of Page)"/>
            <w:docPartUnique/>
          </w:docPartObj>
        </w:sdtPr>
        <w:sdtEndPr>
          <w:rPr>
            <w:b/>
          </w:rPr>
        </w:sdtEndPr>
        <w:sdtContent>
          <w:p w:rsidR="00005D9C" w:rsidRPr="005014B2" w:rsidRDefault="00005D9C" w:rsidP="005014B2">
            <w:pPr>
              <w:pBdr>
                <w:top w:val="single" w:sz="4" w:space="1" w:color="365F91" w:themeColor="accent1" w:themeShade="BF"/>
              </w:pBdr>
              <w:tabs>
                <w:tab w:val="center" w:pos="4680"/>
                <w:tab w:val="left" w:pos="6672"/>
              </w:tabs>
              <w:spacing w:after="0"/>
              <w:jc w:val="center"/>
              <w:rPr>
                <w:rFonts w:cstheme="minorHAnsi"/>
                <w:b/>
                <w:bCs/>
                <w:color w:val="365F91" w:themeColor="accent1" w:themeShade="BF"/>
                <w:sz w:val="18"/>
              </w:rPr>
            </w:pPr>
            <w:r w:rsidRPr="001609A7">
              <w:rPr>
                <w:rFonts w:cstheme="minorHAnsi"/>
                <w:bCs/>
                <w:color w:val="365F91" w:themeColor="accent1" w:themeShade="BF"/>
                <w:sz w:val="18"/>
              </w:rPr>
              <w:t xml:space="preserve">Page </w:t>
            </w:r>
            <w:r w:rsidRPr="001609A7">
              <w:rPr>
                <w:rFonts w:cstheme="minorHAnsi"/>
                <w:bCs/>
                <w:color w:val="365F91" w:themeColor="accent1" w:themeShade="BF"/>
                <w:sz w:val="18"/>
              </w:rPr>
              <w:fldChar w:fldCharType="begin"/>
            </w:r>
            <w:r w:rsidRPr="001609A7">
              <w:rPr>
                <w:rFonts w:cstheme="minorHAnsi"/>
                <w:bCs/>
                <w:color w:val="365F91" w:themeColor="accent1" w:themeShade="BF"/>
                <w:sz w:val="18"/>
              </w:rPr>
              <w:instrText xml:space="preserve"> PAGE </w:instrText>
            </w:r>
            <w:r w:rsidRPr="001609A7">
              <w:rPr>
                <w:rFonts w:cstheme="minorHAnsi"/>
                <w:bCs/>
                <w:color w:val="365F91" w:themeColor="accent1" w:themeShade="BF"/>
                <w:sz w:val="18"/>
              </w:rPr>
              <w:fldChar w:fldCharType="separate"/>
            </w:r>
            <w:r w:rsidR="00754611">
              <w:rPr>
                <w:rFonts w:cstheme="minorHAnsi"/>
                <w:bCs/>
                <w:noProof/>
                <w:color w:val="365F91" w:themeColor="accent1" w:themeShade="BF"/>
                <w:sz w:val="18"/>
              </w:rPr>
              <w:t>20</w:t>
            </w:r>
            <w:r w:rsidRPr="001609A7">
              <w:rPr>
                <w:rFonts w:cstheme="minorHAnsi"/>
                <w:bCs/>
                <w:color w:val="365F91" w:themeColor="accent1" w:themeShade="BF"/>
                <w:sz w:val="18"/>
              </w:rPr>
              <w:fldChar w:fldCharType="end"/>
            </w:r>
            <w:r w:rsidRPr="001609A7">
              <w:rPr>
                <w:rFonts w:cstheme="minorHAnsi"/>
                <w:bCs/>
                <w:color w:val="365F91" w:themeColor="accent1" w:themeShade="BF"/>
                <w:sz w:val="18"/>
              </w:rPr>
              <w:t xml:space="preserve"> of </w:t>
            </w:r>
            <w:r w:rsidRPr="001609A7">
              <w:rPr>
                <w:rFonts w:cstheme="minorHAnsi"/>
                <w:bCs/>
                <w:color w:val="365F91" w:themeColor="accent1" w:themeShade="BF"/>
                <w:sz w:val="18"/>
              </w:rPr>
              <w:fldChar w:fldCharType="begin"/>
            </w:r>
            <w:r w:rsidRPr="001609A7">
              <w:rPr>
                <w:rFonts w:cstheme="minorHAnsi"/>
                <w:bCs/>
                <w:color w:val="365F91" w:themeColor="accent1" w:themeShade="BF"/>
                <w:sz w:val="18"/>
              </w:rPr>
              <w:instrText xml:space="preserve"> NUMPAGES  </w:instrText>
            </w:r>
            <w:r w:rsidRPr="001609A7">
              <w:rPr>
                <w:rFonts w:cstheme="minorHAnsi"/>
                <w:bCs/>
                <w:color w:val="365F91" w:themeColor="accent1" w:themeShade="BF"/>
                <w:sz w:val="18"/>
              </w:rPr>
              <w:fldChar w:fldCharType="separate"/>
            </w:r>
            <w:r w:rsidR="00754611">
              <w:rPr>
                <w:rFonts w:cstheme="minorHAnsi"/>
                <w:bCs/>
                <w:noProof/>
                <w:color w:val="365F91" w:themeColor="accent1" w:themeShade="BF"/>
                <w:sz w:val="18"/>
              </w:rPr>
              <w:t>70</w:t>
            </w:r>
            <w:r w:rsidRPr="001609A7">
              <w:rPr>
                <w:rFonts w:cstheme="minorHAnsi"/>
                <w:bCs/>
                <w:color w:val="365F91" w:themeColor="accent1" w:themeShade="BF"/>
                <w:sz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D9C" w:rsidRPr="00E76B47" w:rsidRDefault="00005D9C" w:rsidP="00296C2B">
    <w:pPr>
      <w:pStyle w:val="Footer"/>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heme="minorHAnsi"/>
        <w:bCs/>
        <w:color w:val="365F91" w:themeColor="accent1" w:themeShade="BF"/>
        <w:sz w:val="18"/>
      </w:rPr>
      <w:id w:val="728966814"/>
      <w:docPartObj>
        <w:docPartGallery w:val="Page Numbers (Bottom of Page)"/>
        <w:docPartUnique/>
      </w:docPartObj>
    </w:sdtPr>
    <w:sdtEndPr>
      <w:rPr>
        <w:b/>
      </w:rPr>
    </w:sdtEndPr>
    <w:sdtContent>
      <w:sdt>
        <w:sdtPr>
          <w:rPr>
            <w:rFonts w:cstheme="minorHAnsi"/>
            <w:bCs/>
            <w:color w:val="365F91" w:themeColor="accent1" w:themeShade="BF"/>
            <w:sz w:val="18"/>
          </w:rPr>
          <w:id w:val="-672339057"/>
          <w:docPartObj>
            <w:docPartGallery w:val="Page Numbers (Top of Page)"/>
            <w:docPartUnique/>
          </w:docPartObj>
        </w:sdtPr>
        <w:sdtEndPr>
          <w:rPr>
            <w:b/>
          </w:rPr>
        </w:sdtEndPr>
        <w:sdtContent>
          <w:p w:rsidR="00005D9C" w:rsidRPr="00FA5A7F" w:rsidRDefault="00005D9C" w:rsidP="00FA5A7F">
            <w:pPr>
              <w:pBdr>
                <w:top w:val="single" w:sz="4" w:space="1" w:color="365F91" w:themeColor="accent1" w:themeShade="BF"/>
              </w:pBdr>
              <w:tabs>
                <w:tab w:val="center" w:pos="4680"/>
                <w:tab w:val="left" w:pos="6672"/>
              </w:tabs>
              <w:spacing w:after="0"/>
              <w:jc w:val="center"/>
              <w:rPr>
                <w:rFonts w:cstheme="minorHAnsi"/>
                <w:b/>
                <w:bCs/>
                <w:color w:val="365F91" w:themeColor="accent1" w:themeShade="BF"/>
                <w:sz w:val="18"/>
              </w:rPr>
            </w:pPr>
            <w:r w:rsidRPr="001609A7">
              <w:rPr>
                <w:rFonts w:cstheme="minorHAnsi"/>
                <w:bCs/>
                <w:color w:val="365F91" w:themeColor="accent1" w:themeShade="BF"/>
                <w:sz w:val="18"/>
              </w:rPr>
              <w:t xml:space="preserve">Page </w:t>
            </w:r>
            <w:r w:rsidRPr="001609A7">
              <w:rPr>
                <w:rFonts w:cstheme="minorHAnsi"/>
                <w:bCs/>
                <w:color w:val="365F91" w:themeColor="accent1" w:themeShade="BF"/>
                <w:sz w:val="18"/>
              </w:rPr>
              <w:fldChar w:fldCharType="begin"/>
            </w:r>
            <w:r w:rsidRPr="001609A7">
              <w:rPr>
                <w:rFonts w:cstheme="minorHAnsi"/>
                <w:bCs/>
                <w:color w:val="365F91" w:themeColor="accent1" w:themeShade="BF"/>
                <w:sz w:val="18"/>
              </w:rPr>
              <w:instrText xml:space="preserve"> PAGE </w:instrText>
            </w:r>
            <w:r w:rsidRPr="001609A7">
              <w:rPr>
                <w:rFonts w:cstheme="minorHAnsi"/>
                <w:bCs/>
                <w:color w:val="365F91" w:themeColor="accent1" w:themeShade="BF"/>
                <w:sz w:val="18"/>
              </w:rPr>
              <w:fldChar w:fldCharType="separate"/>
            </w:r>
            <w:r w:rsidR="00754611">
              <w:rPr>
                <w:rFonts w:cstheme="minorHAnsi"/>
                <w:bCs/>
                <w:noProof/>
                <w:color w:val="365F91" w:themeColor="accent1" w:themeShade="BF"/>
                <w:sz w:val="18"/>
              </w:rPr>
              <w:t>58</w:t>
            </w:r>
            <w:r w:rsidRPr="001609A7">
              <w:rPr>
                <w:rFonts w:cstheme="minorHAnsi"/>
                <w:bCs/>
                <w:color w:val="365F91" w:themeColor="accent1" w:themeShade="BF"/>
                <w:sz w:val="18"/>
              </w:rPr>
              <w:fldChar w:fldCharType="end"/>
            </w:r>
            <w:r w:rsidRPr="001609A7">
              <w:rPr>
                <w:rFonts w:cstheme="minorHAnsi"/>
                <w:bCs/>
                <w:color w:val="365F91" w:themeColor="accent1" w:themeShade="BF"/>
                <w:sz w:val="18"/>
              </w:rPr>
              <w:t xml:space="preserve"> of </w:t>
            </w:r>
            <w:r w:rsidRPr="001609A7">
              <w:rPr>
                <w:rFonts w:cstheme="minorHAnsi"/>
                <w:bCs/>
                <w:color w:val="365F91" w:themeColor="accent1" w:themeShade="BF"/>
                <w:sz w:val="18"/>
              </w:rPr>
              <w:fldChar w:fldCharType="begin"/>
            </w:r>
            <w:r w:rsidRPr="001609A7">
              <w:rPr>
                <w:rFonts w:cstheme="minorHAnsi"/>
                <w:bCs/>
                <w:color w:val="365F91" w:themeColor="accent1" w:themeShade="BF"/>
                <w:sz w:val="18"/>
              </w:rPr>
              <w:instrText xml:space="preserve"> NUMPAGES  </w:instrText>
            </w:r>
            <w:r w:rsidRPr="001609A7">
              <w:rPr>
                <w:rFonts w:cstheme="minorHAnsi"/>
                <w:bCs/>
                <w:color w:val="365F91" w:themeColor="accent1" w:themeShade="BF"/>
                <w:sz w:val="18"/>
              </w:rPr>
              <w:fldChar w:fldCharType="separate"/>
            </w:r>
            <w:r w:rsidR="00754611">
              <w:rPr>
                <w:rFonts w:cstheme="minorHAnsi"/>
                <w:bCs/>
                <w:noProof/>
                <w:color w:val="365F91" w:themeColor="accent1" w:themeShade="BF"/>
                <w:sz w:val="18"/>
              </w:rPr>
              <w:t>70</w:t>
            </w:r>
            <w:r w:rsidRPr="001609A7">
              <w:rPr>
                <w:rFonts w:cstheme="minorHAnsi"/>
                <w:bCs/>
                <w:color w:val="365F91" w:themeColor="accent1" w:themeShade="BF"/>
                <w:sz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D9C" w:rsidRDefault="00005D9C" w:rsidP="00430BC8">
      <w:pPr>
        <w:spacing w:line="240" w:lineRule="auto"/>
      </w:pPr>
      <w:r>
        <w:separator/>
      </w:r>
    </w:p>
  </w:footnote>
  <w:footnote w:type="continuationSeparator" w:id="0">
    <w:p w:rsidR="00005D9C" w:rsidRDefault="00005D9C" w:rsidP="00430BC8">
      <w:pPr>
        <w:spacing w:line="240" w:lineRule="auto"/>
      </w:pPr>
      <w:r>
        <w:continuationSeparator/>
      </w:r>
    </w:p>
  </w:footnote>
  <w:footnote w:id="1">
    <w:p w:rsidR="00005D9C" w:rsidRPr="005161B9" w:rsidRDefault="00005D9C" w:rsidP="005161B9">
      <w:pPr>
        <w:ind w:left="142" w:hanging="142"/>
        <w:rPr>
          <w:sz w:val="16"/>
          <w:szCs w:val="16"/>
          <w:lang w:val="en-GB"/>
        </w:rPr>
      </w:pPr>
      <w:r w:rsidRPr="005161B9">
        <w:rPr>
          <w:rStyle w:val="FootnoteReference"/>
          <w:sz w:val="16"/>
          <w:szCs w:val="16"/>
        </w:rPr>
        <w:footnoteRef/>
      </w:r>
      <w:r w:rsidRPr="005161B9">
        <w:rPr>
          <w:sz w:val="16"/>
          <w:szCs w:val="16"/>
        </w:rPr>
        <w:t xml:space="preserve"> </w:t>
      </w:r>
      <w:r w:rsidRPr="005161B9">
        <w:rPr>
          <w:sz w:val="16"/>
          <w:szCs w:val="16"/>
          <w:lang w:val="en-GB"/>
        </w:rPr>
        <w:t xml:space="preserve">A huge variety of handpumps – especially suction and low lift pumps – are produced in small workshops. Their designs depend on the local availability of materials and are constantly changing. These pumps serve an important role in households that have not been reached with community water supply. However, since very little information on these designs is available they are not included.  </w:t>
      </w:r>
    </w:p>
  </w:footnote>
  <w:footnote w:id="2">
    <w:p w:rsidR="00005D9C" w:rsidRPr="00351911" w:rsidRDefault="00005D9C" w:rsidP="00351911">
      <w:pPr>
        <w:suppressAutoHyphens/>
        <w:spacing w:before="0" w:after="0" w:line="264" w:lineRule="auto"/>
        <w:ind w:left="142" w:hanging="142"/>
        <w:jc w:val="left"/>
        <w:rPr>
          <w:rFonts w:cs="Segoe UI"/>
          <w:sz w:val="16"/>
          <w:szCs w:val="16"/>
        </w:rPr>
      </w:pPr>
      <w:r w:rsidRPr="00351911">
        <w:rPr>
          <w:rStyle w:val="FootnoteReference"/>
          <w:sz w:val="16"/>
          <w:szCs w:val="16"/>
        </w:rPr>
        <w:footnoteRef/>
      </w:r>
      <w:r w:rsidRPr="00351911">
        <w:rPr>
          <w:sz w:val="16"/>
          <w:szCs w:val="16"/>
        </w:rPr>
        <w:t xml:space="preserve"> </w:t>
      </w:r>
      <w:r w:rsidRPr="00351911">
        <w:rPr>
          <w:rFonts w:cs="Segoe UI"/>
          <w:sz w:val="16"/>
          <w:szCs w:val="16"/>
        </w:rPr>
        <w:t xml:space="preserve">MACARTHUR, J. (2015) </w:t>
      </w:r>
      <w:r w:rsidRPr="00351911">
        <w:rPr>
          <w:rFonts w:cs="Segoe UI"/>
          <w:i/>
          <w:iCs/>
          <w:sz w:val="16"/>
          <w:szCs w:val="16"/>
        </w:rPr>
        <w:t>Handpump Standardisation in Sub-Saharan Africa: Seeking a Champion.</w:t>
      </w:r>
      <w:r w:rsidRPr="00351911">
        <w:rPr>
          <w:rFonts w:cs="Segoe UI"/>
          <w:sz w:val="16"/>
          <w:szCs w:val="16"/>
        </w:rPr>
        <w:t xml:space="preserve"> RWSN Publication 2015-1 , RWSN , St Gallen, Switzerland, Available on </w:t>
      </w:r>
      <w:hyperlink r:id="rId1" w:history="1">
        <w:r w:rsidRPr="00351911">
          <w:rPr>
            <w:rStyle w:val="Hyperlink"/>
            <w:rFonts w:cs="Segoe UI"/>
            <w:sz w:val="16"/>
            <w:szCs w:val="16"/>
          </w:rPr>
          <w:t>http://www.rural-water-supply.net/en/resources/details/652</w:t>
        </w:r>
      </w:hyperlink>
    </w:p>
  </w:footnote>
  <w:footnote w:id="3">
    <w:p w:rsidR="00005D9C" w:rsidRPr="00351911" w:rsidRDefault="00005D9C" w:rsidP="00351911">
      <w:pPr>
        <w:pStyle w:val="FootnoteText"/>
        <w:ind w:left="142" w:hanging="142"/>
        <w:rPr>
          <w:sz w:val="16"/>
          <w:szCs w:val="16"/>
          <w:lang w:val="en-GB"/>
        </w:rPr>
      </w:pPr>
      <w:r w:rsidRPr="00351911">
        <w:rPr>
          <w:rStyle w:val="FootnoteReference"/>
          <w:sz w:val="16"/>
          <w:szCs w:val="16"/>
          <w:lang w:val="en-GB"/>
        </w:rPr>
        <w:footnoteRef/>
      </w:r>
      <w:r w:rsidRPr="00351911">
        <w:rPr>
          <w:sz w:val="16"/>
          <w:szCs w:val="16"/>
          <w:lang w:val="en-GB"/>
        </w:rPr>
        <w:t xml:space="preserve"> Available at: </w:t>
      </w:r>
      <w:hyperlink r:id="rId2" w:history="1">
        <w:r w:rsidRPr="00351911">
          <w:rPr>
            <w:rStyle w:val="Hyperlink"/>
            <w:sz w:val="16"/>
            <w:szCs w:val="16"/>
            <w:lang w:val="en-GB"/>
          </w:rPr>
          <w:t>https://www.unicef.org/supply/index_54301.html</w:t>
        </w:r>
      </w:hyperlink>
    </w:p>
  </w:footnote>
  <w:footnote w:id="4">
    <w:p w:rsidR="00005D9C" w:rsidRPr="005E3686" w:rsidRDefault="00005D9C" w:rsidP="00351911">
      <w:pPr>
        <w:pStyle w:val="FootnoteText"/>
        <w:ind w:left="142" w:hanging="142"/>
        <w:jc w:val="left"/>
      </w:pPr>
      <w:r w:rsidRPr="00351911">
        <w:rPr>
          <w:rStyle w:val="FootnoteReference"/>
          <w:sz w:val="16"/>
          <w:szCs w:val="16"/>
        </w:rPr>
        <w:footnoteRef/>
      </w:r>
      <w:r w:rsidRPr="00351911">
        <w:rPr>
          <w:sz w:val="16"/>
          <w:szCs w:val="16"/>
        </w:rPr>
        <w:t xml:space="preserve"> Available at: </w:t>
      </w:r>
      <w:hyperlink r:id="rId3" w:history="1">
        <w:r w:rsidRPr="00351911">
          <w:rPr>
            <w:rStyle w:val="Hyperlink"/>
            <w:sz w:val="16"/>
            <w:szCs w:val="16"/>
          </w:rPr>
          <w:t>https://supply.unicef.org/unicef_b2c/app/displayApp/(cpgsize=0&amp;layout=7.0-12_1_66_68_115_2&amp;uiarea=2&amp;carea=536941D1FDDF0B6FE10000009E710FC1&amp;cpgnum=1&amp;citem=536941D1FDDF0B6FE10000009E710FC14EBAFE42BBC20F68E10000009E71143E)/.do?rf=y</w:t>
        </w:r>
      </w:hyperlink>
    </w:p>
  </w:footnote>
  <w:footnote w:id="5">
    <w:p w:rsidR="00005D9C" w:rsidRPr="0014421A" w:rsidRDefault="00005D9C" w:rsidP="0036558E">
      <w:pPr>
        <w:pStyle w:val="FootnoteText"/>
        <w:spacing w:before="0" w:after="0"/>
        <w:ind w:left="142" w:hanging="142"/>
        <w:rPr>
          <w:sz w:val="16"/>
          <w:szCs w:val="16"/>
          <w:lang w:val="en-GB"/>
        </w:rPr>
      </w:pPr>
      <w:r w:rsidRPr="0036558E">
        <w:rPr>
          <w:rStyle w:val="FootnoteReference"/>
          <w:sz w:val="16"/>
          <w:szCs w:val="16"/>
        </w:rPr>
        <w:footnoteRef/>
      </w:r>
      <w:r w:rsidRPr="0036558E">
        <w:rPr>
          <w:sz w:val="16"/>
          <w:szCs w:val="16"/>
        </w:rPr>
        <w:t xml:space="preserve"> For a standard deepwell pump/India Mark II Special Tools are set out in Annex D, Clause 1.3 of Part 8, Table D1, IS 15500:2004.</w:t>
      </w:r>
    </w:p>
  </w:footnote>
  <w:footnote w:id="6">
    <w:p w:rsidR="00005D9C" w:rsidRPr="0015478D" w:rsidRDefault="00005D9C" w:rsidP="0036558E">
      <w:pPr>
        <w:pStyle w:val="NormalWeb"/>
        <w:spacing w:before="0" w:beforeAutospacing="0" w:after="0" w:afterAutospacing="0"/>
        <w:ind w:left="142" w:hanging="142"/>
        <w:rPr>
          <w:rFonts w:asciiTheme="minorHAnsi" w:hAnsiTheme="minorHAnsi" w:cstheme="minorHAnsi"/>
          <w:sz w:val="18"/>
          <w:szCs w:val="18"/>
        </w:rPr>
      </w:pPr>
      <w:r w:rsidRPr="0036558E">
        <w:rPr>
          <w:rStyle w:val="FootnoteReference"/>
          <w:rFonts w:asciiTheme="minorHAnsi" w:hAnsiTheme="minorHAnsi" w:cstheme="minorHAnsi"/>
          <w:sz w:val="16"/>
          <w:szCs w:val="16"/>
        </w:rPr>
        <w:footnoteRef/>
      </w:r>
      <w:r w:rsidRPr="0036558E">
        <w:rPr>
          <w:rFonts w:asciiTheme="minorHAnsi" w:hAnsiTheme="minorHAnsi" w:cstheme="minorHAnsi"/>
          <w:sz w:val="16"/>
          <w:szCs w:val="16"/>
        </w:rPr>
        <w:t xml:space="preserve"> For installation on bore wells of 150 mm diameter, the Telescopic Stand – Standard should be used. The Normal Stand </w:t>
      </w:r>
      <w:r w:rsidRPr="0036558E">
        <w:rPr>
          <w:sz w:val="16"/>
          <w:szCs w:val="16"/>
          <w:lang w:val="en-GB"/>
        </w:rPr>
        <w:t>–</w:t>
      </w:r>
      <w:r w:rsidRPr="0036558E">
        <w:rPr>
          <w:rFonts w:asciiTheme="minorHAnsi" w:hAnsiTheme="minorHAnsi" w:cstheme="minorHAnsi"/>
          <w:sz w:val="16"/>
          <w:szCs w:val="16"/>
        </w:rPr>
        <w:t xml:space="preserve">Standard is suited for wells in the range of 100 mm to 125 mm diameter casing pipe. </w:t>
      </w:r>
    </w:p>
  </w:footnote>
  <w:footnote w:id="7">
    <w:p w:rsidR="00005D9C" w:rsidRPr="00A4096A" w:rsidRDefault="00005D9C">
      <w:pPr>
        <w:pStyle w:val="FootnoteText"/>
        <w:rPr>
          <w:sz w:val="16"/>
          <w:szCs w:val="16"/>
        </w:rPr>
      </w:pPr>
      <w:r w:rsidRPr="00A4096A">
        <w:rPr>
          <w:rStyle w:val="FootnoteReference"/>
          <w:sz w:val="16"/>
          <w:szCs w:val="16"/>
        </w:rPr>
        <w:footnoteRef/>
      </w:r>
      <w:r w:rsidRPr="00A4096A">
        <w:rPr>
          <w:sz w:val="16"/>
          <w:szCs w:val="16"/>
        </w:rPr>
        <w:t xml:space="preserve"> </w:t>
      </w:r>
      <w:r w:rsidRPr="00A4096A">
        <w:rPr>
          <w:rFonts w:cs="Calibri"/>
          <w:sz w:val="16"/>
          <w:szCs w:val="16"/>
          <w:lang w:eastAsia="en-US"/>
        </w:rPr>
        <w:t>Source: Manufacturer Boode b.v Netherlands</w:t>
      </w:r>
    </w:p>
  </w:footnote>
  <w:footnote w:id="8">
    <w:p w:rsidR="00005D9C" w:rsidRPr="006B1043" w:rsidRDefault="00005D9C" w:rsidP="006B1043">
      <w:pPr>
        <w:ind w:left="142" w:hanging="142"/>
        <w:rPr>
          <w:rFonts w:asciiTheme="minorHAnsi" w:hAnsiTheme="minorHAnsi" w:cs="Courier New"/>
          <w:sz w:val="16"/>
          <w:szCs w:val="16"/>
          <w:lang w:val="en-GB"/>
        </w:rPr>
      </w:pPr>
      <w:r w:rsidRPr="006B1043">
        <w:rPr>
          <w:rStyle w:val="FootnoteReference"/>
          <w:sz w:val="16"/>
          <w:szCs w:val="16"/>
        </w:rPr>
        <w:footnoteRef/>
      </w:r>
      <w:r w:rsidRPr="006B1043">
        <w:rPr>
          <w:sz w:val="16"/>
          <w:szCs w:val="16"/>
        </w:rPr>
        <w:t xml:space="preserve"> </w:t>
      </w:r>
      <w:r w:rsidRPr="006B1043">
        <w:rPr>
          <w:rFonts w:asciiTheme="minorHAnsi" w:hAnsiTheme="minorHAnsi" w:cs="Courier New"/>
          <w:sz w:val="16"/>
          <w:szCs w:val="16"/>
          <w:lang w:val="en-GB"/>
        </w:rPr>
        <w:t xml:space="preserve">Skat and RWSN (2008) </w:t>
      </w:r>
      <w:r w:rsidRPr="006B1043">
        <w:rPr>
          <w:rFonts w:asciiTheme="minorHAnsi" w:hAnsiTheme="minorHAnsi" w:cs="Courier New"/>
          <w:b/>
          <w:i/>
          <w:sz w:val="16"/>
          <w:szCs w:val="16"/>
          <w:lang w:val="en-GB"/>
        </w:rPr>
        <w:t>Platform Design for Boreholes Construction Guidelines</w:t>
      </w:r>
      <w:r w:rsidRPr="006B1043">
        <w:rPr>
          <w:rFonts w:asciiTheme="minorHAnsi" w:hAnsiTheme="minorHAnsi" w:cs="Courier New"/>
          <w:sz w:val="16"/>
          <w:szCs w:val="16"/>
          <w:lang w:val="en-GB"/>
        </w:rPr>
        <w:t xml:space="preserve"> (Revision 1-2008), Skat and the Rural Water Supply Network, Available on </w:t>
      </w:r>
      <w:hyperlink r:id="rId4" w:history="1">
        <w:r w:rsidRPr="006B1043">
          <w:rPr>
            <w:rStyle w:val="Hyperlink"/>
            <w:rFonts w:asciiTheme="minorHAnsi" w:hAnsiTheme="minorHAnsi" w:cs="Courier New"/>
            <w:sz w:val="16"/>
            <w:szCs w:val="16"/>
            <w:lang w:val="en-GB"/>
          </w:rPr>
          <w:t>www.rural-water-supply.net</w:t>
        </w:r>
      </w:hyperlink>
    </w:p>
  </w:footnote>
  <w:footnote w:id="9">
    <w:p w:rsidR="00005D9C" w:rsidRPr="00FA5A7F" w:rsidRDefault="00005D9C" w:rsidP="00FA5A7F">
      <w:pPr>
        <w:spacing w:before="64" w:after="60" w:line="210" w:lineRule="exact"/>
        <w:ind w:left="142" w:hanging="142"/>
        <w:rPr>
          <w:rFonts w:asciiTheme="minorHAnsi" w:hAnsiTheme="minorHAnsi" w:cs="Segoe UI"/>
          <w:sz w:val="16"/>
          <w:szCs w:val="16"/>
          <w:lang w:eastAsia="de-CH"/>
        </w:rPr>
      </w:pPr>
      <w:r w:rsidRPr="00FA5A7F">
        <w:rPr>
          <w:rStyle w:val="FootnoteReference"/>
          <w:rFonts w:asciiTheme="minorHAnsi" w:hAnsiTheme="minorHAnsi"/>
          <w:sz w:val="16"/>
          <w:szCs w:val="16"/>
        </w:rPr>
        <w:footnoteRef/>
      </w:r>
      <w:r w:rsidRPr="00FA5A7F">
        <w:rPr>
          <w:rFonts w:asciiTheme="minorHAnsi" w:hAnsiTheme="minorHAnsi" w:cs="Segoe UI"/>
          <w:sz w:val="16"/>
          <w:szCs w:val="16"/>
          <w:lang w:eastAsia="de-CH"/>
        </w:rPr>
        <w:t xml:space="preserve"> Misstear, B. Banks, D. and Clark, L. 2006. </w:t>
      </w:r>
      <w:r w:rsidRPr="00FA5A7F">
        <w:rPr>
          <w:rFonts w:asciiTheme="minorHAnsi" w:hAnsiTheme="minorHAnsi" w:cs="Segoe UI"/>
          <w:i/>
          <w:sz w:val="16"/>
          <w:szCs w:val="16"/>
          <w:lang w:eastAsia="de-CH"/>
        </w:rPr>
        <w:t>Water Wells and Boreholes</w:t>
      </w:r>
      <w:r w:rsidRPr="00FA5A7F">
        <w:rPr>
          <w:rFonts w:asciiTheme="minorHAnsi" w:hAnsiTheme="minorHAnsi" w:cs="Segoe UI"/>
          <w:sz w:val="16"/>
          <w:szCs w:val="16"/>
          <w:lang w:eastAsia="de-CH"/>
        </w:rPr>
        <w:t xml:space="preserve">. Wiley; MacDonald, A., Davies, J., Calow, R. and Chilton, J. 2005. </w:t>
      </w:r>
      <w:r w:rsidRPr="00FA5A7F">
        <w:rPr>
          <w:rFonts w:asciiTheme="minorHAnsi" w:hAnsiTheme="minorHAnsi" w:cs="Segoe UI"/>
          <w:i/>
          <w:sz w:val="16"/>
          <w:szCs w:val="16"/>
          <w:lang w:eastAsia="de-CH"/>
        </w:rPr>
        <w:t>Developing Groundwater. A guide for Rural Water Supply</w:t>
      </w:r>
      <w:r w:rsidRPr="00FA5A7F">
        <w:rPr>
          <w:rFonts w:asciiTheme="minorHAnsi" w:hAnsiTheme="minorHAnsi" w:cs="Segoe UI"/>
          <w:sz w:val="16"/>
          <w:szCs w:val="16"/>
          <w:lang w:eastAsia="de-CH"/>
        </w:rPr>
        <w:t xml:space="preserve">, ITDG Publishing </w:t>
      </w:r>
    </w:p>
  </w:footnote>
  <w:footnote w:id="10">
    <w:p w:rsidR="00005D9C" w:rsidRPr="00E3012F" w:rsidRDefault="00005D9C" w:rsidP="00E3012F">
      <w:pPr>
        <w:autoSpaceDE w:val="0"/>
        <w:autoSpaceDN w:val="0"/>
        <w:adjustRightInd w:val="0"/>
        <w:spacing w:before="0" w:line="240" w:lineRule="auto"/>
        <w:ind w:left="142" w:hanging="142"/>
        <w:jc w:val="left"/>
        <w:rPr>
          <w:rFonts w:asciiTheme="minorHAnsi" w:eastAsiaTheme="minorHAnsi" w:hAnsiTheme="minorHAnsi" w:cstheme="minorHAnsi"/>
          <w:sz w:val="16"/>
          <w:szCs w:val="16"/>
          <w:lang w:val="en-GB" w:eastAsia="en-US"/>
        </w:rPr>
      </w:pPr>
      <w:r w:rsidRPr="00E3012F">
        <w:rPr>
          <w:rStyle w:val="FootnoteReference"/>
          <w:rFonts w:asciiTheme="minorHAnsi" w:hAnsiTheme="minorHAnsi" w:cstheme="minorHAnsi"/>
          <w:sz w:val="16"/>
          <w:szCs w:val="16"/>
        </w:rPr>
        <w:footnoteRef/>
      </w:r>
      <w:r w:rsidRPr="00E3012F">
        <w:rPr>
          <w:rFonts w:asciiTheme="minorHAnsi" w:hAnsiTheme="minorHAnsi" w:cstheme="minorHAnsi"/>
          <w:sz w:val="16"/>
          <w:szCs w:val="16"/>
        </w:rPr>
        <w:t xml:space="preserve"> </w:t>
      </w:r>
      <w:r w:rsidRPr="00E3012F">
        <w:rPr>
          <w:rFonts w:asciiTheme="minorHAnsi" w:eastAsiaTheme="minorHAnsi" w:hAnsiTheme="minorHAnsi" w:cstheme="minorHAnsi"/>
          <w:sz w:val="16"/>
          <w:szCs w:val="16"/>
          <w:lang w:val="en-GB" w:eastAsia="en-US"/>
        </w:rPr>
        <w:t xml:space="preserve">In-sourcing is defined as a business practice in which work that would otherwise have been contracted out is performed in house. In-sourcing is a business decision that is often made to maintain control of critical competencies when meeting certain criteria. </w:t>
      </w:r>
    </w:p>
  </w:footnote>
  <w:footnote w:id="11">
    <w:p w:rsidR="00005D9C" w:rsidRPr="00E3012F" w:rsidRDefault="00005D9C" w:rsidP="00E3012F">
      <w:pPr>
        <w:autoSpaceDE w:val="0"/>
        <w:autoSpaceDN w:val="0"/>
        <w:adjustRightInd w:val="0"/>
        <w:spacing w:before="0" w:line="240" w:lineRule="auto"/>
        <w:ind w:left="142" w:hanging="142"/>
        <w:jc w:val="left"/>
        <w:rPr>
          <w:rFonts w:ascii="Times New Roman" w:eastAsiaTheme="minorHAnsi" w:hAnsi="Times New Roman"/>
          <w:color w:val="auto"/>
          <w:sz w:val="16"/>
          <w:szCs w:val="16"/>
          <w:lang w:val="en-GB" w:eastAsia="en-US"/>
        </w:rPr>
      </w:pPr>
      <w:r w:rsidRPr="00E3012F">
        <w:rPr>
          <w:rStyle w:val="FootnoteReference"/>
          <w:sz w:val="16"/>
          <w:szCs w:val="16"/>
        </w:rPr>
        <w:footnoteRef/>
      </w:r>
      <w:r w:rsidRPr="00E3012F">
        <w:rPr>
          <w:sz w:val="16"/>
          <w:szCs w:val="16"/>
        </w:rPr>
        <w:t xml:space="preserve"> </w:t>
      </w:r>
      <w:r w:rsidRPr="00E3012F">
        <w:rPr>
          <w:rFonts w:asciiTheme="minorHAnsi" w:eastAsiaTheme="minorHAnsi" w:hAnsiTheme="minorHAnsi" w:cstheme="minorHAnsi"/>
          <w:sz w:val="16"/>
          <w:szCs w:val="16"/>
          <w:lang w:val="en-GB" w:eastAsia="en-US"/>
        </w:rPr>
        <w:t>Outsourcing is defined as the contracting out of services/functions which have been carried out by direct staff of UNICEF</w:t>
      </w:r>
      <w:r w:rsidRPr="00E3012F">
        <w:rPr>
          <w:rFonts w:ascii="Times New Roman" w:eastAsiaTheme="minorHAnsi" w:hAnsi="Times New Roman"/>
          <w:sz w:val="16"/>
          <w:szCs w:val="16"/>
          <w:lang w:val="en-GB" w:eastAsia="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D9C" w:rsidRDefault="00005D9C" w:rsidP="005014B2">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D9C" w:rsidRPr="005014B2" w:rsidRDefault="00005D9C" w:rsidP="005014B2">
    <w:pPr>
      <w:pBdr>
        <w:bottom w:val="single" w:sz="4" w:space="1" w:color="365F91" w:themeColor="accent1" w:themeShade="BF"/>
      </w:pBdr>
      <w:spacing w:before="0" w:after="0"/>
      <w:jc w:val="center"/>
      <w:rPr>
        <w:rFonts w:ascii="Times New Roman" w:hAnsi="Times New Roman"/>
        <w:color w:val="365F91" w:themeColor="accent1" w:themeShade="BF"/>
        <w:sz w:val="18"/>
        <w:szCs w:val="18"/>
      </w:rPr>
    </w:pPr>
    <w:r w:rsidRPr="001609A7">
      <w:rPr>
        <w:color w:val="365F91" w:themeColor="accent1" w:themeShade="BF"/>
        <w:sz w:val="18"/>
        <w:szCs w:val="18"/>
      </w:rPr>
      <w:t xml:space="preserve">Module </w:t>
    </w:r>
    <w:r>
      <w:rPr>
        <w:color w:val="365F91" w:themeColor="accent1" w:themeShade="BF"/>
        <w:sz w:val="18"/>
        <w:szCs w:val="18"/>
      </w:rPr>
      <w:t>4</w:t>
    </w:r>
    <w:r w:rsidRPr="001609A7">
      <w:rPr>
        <w:color w:val="365F91" w:themeColor="accent1" w:themeShade="BF"/>
        <w:sz w:val="18"/>
        <w:szCs w:val="18"/>
      </w:rPr>
      <w:t>:</w:t>
    </w:r>
    <w:r>
      <w:rPr>
        <w:color w:val="365F91" w:themeColor="accent1" w:themeShade="BF"/>
        <w:sz w:val="18"/>
        <w:szCs w:val="18"/>
      </w:rPr>
      <w:t xml:space="preserve">   </w:t>
    </w:r>
    <w:r w:rsidRPr="005014B2">
      <w:rPr>
        <w:color w:val="365F91" w:themeColor="accent1" w:themeShade="BF"/>
        <w:sz w:val="18"/>
        <w:szCs w:val="18"/>
      </w:rPr>
      <w:t>Terms of Reference for Borehole Drilling Works and Pump Supply and Installation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D9C" w:rsidRDefault="00005D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D9C" w:rsidRDefault="00005D9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D9C" w:rsidRDefault="00005D9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D9C" w:rsidRPr="00FA5A7F" w:rsidRDefault="00005D9C" w:rsidP="00FA5A7F">
    <w:pPr>
      <w:pBdr>
        <w:bottom w:val="single" w:sz="4" w:space="1" w:color="365F91" w:themeColor="accent1" w:themeShade="BF"/>
      </w:pBdr>
      <w:spacing w:before="0" w:after="0"/>
      <w:jc w:val="center"/>
      <w:rPr>
        <w:rFonts w:ascii="Times New Roman" w:hAnsi="Times New Roman"/>
        <w:color w:val="365F91" w:themeColor="accent1" w:themeShade="BF"/>
        <w:sz w:val="18"/>
        <w:szCs w:val="18"/>
      </w:rPr>
    </w:pPr>
    <w:r w:rsidRPr="001609A7">
      <w:rPr>
        <w:color w:val="365F91" w:themeColor="accent1" w:themeShade="BF"/>
        <w:sz w:val="18"/>
        <w:szCs w:val="18"/>
      </w:rPr>
      <w:t xml:space="preserve">Module </w:t>
    </w:r>
    <w:r>
      <w:rPr>
        <w:color w:val="365F91" w:themeColor="accent1" w:themeShade="BF"/>
        <w:sz w:val="18"/>
        <w:szCs w:val="18"/>
      </w:rPr>
      <w:t>4</w:t>
    </w:r>
    <w:r w:rsidRPr="001609A7">
      <w:rPr>
        <w:color w:val="365F91" w:themeColor="accent1" w:themeShade="BF"/>
        <w:sz w:val="18"/>
        <w:szCs w:val="18"/>
      </w:rPr>
      <w:t>:</w:t>
    </w:r>
    <w:r>
      <w:rPr>
        <w:color w:val="365F91" w:themeColor="accent1" w:themeShade="BF"/>
        <w:sz w:val="18"/>
        <w:szCs w:val="18"/>
      </w:rPr>
      <w:t xml:space="preserve">   </w:t>
    </w:r>
    <w:r w:rsidRPr="005014B2">
      <w:rPr>
        <w:color w:val="365F91" w:themeColor="accent1" w:themeShade="BF"/>
        <w:sz w:val="18"/>
        <w:szCs w:val="18"/>
      </w:rPr>
      <w:t>Terms of Reference for Borehole Drilling Works and Pump Supply and Installation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A4EC98FE"/>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049AFC08"/>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98709660"/>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D2582566"/>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20AE2FBC"/>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B7388F6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F2CC3E86"/>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11DA33C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34BC8CF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5E3C5D"/>
    <w:multiLevelType w:val="hybridMultilevel"/>
    <w:tmpl w:val="3886D54C"/>
    <w:lvl w:ilvl="0" w:tplc="4872BCA8">
      <w:start w:val="1"/>
      <w:numFmt w:val="bullet"/>
      <w:pStyle w:val="Orientind02"/>
      <w:lvlText w:val=""/>
      <w:lvlJc w:val="left"/>
      <w:pPr>
        <w:ind w:left="1057" w:hanging="360"/>
      </w:pPr>
      <w:rPr>
        <w:rFonts w:ascii="Wingdings" w:hAnsi="Wingdings" w:hint="default"/>
        <w:color w:val="808080" w:themeColor="background1" w:themeShade="80"/>
        <w:sz w:val="22"/>
        <w:u w:color="0070C0"/>
      </w:rPr>
    </w:lvl>
    <w:lvl w:ilvl="1" w:tplc="08070003" w:tentative="1">
      <w:start w:val="1"/>
      <w:numFmt w:val="bullet"/>
      <w:lvlText w:val="o"/>
      <w:lvlJc w:val="left"/>
      <w:pPr>
        <w:ind w:left="1777" w:hanging="360"/>
      </w:pPr>
      <w:rPr>
        <w:rFonts w:ascii="Courier New" w:hAnsi="Courier New" w:cs="Courier New" w:hint="default"/>
      </w:rPr>
    </w:lvl>
    <w:lvl w:ilvl="2" w:tplc="08070005" w:tentative="1">
      <w:start w:val="1"/>
      <w:numFmt w:val="bullet"/>
      <w:lvlText w:val=""/>
      <w:lvlJc w:val="left"/>
      <w:pPr>
        <w:ind w:left="2497" w:hanging="360"/>
      </w:pPr>
      <w:rPr>
        <w:rFonts w:ascii="Wingdings" w:hAnsi="Wingdings" w:hint="default"/>
      </w:rPr>
    </w:lvl>
    <w:lvl w:ilvl="3" w:tplc="08070001" w:tentative="1">
      <w:start w:val="1"/>
      <w:numFmt w:val="bullet"/>
      <w:lvlText w:val=""/>
      <w:lvlJc w:val="left"/>
      <w:pPr>
        <w:ind w:left="3217" w:hanging="360"/>
      </w:pPr>
      <w:rPr>
        <w:rFonts w:ascii="Symbol" w:hAnsi="Symbol" w:hint="default"/>
      </w:rPr>
    </w:lvl>
    <w:lvl w:ilvl="4" w:tplc="08070003" w:tentative="1">
      <w:start w:val="1"/>
      <w:numFmt w:val="bullet"/>
      <w:lvlText w:val="o"/>
      <w:lvlJc w:val="left"/>
      <w:pPr>
        <w:ind w:left="3937" w:hanging="360"/>
      </w:pPr>
      <w:rPr>
        <w:rFonts w:ascii="Courier New" w:hAnsi="Courier New" w:cs="Courier New" w:hint="default"/>
      </w:rPr>
    </w:lvl>
    <w:lvl w:ilvl="5" w:tplc="08070005" w:tentative="1">
      <w:start w:val="1"/>
      <w:numFmt w:val="bullet"/>
      <w:lvlText w:val=""/>
      <w:lvlJc w:val="left"/>
      <w:pPr>
        <w:ind w:left="4657" w:hanging="360"/>
      </w:pPr>
      <w:rPr>
        <w:rFonts w:ascii="Wingdings" w:hAnsi="Wingdings" w:hint="default"/>
      </w:rPr>
    </w:lvl>
    <w:lvl w:ilvl="6" w:tplc="08070001" w:tentative="1">
      <w:start w:val="1"/>
      <w:numFmt w:val="bullet"/>
      <w:lvlText w:val=""/>
      <w:lvlJc w:val="left"/>
      <w:pPr>
        <w:ind w:left="5377" w:hanging="360"/>
      </w:pPr>
      <w:rPr>
        <w:rFonts w:ascii="Symbol" w:hAnsi="Symbol" w:hint="default"/>
      </w:rPr>
    </w:lvl>
    <w:lvl w:ilvl="7" w:tplc="08070003" w:tentative="1">
      <w:start w:val="1"/>
      <w:numFmt w:val="bullet"/>
      <w:lvlText w:val="o"/>
      <w:lvlJc w:val="left"/>
      <w:pPr>
        <w:ind w:left="6097" w:hanging="360"/>
      </w:pPr>
      <w:rPr>
        <w:rFonts w:ascii="Courier New" w:hAnsi="Courier New" w:cs="Courier New" w:hint="default"/>
      </w:rPr>
    </w:lvl>
    <w:lvl w:ilvl="8" w:tplc="08070005" w:tentative="1">
      <w:start w:val="1"/>
      <w:numFmt w:val="bullet"/>
      <w:lvlText w:val=""/>
      <w:lvlJc w:val="left"/>
      <w:pPr>
        <w:ind w:left="6817" w:hanging="360"/>
      </w:pPr>
      <w:rPr>
        <w:rFonts w:ascii="Wingdings" w:hAnsi="Wingdings" w:hint="default"/>
      </w:rPr>
    </w:lvl>
  </w:abstractNum>
  <w:abstractNum w:abstractNumId="10" w15:restartNumberingAfterBreak="0">
    <w:nsid w:val="00F0344E"/>
    <w:multiLevelType w:val="hybridMultilevel"/>
    <w:tmpl w:val="89142A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D1A5E91"/>
    <w:multiLevelType w:val="hybridMultilevel"/>
    <w:tmpl w:val="5BC033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F1D7254"/>
    <w:multiLevelType w:val="hybridMultilevel"/>
    <w:tmpl w:val="AE9C3EFA"/>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472AE0"/>
    <w:multiLevelType w:val="hybridMultilevel"/>
    <w:tmpl w:val="E4F416DA"/>
    <w:lvl w:ilvl="0" w:tplc="ECE23B9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1A3C27D1"/>
    <w:multiLevelType w:val="hybridMultilevel"/>
    <w:tmpl w:val="649A0852"/>
    <w:lvl w:ilvl="0" w:tplc="1568BEB2">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1A445100"/>
    <w:multiLevelType w:val="hybridMultilevel"/>
    <w:tmpl w:val="3C3046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913596"/>
    <w:multiLevelType w:val="hybridMultilevel"/>
    <w:tmpl w:val="F716D27E"/>
    <w:lvl w:ilvl="0" w:tplc="6D560A4C">
      <w:start w:val="1"/>
      <w:numFmt w:val="bullet"/>
      <w:pStyle w:val="Orientind04"/>
      <w:lvlText w:val=""/>
      <w:lvlJc w:val="left"/>
      <w:pPr>
        <w:ind w:left="1060" w:hanging="360"/>
      </w:pPr>
      <w:rPr>
        <w:rFonts w:ascii="Wingdings" w:hAnsi="Wingdings" w:hint="default"/>
        <w:color w:val="365F91"/>
        <w:sz w:val="22"/>
        <w:u w:color="0070C0"/>
      </w:rPr>
    </w:lvl>
    <w:lvl w:ilvl="1" w:tplc="08070003" w:tentative="1">
      <w:start w:val="1"/>
      <w:numFmt w:val="bullet"/>
      <w:lvlText w:val="o"/>
      <w:lvlJc w:val="left"/>
      <w:pPr>
        <w:ind w:left="1780" w:hanging="360"/>
      </w:pPr>
      <w:rPr>
        <w:rFonts w:ascii="Courier New" w:hAnsi="Courier New" w:cs="Courier New" w:hint="default"/>
      </w:rPr>
    </w:lvl>
    <w:lvl w:ilvl="2" w:tplc="08070005" w:tentative="1">
      <w:start w:val="1"/>
      <w:numFmt w:val="bullet"/>
      <w:lvlText w:val=""/>
      <w:lvlJc w:val="left"/>
      <w:pPr>
        <w:ind w:left="2500" w:hanging="360"/>
      </w:pPr>
      <w:rPr>
        <w:rFonts w:ascii="Wingdings" w:hAnsi="Wingdings" w:hint="default"/>
      </w:rPr>
    </w:lvl>
    <w:lvl w:ilvl="3" w:tplc="08070001" w:tentative="1">
      <w:start w:val="1"/>
      <w:numFmt w:val="bullet"/>
      <w:lvlText w:val=""/>
      <w:lvlJc w:val="left"/>
      <w:pPr>
        <w:ind w:left="3220" w:hanging="360"/>
      </w:pPr>
      <w:rPr>
        <w:rFonts w:ascii="Symbol" w:hAnsi="Symbol" w:hint="default"/>
      </w:rPr>
    </w:lvl>
    <w:lvl w:ilvl="4" w:tplc="08070003" w:tentative="1">
      <w:start w:val="1"/>
      <w:numFmt w:val="bullet"/>
      <w:lvlText w:val="o"/>
      <w:lvlJc w:val="left"/>
      <w:pPr>
        <w:ind w:left="3940" w:hanging="360"/>
      </w:pPr>
      <w:rPr>
        <w:rFonts w:ascii="Courier New" w:hAnsi="Courier New" w:cs="Courier New" w:hint="default"/>
      </w:rPr>
    </w:lvl>
    <w:lvl w:ilvl="5" w:tplc="08070005" w:tentative="1">
      <w:start w:val="1"/>
      <w:numFmt w:val="bullet"/>
      <w:lvlText w:val=""/>
      <w:lvlJc w:val="left"/>
      <w:pPr>
        <w:ind w:left="4660" w:hanging="360"/>
      </w:pPr>
      <w:rPr>
        <w:rFonts w:ascii="Wingdings" w:hAnsi="Wingdings" w:hint="default"/>
      </w:rPr>
    </w:lvl>
    <w:lvl w:ilvl="6" w:tplc="08070001" w:tentative="1">
      <w:start w:val="1"/>
      <w:numFmt w:val="bullet"/>
      <w:lvlText w:val=""/>
      <w:lvlJc w:val="left"/>
      <w:pPr>
        <w:ind w:left="5380" w:hanging="360"/>
      </w:pPr>
      <w:rPr>
        <w:rFonts w:ascii="Symbol" w:hAnsi="Symbol" w:hint="default"/>
      </w:rPr>
    </w:lvl>
    <w:lvl w:ilvl="7" w:tplc="08070003" w:tentative="1">
      <w:start w:val="1"/>
      <w:numFmt w:val="bullet"/>
      <w:lvlText w:val="o"/>
      <w:lvlJc w:val="left"/>
      <w:pPr>
        <w:ind w:left="6100" w:hanging="360"/>
      </w:pPr>
      <w:rPr>
        <w:rFonts w:ascii="Courier New" w:hAnsi="Courier New" w:cs="Courier New" w:hint="default"/>
      </w:rPr>
    </w:lvl>
    <w:lvl w:ilvl="8" w:tplc="08070005" w:tentative="1">
      <w:start w:val="1"/>
      <w:numFmt w:val="bullet"/>
      <w:lvlText w:val=""/>
      <w:lvlJc w:val="left"/>
      <w:pPr>
        <w:ind w:left="6820" w:hanging="360"/>
      </w:pPr>
      <w:rPr>
        <w:rFonts w:ascii="Wingdings" w:hAnsi="Wingdings" w:hint="default"/>
      </w:rPr>
    </w:lvl>
  </w:abstractNum>
  <w:abstractNum w:abstractNumId="17" w15:restartNumberingAfterBreak="0">
    <w:nsid w:val="28E813F3"/>
    <w:multiLevelType w:val="hybridMultilevel"/>
    <w:tmpl w:val="EF96E5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8C7D86"/>
    <w:multiLevelType w:val="hybridMultilevel"/>
    <w:tmpl w:val="A19412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C559D4"/>
    <w:multiLevelType w:val="hybridMultilevel"/>
    <w:tmpl w:val="5B705CD8"/>
    <w:lvl w:ilvl="0" w:tplc="2314085E">
      <w:start w:val="1"/>
      <w:numFmt w:val="bullet"/>
      <w:pStyle w:val="Orientind03"/>
      <w:lvlText w:val=""/>
      <w:lvlJc w:val="left"/>
      <w:pPr>
        <w:ind w:left="720" w:hanging="360"/>
      </w:pPr>
      <w:rPr>
        <w:rFonts w:ascii="Wingdings" w:hAnsi="Wingdings" w:hint="default"/>
        <w:color w:val="365F91"/>
        <w:sz w:val="18"/>
        <w:u w:color="0070C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2FDD6540"/>
    <w:multiLevelType w:val="hybridMultilevel"/>
    <w:tmpl w:val="448C322C"/>
    <w:lvl w:ilvl="0" w:tplc="0374E73E">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6831F6"/>
    <w:multiLevelType w:val="hybridMultilevel"/>
    <w:tmpl w:val="A7FAAE12"/>
    <w:lvl w:ilvl="0" w:tplc="E0F0E99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D600E4"/>
    <w:multiLevelType w:val="hybridMultilevel"/>
    <w:tmpl w:val="F1969308"/>
    <w:lvl w:ilvl="0" w:tplc="27EE2A4A">
      <w:start w:val="1"/>
      <w:numFmt w:val="bullet"/>
      <w:pStyle w:val="Orientind01"/>
      <w:lvlText w:val=""/>
      <w:lvlJc w:val="left"/>
      <w:pPr>
        <w:ind w:left="720" w:hanging="360"/>
      </w:pPr>
      <w:rPr>
        <w:rFonts w:ascii="Wingdings" w:hAnsi="Wingdings" w:hint="default"/>
        <w:color w:val="808080" w:themeColor="background1" w:themeShade="80"/>
        <w:sz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4F2AAA"/>
    <w:multiLevelType w:val="hybridMultilevel"/>
    <w:tmpl w:val="6C686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E13827"/>
    <w:multiLevelType w:val="hybridMultilevel"/>
    <w:tmpl w:val="F1E444D0"/>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1F46540"/>
    <w:multiLevelType w:val="hybridMultilevel"/>
    <w:tmpl w:val="2618D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765B4C"/>
    <w:multiLevelType w:val="hybridMultilevel"/>
    <w:tmpl w:val="953EEDF6"/>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27" w15:restartNumberingAfterBreak="0">
    <w:nsid w:val="449E17E7"/>
    <w:multiLevelType w:val="hybridMultilevel"/>
    <w:tmpl w:val="54743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C67530"/>
    <w:multiLevelType w:val="hybridMultilevel"/>
    <w:tmpl w:val="ABA2E980"/>
    <w:lvl w:ilvl="0" w:tplc="2F761CD6">
      <w:start w:val="1"/>
      <w:numFmt w:val="lowerRoman"/>
      <w:lvlText w:val="(%1)"/>
      <w:lvlJc w:val="left"/>
      <w:pPr>
        <w:ind w:left="5331" w:hanging="936"/>
      </w:pPr>
      <w:rPr>
        <w:rFonts w:hint="default"/>
      </w:rPr>
    </w:lvl>
    <w:lvl w:ilvl="1" w:tplc="08090019" w:tentative="1">
      <w:start w:val="1"/>
      <w:numFmt w:val="lowerLetter"/>
      <w:lvlText w:val="%2."/>
      <w:lvlJc w:val="left"/>
      <w:pPr>
        <w:ind w:left="5475" w:hanging="360"/>
      </w:pPr>
    </w:lvl>
    <w:lvl w:ilvl="2" w:tplc="0809001B" w:tentative="1">
      <w:start w:val="1"/>
      <w:numFmt w:val="lowerRoman"/>
      <w:lvlText w:val="%3."/>
      <w:lvlJc w:val="right"/>
      <w:pPr>
        <w:ind w:left="6195" w:hanging="180"/>
      </w:pPr>
    </w:lvl>
    <w:lvl w:ilvl="3" w:tplc="0809000F" w:tentative="1">
      <w:start w:val="1"/>
      <w:numFmt w:val="decimal"/>
      <w:lvlText w:val="%4."/>
      <w:lvlJc w:val="left"/>
      <w:pPr>
        <w:ind w:left="6915" w:hanging="360"/>
      </w:pPr>
    </w:lvl>
    <w:lvl w:ilvl="4" w:tplc="08090019" w:tentative="1">
      <w:start w:val="1"/>
      <w:numFmt w:val="lowerLetter"/>
      <w:lvlText w:val="%5."/>
      <w:lvlJc w:val="left"/>
      <w:pPr>
        <w:ind w:left="7635" w:hanging="360"/>
      </w:pPr>
    </w:lvl>
    <w:lvl w:ilvl="5" w:tplc="0809001B" w:tentative="1">
      <w:start w:val="1"/>
      <w:numFmt w:val="lowerRoman"/>
      <w:lvlText w:val="%6."/>
      <w:lvlJc w:val="right"/>
      <w:pPr>
        <w:ind w:left="8355" w:hanging="180"/>
      </w:pPr>
    </w:lvl>
    <w:lvl w:ilvl="6" w:tplc="0809000F" w:tentative="1">
      <w:start w:val="1"/>
      <w:numFmt w:val="decimal"/>
      <w:lvlText w:val="%7."/>
      <w:lvlJc w:val="left"/>
      <w:pPr>
        <w:ind w:left="9075" w:hanging="360"/>
      </w:pPr>
    </w:lvl>
    <w:lvl w:ilvl="7" w:tplc="08090019" w:tentative="1">
      <w:start w:val="1"/>
      <w:numFmt w:val="lowerLetter"/>
      <w:lvlText w:val="%8."/>
      <w:lvlJc w:val="left"/>
      <w:pPr>
        <w:ind w:left="9795" w:hanging="360"/>
      </w:pPr>
    </w:lvl>
    <w:lvl w:ilvl="8" w:tplc="0809001B" w:tentative="1">
      <w:start w:val="1"/>
      <w:numFmt w:val="lowerRoman"/>
      <w:lvlText w:val="%9."/>
      <w:lvlJc w:val="right"/>
      <w:pPr>
        <w:ind w:left="10515" w:hanging="180"/>
      </w:pPr>
    </w:lvl>
  </w:abstractNum>
  <w:abstractNum w:abstractNumId="29" w15:restartNumberingAfterBreak="0">
    <w:nsid w:val="4A1D71D4"/>
    <w:multiLevelType w:val="hybridMultilevel"/>
    <w:tmpl w:val="0440760C"/>
    <w:lvl w:ilvl="0" w:tplc="39EED996">
      <w:start w:val="1"/>
      <w:numFmt w:val="bullet"/>
      <w:lvlText w:val=""/>
      <w:lvlJc w:val="left"/>
      <w:pPr>
        <w:ind w:left="360" w:hanging="360"/>
      </w:pPr>
      <w:rPr>
        <w:rFonts w:ascii="Symbol" w:hAnsi="Symbol" w:hint="default"/>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C703A4E"/>
    <w:multiLevelType w:val="hybridMultilevel"/>
    <w:tmpl w:val="5694FB5A"/>
    <w:lvl w:ilvl="0" w:tplc="4EC2E0A6">
      <w:start w:val="1"/>
      <w:numFmt w:val="decimal"/>
      <w:lvlText w:val="%1."/>
      <w:lvlJc w:val="left"/>
      <w:pPr>
        <w:ind w:left="644"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EFA127A"/>
    <w:multiLevelType w:val="hybridMultilevel"/>
    <w:tmpl w:val="244CF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30535F"/>
    <w:multiLevelType w:val="hybridMultilevel"/>
    <w:tmpl w:val="2A6CC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771C61"/>
    <w:multiLevelType w:val="hybridMultilevel"/>
    <w:tmpl w:val="D932136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904E92"/>
    <w:multiLevelType w:val="hybridMultilevel"/>
    <w:tmpl w:val="FAA078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A7066DB"/>
    <w:multiLevelType w:val="hybridMultilevel"/>
    <w:tmpl w:val="ABA2E980"/>
    <w:lvl w:ilvl="0" w:tplc="2F761CD6">
      <w:start w:val="1"/>
      <w:numFmt w:val="lowerRoman"/>
      <w:lvlText w:val="(%1)"/>
      <w:lvlJc w:val="left"/>
      <w:pPr>
        <w:ind w:left="1656" w:hanging="936"/>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7F343A60"/>
    <w:multiLevelType w:val="hybridMultilevel"/>
    <w:tmpl w:val="056699CC"/>
    <w:lvl w:ilvl="0" w:tplc="BEBA8058">
      <w:start w:val="1"/>
      <w:numFmt w:val="bullet"/>
      <w:pStyle w:val="Indent01"/>
      <w:lvlText w:val=""/>
      <w:lvlJc w:val="left"/>
      <w:pPr>
        <w:ind w:left="720" w:hanging="360"/>
      </w:pPr>
      <w:rPr>
        <w:rFonts w:ascii="Wingdings" w:hAnsi="Wingdings"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2"/>
  </w:num>
  <w:num w:numId="2">
    <w:abstractNumId w:val="23"/>
  </w:num>
  <w:num w:numId="3">
    <w:abstractNumId w:val="29"/>
  </w:num>
  <w:num w:numId="4">
    <w:abstractNumId w:val="26"/>
  </w:num>
  <w:num w:numId="5">
    <w:abstractNumId w:val="21"/>
  </w:num>
  <w:num w:numId="6">
    <w:abstractNumId w:val="31"/>
  </w:num>
  <w:num w:numId="7">
    <w:abstractNumId w:val="15"/>
  </w:num>
  <w:num w:numId="8">
    <w:abstractNumId w:val="30"/>
  </w:num>
  <w:num w:numId="9">
    <w:abstractNumId w:val="36"/>
  </w:num>
  <w:num w:numId="10">
    <w:abstractNumId w:val="17"/>
  </w:num>
  <w:num w:numId="11">
    <w:abstractNumId w:val="28"/>
  </w:num>
  <w:num w:numId="12">
    <w:abstractNumId w:val="11"/>
  </w:num>
  <w:num w:numId="13">
    <w:abstractNumId w:val="35"/>
  </w:num>
  <w:num w:numId="14">
    <w:abstractNumId w:val="24"/>
  </w:num>
  <w:num w:numId="15">
    <w:abstractNumId w:val="33"/>
  </w:num>
  <w:num w:numId="16">
    <w:abstractNumId w:val="10"/>
  </w:num>
  <w:num w:numId="17">
    <w:abstractNumId w:val="20"/>
  </w:num>
  <w:num w:numId="18">
    <w:abstractNumId w:val="34"/>
  </w:num>
  <w:num w:numId="19">
    <w:abstractNumId w:val="25"/>
  </w:num>
  <w:num w:numId="20">
    <w:abstractNumId w:val="32"/>
  </w:num>
  <w:num w:numId="21">
    <w:abstractNumId w:val="27"/>
  </w:num>
  <w:num w:numId="22">
    <w:abstractNumId w:val="18"/>
  </w:num>
  <w:num w:numId="23">
    <w:abstractNumId w:val="22"/>
  </w:num>
  <w:num w:numId="24">
    <w:abstractNumId w:val="9"/>
  </w:num>
  <w:num w:numId="25">
    <w:abstractNumId w:val="19"/>
  </w:num>
  <w:num w:numId="26">
    <w:abstractNumId w:val="16"/>
  </w:num>
  <w:num w:numId="27">
    <w:abstractNumId w:val="14"/>
  </w:num>
  <w:num w:numId="28">
    <w:abstractNumId w:val="13"/>
  </w:num>
  <w:num w:numId="29">
    <w:abstractNumId w:val="8"/>
  </w:num>
  <w:num w:numId="30">
    <w:abstractNumId w:val="6"/>
  </w:num>
  <w:num w:numId="31">
    <w:abstractNumId w:val="5"/>
  </w:num>
  <w:num w:numId="32">
    <w:abstractNumId w:val="4"/>
  </w:num>
  <w:num w:numId="33">
    <w:abstractNumId w:val="3"/>
  </w:num>
  <w:num w:numId="34">
    <w:abstractNumId w:val="7"/>
  </w:num>
  <w:num w:numId="35">
    <w:abstractNumId w:val="2"/>
  </w:num>
  <w:num w:numId="36">
    <w:abstractNumId w:val="1"/>
  </w:num>
  <w:num w:numId="37">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hyphenationZone w:val="425"/>
  <w:characterSpacingControl w:val="doNotCompress"/>
  <w:hdrShapeDefaults>
    <o:shapedefaults v:ext="edit" spidmax="16384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444"/>
    <w:rsid w:val="000033AF"/>
    <w:rsid w:val="00005857"/>
    <w:rsid w:val="00005D9C"/>
    <w:rsid w:val="000077FA"/>
    <w:rsid w:val="000124B5"/>
    <w:rsid w:val="000146FE"/>
    <w:rsid w:val="00014AF6"/>
    <w:rsid w:val="00015AC8"/>
    <w:rsid w:val="00016255"/>
    <w:rsid w:val="00020C45"/>
    <w:rsid w:val="00021C31"/>
    <w:rsid w:val="00022A26"/>
    <w:rsid w:val="00022B02"/>
    <w:rsid w:val="00025234"/>
    <w:rsid w:val="00025ED5"/>
    <w:rsid w:val="00027410"/>
    <w:rsid w:val="0003022C"/>
    <w:rsid w:val="00031233"/>
    <w:rsid w:val="00033B10"/>
    <w:rsid w:val="0003468C"/>
    <w:rsid w:val="0003473B"/>
    <w:rsid w:val="00034BD4"/>
    <w:rsid w:val="00034CE3"/>
    <w:rsid w:val="00040104"/>
    <w:rsid w:val="00040FC8"/>
    <w:rsid w:val="00041A93"/>
    <w:rsid w:val="00041EB6"/>
    <w:rsid w:val="0004313C"/>
    <w:rsid w:val="00045874"/>
    <w:rsid w:val="000466D0"/>
    <w:rsid w:val="000467CE"/>
    <w:rsid w:val="000473BF"/>
    <w:rsid w:val="00050783"/>
    <w:rsid w:val="00051274"/>
    <w:rsid w:val="00051EF9"/>
    <w:rsid w:val="0005473F"/>
    <w:rsid w:val="00054772"/>
    <w:rsid w:val="00054EBF"/>
    <w:rsid w:val="00054FFF"/>
    <w:rsid w:val="00055C08"/>
    <w:rsid w:val="00056798"/>
    <w:rsid w:val="00060CDE"/>
    <w:rsid w:val="00060D7D"/>
    <w:rsid w:val="00062645"/>
    <w:rsid w:val="00062CD4"/>
    <w:rsid w:val="000639B5"/>
    <w:rsid w:val="00065FEC"/>
    <w:rsid w:val="00066B7C"/>
    <w:rsid w:val="0006758A"/>
    <w:rsid w:val="000676E6"/>
    <w:rsid w:val="00070CA6"/>
    <w:rsid w:val="000718E3"/>
    <w:rsid w:val="00071913"/>
    <w:rsid w:val="00072856"/>
    <w:rsid w:val="00074F4B"/>
    <w:rsid w:val="00082C0D"/>
    <w:rsid w:val="00084B54"/>
    <w:rsid w:val="00085238"/>
    <w:rsid w:val="0008592D"/>
    <w:rsid w:val="00086515"/>
    <w:rsid w:val="00086F92"/>
    <w:rsid w:val="00091342"/>
    <w:rsid w:val="0009244C"/>
    <w:rsid w:val="00092921"/>
    <w:rsid w:val="000933DC"/>
    <w:rsid w:val="00095B56"/>
    <w:rsid w:val="00095FAC"/>
    <w:rsid w:val="0009627D"/>
    <w:rsid w:val="00097727"/>
    <w:rsid w:val="000A024E"/>
    <w:rsid w:val="000A358B"/>
    <w:rsid w:val="000A4860"/>
    <w:rsid w:val="000A690E"/>
    <w:rsid w:val="000A6B30"/>
    <w:rsid w:val="000A6B85"/>
    <w:rsid w:val="000A7074"/>
    <w:rsid w:val="000A79D0"/>
    <w:rsid w:val="000B0F3F"/>
    <w:rsid w:val="000B21E3"/>
    <w:rsid w:val="000B2F5A"/>
    <w:rsid w:val="000B3478"/>
    <w:rsid w:val="000B39F7"/>
    <w:rsid w:val="000B4C96"/>
    <w:rsid w:val="000B5C65"/>
    <w:rsid w:val="000B6BF1"/>
    <w:rsid w:val="000B7702"/>
    <w:rsid w:val="000C009A"/>
    <w:rsid w:val="000C0C4B"/>
    <w:rsid w:val="000D1AD8"/>
    <w:rsid w:val="000D2987"/>
    <w:rsid w:val="000D41C1"/>
    <w:rsid w:val="000D5326"/>
    <w:rsid w:val="000D6F23"/>
    <w:rsid w:val="000D712A"/>
    <w:rsid w:val="000D7A56"/>
    <w:rsid w:val="000E0444"/>
    <w:rsid w:val="000E1558"/>
    <w:rsid w:val="000E1C1B"/>
    <w:rsid w:val="000E4DED"/>
    <w:rsid w:val="000E5656"/>
    <w:rsid w:val="000E7220"/>
    <w:rsid w:val="000E7309"/>
    <w:rsid w:val="000F1E26"/>
    <w:rsid w:val="000F3848"/>
    <w:rsid w:val="000F4943"/>
    <w:rsid w:val="000F6416"/>
    <w:rsid w:val="000F6F66"/>
    <w:rsid w:val="00100B94"/>
    <w:rsid w:val="00104C10"/>
    <w:rsid w:val="00112522"/>
    <w:rsid w:val="001126FD"/>
    <w:rsid w:val="00112C6B"/>
    <w:rsid w:val="00115741"/>
    <w:rsid w:val="00121C5B"/>
    <w:rsid w:val="00122528"/>
    <w:rsid w:val="00124D2E"/>
    <w:rsid w:val="00127AA0"/>
    <w:rsid w:val="00137A42"/>
    <w:rsid w:val="00137FBE"/>
    <w:rsid w:val="0014104D"/>
    <w:rsid w:val="00141D9E"/>
    <w:rsid w:val="0014265D"/>
    <w:rsid w:val="00142E2A"/>
    <w:rsid w:val="001431A1"/>
    <w:rsid w:val="0014421A"/>
    <w:rsid w:val="001448C1"/>
    <w:rsid w:val="00147777"/>
    <w:rsid w:val="00152067"/>
    <w:rsid w:val="00153729"/>
    <w:rsid w:val="0015478D"/>
    <w:rsid w:val="00155034"/>
    <w:rsid w:val="0015529D"/>
    <w:rsid w:val="00157EB1"/>
    <w:rsid w:val="00160BEF"/>
    <w:rsid w:val="00160F7C"/>
    <w:rsid w:val="00162BA4"/>
    <w:rsid w:val="001630C0"/>
    <w:rsid w:val="001637DF"/>
    <w:rsid w:val="0016453E"/>
    <w:rsid w:val="00165323"/>
    <w:rsid w:val="00165709"/>
    <w:rsid w:val="001671FD"/>
    <w:rsid w:val="00170BF8"/>
    <w:rsid w:val="00171826"/>
    <w:rsid w:val="001725CA"/>
    <w:rsid w:val="00172E99"/>
    <w:rsid w:val="00173C82"/>
    <w:rsid w:val="00174B6B"/>
    <w:rsid w:val="0017607E"/>
    <w:rsid w:val="001769ED"/>
    <w:rsid w:val="00181636"/>
    <w:rsid w:val="00182923"/>
    <w:rsid w:val="00182E7B"/>
    <w:rsid w:val="001842FC"/>
    <w:rsid w:val="001848CE"/>
    <w:rsid w:val="00185AB2"/>
    <w:rsid w:val="00186715"/>
    <w:rsid w:val="001925DA"/>
    <w:rsid w:val="001928BD"/>
    <w:rsid w:val="00193745"/>
    <w:rsid w:val="00197F0F"/>
    <w:rsid w:val="001A049D"/>
    <w:rsid w:val="001A0B07"/>
    <w:rsid w:val="001A262F"/>
    <w:rsid w:val="001A3AD6"/>
    <w:rsid w:val="001A6134"/>
    <w:rsid w:val="001A65E7"/>
    <w:rsid w:val="001A73A5"/>
    <w:rsid w:val="001B0D5B"/>
    <w:rsid w:val="001B1074"/>
    <w:rsid w:val="001B2AC7"/>
    <w:rsid w:val="001B4836"/>
    <w:rsid w:val="001B6036"/>
    <w:rsid w:val="001B6776"/>
    <w:rsid w:val="001B7042"/>
    <w:rsid w:val="001B7C69"/>
    <w:rsid w:val="001C054F"/>
    <w:rsid w:val="001C1DBF"/>
    <w:rsid w:val="001C2757"/>
    <w:rsid w:val="001C350C"/>
    <w:rsid w:val="001C3F0D"/>
    <w:rsid w:val="001C54CC"/>
    <w:rsid w:val="001C5870"/>
    <w:rsid w:val="001C6F9D"/>
    <w:rsid w:val="001C7485"/>
    <w:rsid w:val="001C7CCD"/>
    <w:rsid w:val="001D03A5"/>
    <w:rsid w:val="001D124C"/>
    <w:rsid w:val="001D1556"/>
    <w:rsid w:val="001D490F"/>
    <w:rsid w:val="001D5C02"/>
    <w:rsid w:val="001D6ACC"/>
    <w:rsid w:val="001D7AA4"/>
    <w:rsid w:val="001E0645"/>
    <w:rsid w:val="001E1016"/>
    <w:rsid w:val="001E139A"/>
    <w:rsid w:val="001E2CEA"/>
    <w:rsid w:val="001E3795"/>
    <w:rsid w:val="001F01B7"/>
    <w:rsid w:val="001F2E41"/>
    <w:rsid w:val="001F2FFF"/>
    <w:rsid w:val="001F6BDB"/>
    <w:rsid w:val="001F73AE"/>
    <w:rsid w:val="00200985"/>
    <w:rsid w:val="00201086"/>
    <w:rsid w:val="0020203B"/>
    <w:rsid w:val="0020232F"/>
    <w:rsid w:val="00204D3B"/>
    <w:rsid w:val="00205035"/>
    <w:rsid w:val="002070B4"/>
    <w:rsid w:val="0020773A"/>
    <w:rsid w:val="00210306"/>
    <w:rsid w:val="00211360"/>
    <w:rsid w:val="00213179"/>
    <w:rsid w:val="00214D70"/>
    <w:rsid w:val="00214F2F"/>
    <w:rsid w:val="0021538A"/>
    <w:rsid w:val="00215B8F"/>
    <w:rsid w:val="00217380"/>
    <w:rsid w:val="00217401"/>
    <w:rsid w:val="002202AF"/>
    <w:rsid w:val="00220F1E"/>
    <w:rsid w:val="00222679"/>
    <w:rsid w:val="002227A1"/>
    <w:rsid w:val="00222ABC"/>
    <w:rsid w:val="002238B0"/>
    <w:rsid w:val="00226D01"/>
    <w:rsid w:val="002271AC"/>
    <w:rsid w:val="00230D1E"/>
    <w:rsid w:val="00233277"/>
    <w:rsid w:val="00233914"/>
    <w:rsid w:val="00235143"/>
    <w:rsid w:val="002362F2"/>
    <w:rsid w:val="002366C9"/>
    <w:rsid w:val="00236AE9"/>
    <w:rsid w:val="00236B3D"/>
    <w:rsid w:val="00237FDA"/>
    <w:rsid w:val="00240493"/>
    <w:rsid w:val="002425AF"/>
    <w:rsid w:val="0024363A"/>
    <w:rsid w:val="00245692"/>
    <w:rsid w:val="00250368"/>
    <w:rsid w:val="002504F2"/>
    <w:rsid w:val="002509D2"/>
    <w:rsid w:val="00250AB0"/>
    <w:rsid w:val="00250B85"/>
    <w:rsid w:val="00252025"/>
    <w:rsid w:val="00252641"/>
    <w:rsid w:val="00253314"/>
    <w:rsid w:val="002535B8"/>
    <w:rsid w:val="00254427"/>
    <w:rsid w:val="00256C88"/>
    <w:rsid w:val="002623ED"/>
    <w:rsid w:val="0026268D"/>
    <w:rsid w:val="00263A4E"/>
    <w:rsid w:val="00265E57"/>
    <w:rsid w:val="00265E65"/>
    <w:rsid w:val="00266772"/>
    <w:rsid w:val="00274E3A"/>
    <w:rsid w:val="0027789B"/>
    <w:rsid w:val="00280808"/>
    <w:rsid w:val="00280D3E"/>
    <w:rsid w:val="00281A1C"/>
    <w:rsid w:val="00282D5A"/>
    <w:rsid w:val="00283C2E"/>
    <w:rsid w:val="00284CC7"/>
    <w:rsid w:val="00286B68"/>
    <w:rsid w:val="00286C2E"/>
    <w:rsid w:val="002935F0"/>
    <w:rsid w:val="002944ED"/>
    <w:rsid w:val="00295B32"/>
    <w:rsid w:val="00295D63"/>
    <w:rsid w:val="00296C2B"/>
    <w:rsid w:val="002A0749"/>
    <w:rsid w:val="002A0C03"/>
    <w:rsid w:val="002A0FA5"/>
    <w:rsid w:val="002A310A"/>
    <w:rsid w:val="002A374C"/>
    <w:rsid w:val="002A5966"/>
    <w:rsid w:val="002A5B40"/>
    <w:rsid w:val="002A5C3F"/>
    <w:rsid w:val="002A7CB4"/>
    <w:rsid w:val="002B33E4"/>
    <w:rsid w:val="002B3716"/>
    <w:rsid w:val="002B4FFA"/>
    <w:rsid w:val="002B75B5"/>
    <w:rsid w:val="002B7FA4"/>
    <w:rsid w:val="002C3395"/>
    <w:rsid w:val="002C4904"/>
    <w:rsid w:val="002C543A"/>
    <w:rsid w:val="002C5A57"/>
    <w:rsid w:val="002C79DF"/>
    <w:rsid w:val="002D2202"/>
    <w:rsid w:val="002D35BC"/>
    <w:rsid w:val="002D3CB8"/>
    <w:rsid w:val="002D4390"/>
    <w:rsid w:val="002D7156"/>
    <w:rsid w:val="002E0463"/>
    <w:rsid w:val="002E27D5"/>
    <w:rsid w:val="002E2D7D"/>
    <w:rsid w:val="002E5132"/>
    <w:rsid w:val="002E6523"/>
    <w:rsid w:val="002F0926"/>
    <w:rsid w:val="002F1FAE"/>
    <w:rsid w:val="002F2E2C"/>
    <w:rsid w:val="002F3EFF"/>
    <w:rsid w:val="002F4452"/>
    <w:rsid w:val="002F5C59"/>
    <w:rsid w:val="002F6AC1"/>
    <w:rsid w:val="002F7133"/>
    <w:rsid w:val="0030158A"/>
    <w:rsid w:val="00301632"/>
    <w:rsid w:val="00301D8F"/>
    <w:rsid w:val="00301F4F"/>
    <w:rsid w:val="00302482"/>
    <w:rsid w:val="00302899"/>
    <w:rsid w:val="00306B80"/>
    <w:rsid w:val="00312D7C"/>
    <w:rsid w:val="003155D0"/>
    <w:rsid w:val="00316A3C"/>
    <w:rsid w:val="00316F53"/>
    <w:rsid w:val="003208A3"/>
    <w:rsid w:val="00322883"/>
    <w:rsid w:val="00322953"/>
    <w:rsid w:val="003241C4"/>
    <w:rsid w:val="00324D5D"/>
    <w:rsid w:val="00326ED8"/>
    <w:rsid w:val="0033029D"/>
    <w:rsid w:val="00330DD9"/>
    <w:rsid w:val="0033499D"/>
    <w:rsid w:val="00335A2D"/>
    <w:rsid w:val="0033615F"/>
    <w:rsid w:val="00336834"/>
    <w:rsid w:val="00337B6D"/>
    <w:rsid w:val="003411FD"/>
    <w:rsid w:val="003416D3"/>
    <w:rsid w:val="00341A88"/>
    <w:rsid w:val="0034345A"/>
    <w:rsid w:val="00343A2F"/>
    <w:rsid w:val="00343F6F"/>
    <w:rsid w:val="00344239"/>
    <w:rsid w:val="00344413"/>
    <w:rsid w:val="00345553"/>
    <w:rsid w:val="003457BE"/>
    <w:rsid w:val="00345A4A"/>
    <w:rsid w:val="00347AC5"/>
    <w:rsid w:val="00347C13"/>
    <w:rsid w:val="00347EF2"/>
    <w:rsid w:val="00350DE1"/>
    <w:rsid w:val="00351911"/>
    <w:rsid w:val="00352823"/>
    <w:rsid w:val="003559EE"/>
    <w:rsid w:val="00357154"/>
    <w:rsid w:val="00361B54"/>
    <w:rsid w:val="0036558E"/>
    <w:rsid w:val="00371772"/>
    <w:rsid w:val="00371A89"/>
    <w:rsid w:val="0037465B"/>
    <w:rsid w:val="003748AF"/>
    <w:rsid w:val="00381504"/>
    <w:rsid w:val="00381FA0"/>
    <w:rsid w:val="003879A2"/>
    <w:rsid w:val="00392859"/>
    <w:rsid w:val="00394A64"/>
    <w:rsid w:val="003A03D7"/>
    <w:rsid w:val="003A137C"/>
    <w:rsid w:val="003A2C52"/>
    <w:rsid w:val="003A412D"/>
    <w:rsid w:val="003A5642"/>
    <w:rsid w:val="003A720A"/>
    <w:rsid w:val="003B4E4B"/>
    <w:rsid w:val="003B4F01"/>
    <w:rsid w:val="003B780D"/>
    <w:rsid w:val="003B787F"/>
    <w:rsid w:val="003C26C7"/>
    <w:rsid w:val="003C6FA4"/>
    <w:rsid w:val="003C7E39"/>
    <w:rsid w:val="003D096F"/>
    <w:rsid w:val="003D0FD1"/>
    <w:rsid w:val="003D2503"/>
    <w:rsid w:val="003D6231"/>
    <w:rsid w:val="003D6468"/>
    <w:rsid w:val="003D7822"/>
    <w:rsid w:val="003E1DC7"/>
    <w:rsid w:val="003E2340"/>
    <w:rsid w:val="003E23CE"/>
    <w:rsid w:val="003E260C"/>
    <w:rsid w:val="003E28BC"/>
    <w:rsid w:val="003E667E"/>
    <w:rsid w:val="003E69A4"/>
    <w:rsid w:val="003F31A5"/>
    <w:rsid w:val="00400D98"/>
    <w:rsid w:val="00400EF6"/>
    <w:rsid w:val="00401302"/>
    <w:rsid w:val="00401C03"/>
    <w:rsid w:val="00401F00"/>
    <w:rsid w:val="00405846"/>
    <w:rsid w:val="00407366"/>
    <w:rsid w:val="004112F0"/>
    <w:rsid w:val="0041130C"/>
    <w:rsid w:val="00411ED1"/>
    <w:rsid w:val="00411F8C"/>
    <w:rsid w:val="004128F0"/>
    <w:rsid w:val="00413968"/>
    <w:rsid w:val="00413FE8"/>
    <w:rsid w:val="00415114"/>
    <w:rsid w:val="004158FF"/>
    <w:rsid w:val="00416C0D"/>
    <w:rsid w:val="00416DDC"/>
    <w:rsid w:val="00421837"/>
    <w:rsid w:val="00423D5B"/>
    <w:rsid w:val="00425F16"/>
    <w:rsid w:val="00425FCC"/>
    <w:rsid w:val="00430618"/>
    <w:rsid w:val="00430BC8"/>
    <w:rsid w:val="00434EB0"/>
    <w:rsid w:val="00435417"/>
    <w:rsid w:val="00441550"/>
    <w:rsid w:val="004417A1"/>
    <w:rsid w:val="00441ABB"/>
    <w:rsid w:val="0044200C"/>
    <w:rsid w:val="00443563"/>
    <w:rsid w:val="00444F5E"/>
    <w:rsid w:val="00444FA4"/>
    <w:rsid w:val="00450166"/>
    <w:rsid w:val="004502BA"/>
    <w:rsid w:val="004505CA"/>
    <w:rsid w:val="004510CF"/>
    <w:rsid w:val="004523EF"/>
    <w:rsid w:val="00454D20"/>
    <w:rsid w:val="00455162"/>
    <w:rsid w:val="00456633"/>
    <w:rsid w:val="00457D7B"/>
    <w:rsid w:val="00461764"/>
    <w:rsid w:val="00462AB0"/>
    <w:rsid w:val="00462D04"/>
    <w:rsid w:val="004732B0"/>
    <w:rsid w:val="0047408C"/>
    <w:rsid w:val="00474853"/>
    <w:rsid w:val="004751E1"/>
    <w:rsid w:val="00475D47"/>
    <w:rsid w:val="00476AAA"/>
    <w:rsid w:val="00477B3A"/>
    <w:rsid w:val="004826E7"/>
    <w:rsid w:val="0048448C"/>
    <w:rsid w:val="00485A65"/>
    <w:rsid w:val="004863D6"/>
    <w:rsid w:val="0048694F"/>
    <w:rsid w:val="00486FB4"/>
    <w:rsid w:val="004872CB"/>
    <w:rsid w:val="00490C16"/>
    <w:rsid w:val="00494F94"/>
    <w:rsid w:val="00495418"/>
    <w:rsid w:val="0049565B"/>
    <w:rsid w:val="00495B64"/>
    <w:rsid w:val="0049680B"/>
    <w:rsid w:val="004A0D08"/>
    <w:rsid w:val="004A4C0F"/>
    <w:rsid w:val="004A4C90"/>
    <w:rsid w:val="004A61AA"/>
    <w:rsid w:val="004A6566"/>
    <w:rsid w:val="004A66BF"/>
    <w:rsid w:val="004B1E60"/>
    <w:rsid w:val="004B2BBE"/>
    <w:rsid w:val="004B3FBD"/>
    <w:rsid w:val="004B6C81"/>
    <w:rsid w:val="004B7DD5"/>
    <w:rsid w:val="004C2D2A"/>
    <w:rsid w:val="004C408C"/>
    <w:rsid w:val="004C5211"/>
    <w:rsid w:val="004C5560"/>
    <w:rsid w:val="004C6349"/>
    <w:rsid w:val="004D35BE"/>
    <w:rsid w:val="004D58B6"/>
    <w:rsid w:val="004E0096"/>
    <w:rsid w:val="004E0BA0"/>
    <w:rsid w:val="004E217D"/>
    <w:rsid w:val="004E231E"/>
    <w:rsid w:val="004E2F3F"/>
    <w:rsid w:val="004E5E0E"/>
    <w:rsid w:val="004E63AB"/>
    <w:rsid w:val="004E78F1"/>
    <w:rsid w:val="004E7C79"/>
    <w:rsid w:val="004F0BCB"/>
    <w:rsid w:val="004F1061"/>
    <w:rsid w:val="004F5495"/>
    <w:rsid w:val="004F5C14"/>
    <w:rsid w:val="0050074F"/>
    <w:rsid w:val="00500C22"/>
    <w:rsid w:val="00500EA5"/>
    <w:rsid w:val="005011FC"/>
    <w:rsid w:val="005012FD"/>
    <w:rsid w:val="005014B2"/>
    <w:rsid w:val="00501EEA"/>
    <w:rsid w:val="005033BD"/>
    <w:rsid w:val="00503B61"/>
    <w:rsid w:val="00503CDC"/>
    <w:rsid w:val="00504901"/>
    <w:rsid w:val="00505B97"/>
    <w:rsid w:val="00505E1F"/>
    <w:rsid w:val="0050618F"/>
    <w:rsid w:val="00510EEA"/>
    <w:rsid w:val="00511D0E"/>
    <w:rsid w:val="0051540D"/>
    <w:rsid w:val="005161B9"/>
    <w:rsid w:val="0051694F"/>
    <w:rsid w:val="005213B0"/>
    <w:rsid w:val="00521759"/>
    <w:rsid w:val="00521E73"/>
    <w:rsid w:val="00522014"/>
    <w:rsid w:val="00522AF4"/>
    <w:rsid w:val="00526E18"/>
    <w:rsid w:val="0052716F"/>
    <w:rsid w:val="005321FB"/>
    <w:rsid w:val="00537184"/>
    <w:rsid w:val="005410B2"/>
    <w:rsid w:val="005417C4"/>
    <w:rsid w:val="005437CB"/>
    <w:rsid w:val="00543E25"/>
    <w:rsid w:val="005457D7"/>
    <w:rsid w:val="00545C07"/>
    <w:rsid w:val="00551FC8"/>
    <w:rsid w:val="00552942"/>
    <w:rsid w:val="00553143"/>
    <w:rsid w:val="00553D3F"/>
    <w:rsid w:val="00553DC7"/>
    <w:rsid w:val="005556CA"/>
    <w:rsid w:val="00555949"/>
    <w:rsid w:val="00555DE8"/>
    <w:rsid w:val="00555EA9"/>
    <w:rsid w:val="00556105"/>
    <w:rsid w:val="00557729"/>
    <w:rsid w:val="00557E2E"/>
    <w:rsid w:val="00560459"/>
    <w:rsid w:val="005627C3"/>
    <w:rsid w:val="00562866"/>
    <w:rsid w:val="00564449"/>
    <w:rsid w:val="00565123"/>
    <w:rsid w:val="00575947"/>
    <w:rsid w:val="00575B16"/>
    <w:rsid w:val="00577F91"/>
    <w:rsid w:val="00581283"/>
    <w:rsid w:val="005835A8"/>
    <w:rsid w:val="005848D3"/>
    <w:rsid w:val="0058549A"/>
    <w:rsid w:val="005854DA"/>
    <w:rsid w:val="00585E1D"/>
    <w:rsid w:val="005900B4"/>
    <w:rsid w:val="00590763"/>
    <w:rsid w:val="00591597"/>
    <w:rsid w:val="0059175F"/>
    <w:rsid w:val="005925C7"/>
    <w:rsid w:val="00592E11"/>
    <w:rsid w:val="00593240"/>
    <w:rsid w:val="00593666"/>
    <w:rsid w:val="00594F5F"/>
    <w:rsid w:val="00597448"/>
    <w:rsid w:val="005A2D33"/>
    <w:rsid w:val="005A3CFF"/>
    <w:rsid w:val="005A6519"/>
    <w:rsid w:val="005A7C66"/>
    <w:rsid w:val="005B1F17"/>
    <w:rsid w:val="005B204F"/>
    <w:rsid w:val="005B3A9A"/>
    <w:rsid w:val="005B3ECB"/>
    <w:rsid w:val="005B44B2"/>
    <w:rsid w:val="005C044F"/>
    <w:rsid w:val="005C1116"/>
    <w:rsid w:val="005C4DF5"/>
    <w:rsid w:val="005C5B03"/>
    <w:rsid w:val="005C5E03"/>
    <w:rsid w:val="005C6928"/>
    <w:rsid w:val="005D4B8B"/>
    <w:rsid w:val="005E0D43"/>
    <w:rsid w:val="005E18D4"/>
    <w:rsid w:val="005E2891"/>
    <w:rsid w:val="005E3686"/>
    <w:rsid w:val="005E403A"/>
    <w:rsid w:val="005E5401"/>
    <w:rsid w:val="005E7B74"/>
    <w:rsid w:val="005F1731"/>
    <w:rsid w:val="005F231F"/>
    <w:rsid w:val="005F3DA9"/>
    <w:rsid w:val="005F4178"/>
    <w:rsid w:val="005F41DE"/>
    <w:rsid w:val="005F450E"/>
    <w:rsid w:val="005F57D5"/>
    <w:rsid w:val="005F7093"/>
    <w:rsid w:val="005F7729"/>
    <w:rsid w:val="00600A8E"/>
    <w:rsid w:val="0060260B"/>
    <w:rsid w:val="00602D14"/>
    <w:rsid w:val="00610BF8"/>
    <w:rsid w:val="006111B1"/>
    <w:rsid w:val="00612A42"/>
    <w:rsid w:val="00616F63"/>
    <w:rsid w:val="006171D3"/>
    <w:rsid w:val="00617F6B"/>
    <w:rsid w:val="006201FB"/>
    <w:rsid w:val="00624288"/>
    <w:rsid w:val="006248CA"/>
    <w:rsid w:val="00626BCA"/>
    <w:rsid w:val="00630CF4"/>
    <w:rsid w:val="00631531"/>
    <w:rsid w:val="00633882"/>
    <w:rsid w:val="006400CA"/>
    <w:rsid w:val="006422D8"/>
    <w:rsid w:val="00642879"/>
    <w:rsid w:val="006431B5"/>
    <w:rsid w:val="00643861"/>
    <w:rsid w:val="00645D33"/>
    <w:rsid w:val="0064659C"/>
    <w:rsid w:val="00646EB7"/>
    <w:rsid w:val="0064790B"/>
    <w:rsid w:val="006518B4"/>
    <w:rsid w:val="006523EF"/>
    <w:rsid w:val="006526BE"/>
    <w:rsid w:val="006531CA"/>
    <w:rsid w:val="00654332"/>
    <w:rsid w:val="006545E4"/>
    <w:rsid w:val="00656234"/>
    <w:rsid w:val="00656B6E"/>
    <w:rsid w:val="00660864"/>
    <w:rsid w:val="00660DF7"/>
    <w:rsid w:val="00661B57"/>
    <w:rsid w:val="0066216F"/>
    <w:rsid w:val="006624BD"/>
    <w:rsid w:val="006655BD"/>
    <w:rsid w:val="00665E5C"/>
    <w:rsid w:val="006701CF"/>
    <w:rsid w:val="006706BF"/>
    <w:rsid w:val="00670AAA"/>
    <w:rsid w:val="00671216"/>
    <w:rsid w:val="00672057"/>
    <w:rsid w:val="006722C0"/>
    <w:rsid w:val="006726EC"/>
    <w:rsid w:val="0067327E"/>
    <w:rsid w:val="00675F3D"/>
    <w:rsid w:val="006760A4"/>
    <w:rsid w:val="00677363"/>
    <w:rsid w:val="0068287B"/>
    <w:rsid w:val="006832FB"/>
    <w:rsid w:val="006833C6"/>
    <w:rsid w:val="0068372A"/>
    <w:rsid w:val="006868A6"/>
    <w:rsid w:val="006872EC"/>
    <w:rsid w:val="006929B1"/>
    <w:rsid w:val="00692E1A"/>
    <w:rsid w:val="00693403"/>
    <w:rsid w:val="0069577E"/>
    <w:rsid w:val="006962BA"/>
    <w:rsid w:val="006A220E"/>
    <w:rsid w:val="006A39D3"/>
    <w:rsid w:val="006A3CB5"/>
    <w:rsid w:val="006A41B3"/>
    <w:rsid w:val="006A49CB"/>
    <w:rsid w:val="006A5635"/>
    <w:rsid w:val="006B01EF"/>
    <w:rsid w:val="006B029D"/>
    <w:rsid w:val="006B0951"/>
    <w:rsid w:val="006B0F1C"/>
    <w:rsid w:val="006B1043"/>
    <w:rsid w:val="006C1E12"/>
    <w:rsid w:val="006C5ADE"/>
    <w:rsid w:val="006C661E"/>
    <w:rsid w:val="006C7310"/>
    <w:rsid w:val="006D17B3"/>
    <w:rsid w:val="006D4552"/>
    <w:rsid w:val="006D497E"/>
    <w:rsid w:val="006D50C6"/>
    <w:rsid w:val="006D66F4"/>
    <w:rsid w:val="006D745E"/>
    <w:rsid w:val="006E0013"/>
    <w:rsid w:val="006E07C0"/>
    <w:rsid w:val="006E0F1C"/>
    <w:rsid w:val="006E2B7E"/>
    <w:rsid w:val="006E44C4"/>
    <w:rsid w:val="006E482F"/>
    <w:rsid w:val="006E775A"/>
    <w:rsid w:val="006E7BFA"/>
    <w:rsid w:val="006F0DB1"/>
    <w:rsid w:val="006F2ED7"/>
    <w:rsid w:val="006F48E8"/>
    <w:rsid w:val="006F4D3C"/>
    <w:rsid w:val="006F67F1"/>
    <w:rsid w:val="006F6BC9"/>
    <w:rsid w:val="006F6DB4"/>
    <w:rsid w:val="00700A80"/>
    <w:rsid w:val="00701A1D"/>
    <w:rsid w:val="00702B1F"/>
    <w:rsid w:val="007058DB"/>
    <w:rsid w:val="00710D3C"/>
    <w:rsid w:val="00710E68"/>
    <w:rsid w:val="0071386C"/>
    <w:rsid w:val="00714F05"/>
    <w:rsid w:val="007156E5"/>
    <w:rsid w:val="00715A3C"/>
    <w:rsid w:val="00716E5E"/>
    <w:rsid w:val="007173D9"/>
    <w:rsid w:val="00720D82"/>
    <w:rsid w:val="007215D8"/>
    <w:rsid w:val="00727941"/>
    <w:rsid w:val="00735400"/>
    <w:rsid w:val="00735EF8"/>
    <w:rsid w:val="00735F5B"/>
    <w:rsid w:val="0073658C"/>
    <w:rsid w:val="007369C1"/>
    <w:rsid w:val="00744C4C"/>
    <w:rsid w:val="00746AC9"/>
    <w:rsid w:val="0075326E"/>
    <w:rsid w:val="00753C5F"/>
    <w:rsid w:val="00754611"/>
    <w:rsid w:val="00754835"/>
    <w:rsid w:val="00755A60"/>
    <w:rsid w:val="007567E0"/>
    <w:rsid w:val="00757D14"/>
    <w:rsid w:val="007610D5"/>
    <w:rsid w:val="0076585B"/>
    <w:rsid w:val="00766717"/>
    <w:rsid w:val="00766FE2"/>
    <w:rsid w:val="00767BF1"/>
    <w:rsid w:val="007718E2"/>
    <w:rsid w:val="00774403"/>
    <w:rsid w:val="007764B8"/>
    <w:rsid w:val="00777C74"/>
    <w:rsid w:val="00777FF8"/>
    <w:rsid w:val="00780825"/>
    <w:rsid w:val="00781C70"/>
    <w:rsid w:val="00785EF7"/>
    <w:rsid w:val="00792A1D"/>
    <w:rsid w:val="0079369E"/>
    <w:rsid w:val="00794690"/>
    <w:rsid w:val="007947BF"/>
    <w:rsid w:val="007949A6"/>
    <w:rsid w:val="00794C87"/>
    <w:rsid w:val="007957A7"/>
    <w:rsid w:val="00795D10"/>
    <w:rsid w:val="00797449"/>
    <w:rsid w:val="007A1D40"/>
    <w:rsid w:val="007B0C90"/>
    <w:rsid w:val="007B0FFD"/>
    <w:rsid w:val="007B12B6"/>
    <w:rsid w:val="007B40BB"/>
    <w:rsid w:val="007B4D3B"/>
    <w:rsid w:val="007B758E"/>
    <w:rsid w:val="007C0A1E"/>
    <w:rsid w:val="007C6054"/>
    <w:rsid w:val="007C64BE"/>
    <w:rsid w:val="007D10FB"/>
    <w:rsid w:val="007D3526"/>
    <w:rsid w:val="007D775C"/>
    <w:rsid w:val="007E074E"/>
    <w:rsid w:val="007E0DDA"/>
    <w:rsid w:val="007E3D82"/>
    <w:rsid w:val="007E4572"/>
    <w:rsid w:val="007E4ABF"/>
    <w:rsid w:val="007E4D6B"/>
    <w:rsid w:val="007E56A8"/>
    <w:rsid w:val="007E58DC"/>
    <w:rsid w:val="007E5F14"/>
    <w:rsid w:val="007E652C"/>
    <w:rsid w:val="007E65FC"/>
    <w:rsid w:val="007E6789"/>
    <w:rsid w:val="007E69A7"/>
    <w:rsid w:val="007E74D6"/>
    <w:rsid w:val="007E7DF3"/>
    <w:rsid w:val="007F106E"/>
    <w:rsid w:val="007F37F9"/>
    <w:rsid w:val="007F3B68"/>
    <w:rsid w:val="007F3F4C"/>
    <w:rsid w:val="007F40C1"/>
    <w:rsid w:val="007F5652"/>
    <w:rsid w:val="007F5CE0"/>
    <w:rsid w:val="007F5E8D"/>
    <w:rsid w:val="007F65A8"/>
    <w:rsid w:val="007F7792"/>
    <w:rsid w:val="00803D66"/>
    <w:rsid w:val="008049E6"/>
    <w:rsid w:val="008050CD"/>
    <w:rsid w:val="00807833"/>
    <w:rsid w:val="00807FFD"/>
    <w:rsid w:val="0081040F"/>
    <w:rsid w:val="00810B84"/>
    <w:rsid w:val="008110C6"/>
    <w:rsid w:val="00811255"/>
    <w:rsid w:val="0081273D"/>
    <w:rsid w:val="00814A6E"/>
    <w:rsid w:val="0081585D"/>
    <w:rsid w:val="00816A72"/>
    <w:rsid w:val="00817A57"/>
    <w:rsid w:val="00821728"/>
    <w:rsid w:val="00826B67"/>
    <w:rsid w:val="008302DB"/>
    <w:rsid w:val="00830EE3"/>
    <w:rsid w:val="00831EDB"/>
    <w:rsid w:val="008346A6"/>
    <w:rsid w:val="00834CB0"/>
    <w:rsid w:val="008359C6"/>
    <w:rsid w:val="00841A0D"/>
    <w:rsid w:val="00842F5A"/>
    <w:rsid w:val="008452E5"/>
    <w:rsid w:val="00845A28"/>
    <w:rsid w:val="0084621C"/>
    <w:rsid w:val="00846250"/>
    <w:rsid w:val="00850915"/>
    <w:rsid w:val="0085214C"/>
    <w:rsid w:val="00854378"/>
    <w:rsid w:val="00854777"/>
    <w:rsid w:val="00854D20"/>
    <w:rsid w:val="0086105C"/>
    <w:rsid w:val="00861A96"/>
    <w:rsid w:val="00863E9D"/>
    <w:rsid w:val="008670D6"/>
    <w:rsid w:val="0087011E"/>
    <w:rsid w:val="00870A75"/>
    <w:rsid w:val="008711E2"/>
    <w:rsid w:val="0087406B"/>
    <w:rsid w:val="0087439B"/>
    <w:rsid w:val="00876BFA"/>
    <w:rsid w:val="00880DF9"/>
    <w:rsid w:val="00882D71"/>
    <w:rsid w:val="00884A64"/>
    <w:rsid w:val="00885447"/>
    <w:rsid w:val="00890FF0"/>
    <w:rsid w:val="008941F2"/>
    <w:rsid w:val="0089731F"/>
    <w:rsid w:val="00897389"/>
    <w:rsid w:val="00897CD8"/>
    <w:rsid w:val="008A116B"/>
    <w:rsid w:val="008A1AC8"/>
    <w:rsid w:val="008A4D43"/>
    <w:rsid w:val="008A51F5"/>
    <w:rsid w:val="008A53B7"/>
    <w:rsid w:val="008A5687"/>
    <w:rsid w:val="008A5AA6"/>
    <w:rsid w:val="008A63B5"/>
    <w:rsid w:val="008A697B"/>
    <w:rsid w:val="008A71FD"/>
    <w:rsid w:val="008B05BE"/>
    <w:rsid w:val="008B1334"/>
    <w:rsid w:val="008B1395"/>
    <w:rsid w:val="008B1FB7"/>
    <w:rsid w:val="008B603A"/>
    <w:rsid w:val="008C2BFA"/>
    <w:rsid w:val="008C6183"/>
    <w:rsid w:val="008C679D"/>
    <w:rsid w:val="008C7C72"/>
    <w:rsid w:val="008D2402"/>
    <w:rsid w:val="008D52D1"/>
    <w:rsid w:val="008E006A"/>
    <w:rsid w:val="008E02D8"/>
    <w:rsid w:val="008E0D5A"/>
    <w:rsid w:val="008E1CAA"/>
    <w:rsid w:val="008E3D48"/>
    <w:rsid w:val="008E4016"/>
    <w:rsid w:val="008E51E6"/>
    <w:rsid w:val="008E5770"/>
    <w:rsid w:val="008E61CD"/>
    <w:rsid w:val="008F0D6A"/>
    <w:rsid w:val="008F1AAC"/>
    <w:rsid w:val="008F2394"/>
    <w:rsid w:val="008F3258"/>
    <w:rsid w:val="008F3FA3"/>
    <w:rsid w:val="008F400B"/>
    <w:rsid w:val="008F440A"/>
    <w:rsid w:val="008F5BE6"/>
    <w:rsid w:val="008F6C98"/>
    <w:rsid w:val="00903E2F"/>
    <w:rsid w:val="00904897"/>
    <w:rsid w:val="009061C3"/>
    <w:rsid w:val="00907613"/>
    <w:rsid w:val="0090782F"/>
    <w:rsid w:val="0091012E"/>
    <w:rsid w:val="00910AA3"/>
    <w:rsid w:val="00912BEC"/>
    <w:rsid w:val="00917B9C"/>
    <w:rsid w:val="00917CE7"/>
    <w:rsid w:val="00920147"/>
    <w:rsid w:val="0092310A"/>
    <w:rsid w:val="0092429D"/>
    <w:rsid w:val="00924C42"/>
    <w:rsid w:val="00926B80"/>
    <w:rsid w:val="00926C88"/>
    <w:rsid w:val="00927374"/>
    <w:rsid w:val="0092745E"/>
    <w:rsid w:val="009276A0"/>
    <w:rsid w:val="00930106"/>
    <w:rsid w:val="0093193E"/>
    <w:rsid w:val="00931EE9"/>
    <w:rsid w:val="009321E8"/>
    <w:rsid w:val="00933570"/>
    <w:rsid w:val="00933A98"/>
    <w:rsid w:val="00934CEF"/>
    <w:rsid w:val="009353FA"/>
    <w:rsid w:val="0093564B"/>
    <w:rsid w:val="009411B7"/>
    <w:rsid w:val="0094500A"/>
    <w:rsid w:val="0095085D"/>
    <w:rsid w:val="00951033"/>
    <w:rsid w:val="00953217"/>
    <w:rsid w:val="0095349A"/>
    <w:rsid w:val="0096044C"/>
    <w:rsid w:val="00960F5A"/>
    <w:rsid w:val="00961438"/>
    <w:rsid w:val="00961A5C"/>
    <w:rsid w:val="00962391"/>
    <w:rsid w:val="0096256C"/>
    <w:rsid w:val="009636F7"/>
    <w:rsid w:val="00964402"/>
    <w:rsid w:val="00965FB1"/>
    <w:rsid w:val="00967197"/>
    <w:rsid w:val="00967FDD"/>
    <w:rsid w:val="0097229D"/>
    <w:rsid w:val="009811EC"/>
    <w:rsid w:val="009832BC"/>
    <w:rsid w:val="00983FDC"/>
    <w:rsid w:val="00985183"/>
    <w:rsid w:val="009854F2"/>
    <w:rsid w:val="0098754E"/>
    <w:rsid w:val="00991766"/>
    <w:rsid w:val="009957E2"/>
    <w:rsid w:val="009A1CA2"/>
    <w:rsid w:val="009A63B4"/>
    <w:rsid w:val="009A669F"/>
    <w:rsid w:val="009A75EA"/>
    <w:rsid w:val="009B0C96"/>
    <w:rsid w:val="009B297D"/>
    <w:rsid w:val="009B7021"/>
    <w:rsid w:val="009C4DD3"/>
    <w:rsid w:val="009C58A0"/>
    <w:rsid w:val="009C5E26"/>
    <w:rsid w:val="009C5E7F"/>
    <w:rsid w:val="009C60F7"/>
    <w:rsid w:val="009C724A"/>
    <w:rsid w:val="009D1B71"/>
    <w:rsid w:val="009D30ED"/>
    <w:rsid w:val="009D379A"/>
    <w:rsid w:val="009D3AA0"/>
    <w:rsid w:val="009D48D2"/>
    <w:rsid w:val="009D4D0C"/>
    <w:rsid w:val="009D5B16"/>
    <w:rsid w:val="009E080F"/>
    <w:rsid w:val="009E14F9"/>
    <w:rsid w:val="009E24AA"/>
    <w:rsid w:val="009E49AA"/>
    <w:rsid w:val="009E64B7"/>
    <w:rsid w:val="009E75A2"/>
    <w:rsid w:val="009F06B9"/>
    <w:rsid w:val="009F08A9"/>
    <w:rsid w:val="009F278C"/>
    <w:rsid w:val="009F4052"/>
    <w:rsid w:val="009F5A8D"/>
    <w:rsid w:val="00A00A21"/>
    <w:rsid w:val="00A026C6"/>
    <w:rsid w:val="00A028FA"/>
    <w:rsid w:val="00A02C41"/>
    <w:rsid w:val="00A0409C"/>
    <w:rsid w:val="00A04B02"/>
    <w:rsid w:val="00A072B6"/>
    <w:rsid w:val="00A109AA"/>
    <w:rsid w:val="00A11AE3"/>
    <w:rsid w:val="00A12471"/>
    <w:rsid w:val="00A1401A"/>
    <w:rsid w:val="00A141FA"/>
    <w:rsid w:val="00A178C4"/>
    <w:rsid w:val="00A17E01"/>
    <w:rsid w:val="00A23270"/>
    <w:rsid w:val="00A25CDE"/>
    <w:rsid w:val="00A263B9"/>
    <w:rsid w:val="00A30AA3"/>
    <w:rsid w:val="00A35CA8"/>
    <w:rsid w:val="00A36013"/>
    <w:rsid w:val="00A4096A"/>
    <w:rsid w:val="00A4225C"/>
    <w:rsid w:val="00A42650"/>
    <w:rsid w:val="00A42CDC"/>
    <w:rsid w:val="00A42F28"/>
    <w:rsid w:val="00A438A2"/>
    <w:rsid w:val="00A467BE"/>
    <w:rsid w:val="00A47D8B"/>
    <w:rsid w:val="00A50157"/>
    <w:rsid w:val="00A50419"/>
    <w:rsid w:val="00A52045"/>
    <w:rsid w:val="00A531E5"/>
    <w:rsid w:val="00A53806"/>
    <w:rsid w:val="00A5425C"/>
    <w:rsid w:val="00A55DEA"/>
    <w:rsid w:val="00A6020D"/>
    <w:rsid w:val="00A60604"/>
    <w:rsid w:val="00A60F15"/>
    <w:rsid w:val="00A62F72"/>
    <w:rsid w:val="00A6330E"/>
    <w:rsid w:val="00A637E2"/>
    <w:rsid w:val="00A6437F"/>
    <w:rsid w:val="00A65C8D"/>
    <w:rsid w:val="00A72110"/>
    <w:rsid w:val="00A72359"/>
    <w:rsid w:val="00A7587C"/>
    <w:rsid w:val="00A76274"/>
    <w:rsid w:val="00A76772"/>
    <w:rsid w:val="00A84597"/>
    <w:rsid w:val="00A84C04"/>
    <w:rsid w:val="00A84F59"/>
    <w:rsid w:val="00A8516A"/>
    <w:rsid w:val="00A85B6F"/>
    <w:rsid w:val="00A900BE"/>
    <w:rsid w:val="00A933E0"/>
    <w:rsid w:val="00A93E71"/>
    <w:rsid w:val="00A94B96"/>
    <w:rsid w:val="00A95437"/>
    <w:rsid w:val="00A96D4F"/>
    <w:rsid w:val="00A976BF"/>
    <w:rsid w:val="00AA00BA"/>
    <w:rsid w:val="00AA2FD9"/>
    <w:rsid w:val="00AA3715"/>
    <w:rsid w:val="00AA543A"/>
    <w:rsid w:val="00AA59EC"/>
    <w:rsid w:val="00AA5CB1"/>
    <w:rsid w:val="00AA6092"/>
    <w:rsid w:val="00AB080B"/>
    <w:rsid w:val="00AB0D79"/>
    <w:rsid w:val="00AB45B1"/>
    <w:rsid w:val="00AB4CC0"/>
    <w:rsid w:val="00AB5382"/>
    <w:rsid w:val="00AB6A75"/>
    <w:rsid w:val="00AB76FB"/>
    <w:rsid w:val="00AC03FD"/>
    <w:rsid w:val="00AC07CF"/>
    <w:rsid w:val="00AC09DC"/>
    <w:rsid w:val="00AC1AE9"/>
    <w:rsid w:val="00AC285A"/>
    <w:rsid w:val="00AC2B52"/>
    <w:rsid w:val="00AC3FA0"/>
    <w:rsid w:val="00AC5FB6"/>
    <w:rsid w:val="00AC75B3"/>
    <w:rsid w:val="00AD1880"/>
    <w:rsid w:val="00AD2273"/>
    <w:rsid w:val="00AD4310"/>
    <w:rsid w:val="00AD4492"/>
    <w:rsid w:val="00AE025B"/>
    <w:rsid w:val="00AE04B6"/>
    <w:rsid w:val="00AE29BC"/>
    <w:rsid w:val="00AE2CE3"/>
    <w:rsid w:val="00AE2ECE"/>
    <w:rsid w:val="00AE4540"/>
    <w:rsid w:val="00AE5D03"/>
    <w:rsid w:val="00AE5D7F"/>
    <w:rsid w:val="00AE6121"/>
    <w:rsid w:val="00AE6179"/>
    <w:rsid w:val="00AF030A"/>
    <w:rsid w:val="00AF1123"/>
    <w:rsid w:val="00AF12CD"/>
    <w:rsid w:val="00AF1616"/>
    <w:rsid w:val="00AF1657"/>
    <w:rsid w:val="00AF1B84"/>
    <w:rsid w:val="00AF1DF1"/>
    <w:rsid w:val="00AF3C90"/>
    <w:rsid w:val="00AF465D"/>
    <w:rsid w:val="00AF526E"/>
    <w:rsid w:val="00AF63BD"/>
    <w:rsid w:val="00AF6791"/>
    <w:rsid w:val="00AF750A"/>
    <w:rsid w:val="00AF7690"/>
    <w:rsid w:val="00B01B02"/>
    <w:rsid w:val="00B025F7"/>
    <w:rsid w:val="00B053D0"/>
    <w:rsid w:val="00B06232"/>
    <w:rsid w:val="00B06CF6"/>
    <w:rsid w:val="00B1022F"/>
    <w:rsid w:val="00B10935"/>
    <w:rsid w:val="00B11648"/>
    <w:rsid w:val="00B11831"/>
    <w:rsid w:val="00B12105"/>
    <w:rsid w:val="00B1580A"/>
    <w:rsid w:val="00B15825"/>
    <w:rsid w:val="00B1655B"/>
    <w:rsid w:val="00B22915"/>
    <w:rsid w:val="00B25D3D"/>
    <w:rsid w:val="00B25E40"/>
    <w:rsid w:val="00B26585"/>
    <w:rsid w:val="00B27C52"/>
    <w:rsid w:val="00B305C3"/>
    <w:rsid w:val="00B3071F"/>
    <w:rsid w:val="00B31F9E"/>
    <w:rsid w:val="00B32849"/>
    <w:rsid w:val="00B32FB8"/>
    <w:rsid w:val="00B33223"/>
    <w:rsid w:val="00B35E2B"/>
    <w:rsid w:val="00B35F94"/>
    <w:rsid w:val="00B37F18"/>
    <w:rsid w:val="00B4122C"/>
    <w:rsid w:val="00B4146E"/>
    <w:rsid w:val="00B428AC"/>
    <w:rsid w:val="00B42A2B"/>
    <w:rsid w:val="00B462B0"/>
    <w:rsid w:val="00B46B40"/>
    <w:rsid w:val="00B5363B"/>
    <w:rsid w:val="00B55D55"/>
    <w:rsid w:val="00B57953"/>
    <w:rsid w:val="00B60D51"/>
    <w:rsid w:val="00B618F7"/>
    <w:rsid w:val="00B62138"/>
    <w:rsid w:val="00B630BC"/>
    <w:rsid w:val="00B65084"/>
    <w:rsid w:val="00B6596C"/>
    <w:rsid w:val="00B65DDD"/>
    <w:rsid w:val="00B70145"/>
    <w:rsid w:val="00B703F0"/>
    <w:rsid w:val="00B7276E"/>
    <w:rsid w:val="00B7341A"/>
    <w:rsid w:val="00B73491"/>
    <w:rsid w:val="00B736CC"/>
    <w:rsid w:val="00B7402E"/>
    <w:rsid w:val="00B74926"/>
    <w:rsid w:val="00B75877"/>
    <w:rsid w:val="00B758A6"/>
    <w:rsid w:val="00B7753F"/>
    <w:rsid w:val="00B81055"/>
    <w:rsid w:val="00B815BB"/>
    <w:rsid w:val="00B82489"/>
    <w:rsid w:val="00B83316"/>
    <w:rsid w:val="00B847E3"/>
    <w:rsid w:val="00B8531F"/>
    <w:rsid w:val="00B859DA"/>
    <w:rsid w:val="00B86591"/>
    <w:rsid w:val="00B86B8D"/>
    <w:rsid w:val="00B87C32"/>
    <w:rsid w:val="00B93007"/>
    <w:rsid w:val="00B9404A"/>
    <w:rsid w:val="00B94A84"/>
    <w:rsid w:val="00B954F6"/>
    <w:rsid w:val="00B964E0"/>
    <w:rsid w:val="00B96C7D"/>
    <w:rsid w:val="00B97226"/>
    <w:rsid w:val="00B97858"/>
    <w:rsid w:val="00BA01F4"/>
    <w:rsid w:val="00BA2AD6"/>
    <w:rsid w:val="00BA2CAB"/>
    <w:rsid w:val="00BA5F15"/>
    <w:rsid w:val="00BA6ACA"/>
    <w:rsid w:val="00BA6BA7"/>
    <w:rsid w:val="00BA74A1"/>
    <w:rsid w:val="00BB0246"/>
    <w:rsid w:val="00BB0294"/>
    <w:rsid w:val="00BB1F0C"/>
    <w:rsid w:val="00BB35D2"/>
    <w:rsid w:val="00BB465B"/>
    <w:rsid w:val="00BB6159"/>
    <w:rsid w:val="00BC0024"/>
    <w:rsid w:val="00BC06B7"/>
    <w:rsid w:val="00BC0EB6"/>
    <w:rsid w:val="00BC27DC"/>
    <w:rsid w:val="00BC409A"/>
    <w:rsid w:val="00BC4C4E"/>
    <w:rsid w:val="00BD2ABB"/>
    <w:rsid w:val="00BD3555"/>
    <w:rsid w:val="00BD355B"/>
    <w:rsid w:val="00BD6E67"/>
    <w:rsid w:val="00BD7FE8"/>
    <w:rsid w:val="00BE0B55"/>
    <w:rsid w:val="00BE3071"/>
    <w:rsid w:val="00BE3DC7"/>
    <w:rsid w:val="00BE3F36"/>
    <w:rsid w:val="00BE46D2"/>
    <w:rsid w:val="00BE4E29"/>
    <w:rsid w:val="00BF007D"/>
    <w:rsid w:val="00BF0651"/>
    <w:rsid w:val="00BF1680"/>
    <w:rsid w:val="00BF335F"/>
    <w:rsid w:val="00BF386A"/>
    <w:rsid w:val="00BF3D8B"/>
    <w:rsid w:val="00BF4993"/>
    <w:rsid w:val="00BF5611"/>
    <w:rsid w:val="00BF5825"/>
    <w:rsid w:val="00BF6166"/>
    <w:rsid w:val="00C020D1"/>
    <w:rsid w:val="00C02E43"/>
    <w:rsid w:val="00C0366F"/>
    <w:rsid w:val="00C045EF"/>
    <w:rsid w:val="00C047B1"/>
    <w:rsid w:val="00C062BD"/>
    <w:rsid w:val="00C06E5F"/>
    <w:rsid w:val="00C07B3B"/>
    <w:rsid w:val="00C07E83"/>
    <w:rsid w:val="00C10514"/>
    <w:rsid w:val="00C120AF"/>
    <w:rsid w:val="00C1234D"/>
    <w:rsid w:val="00C14C30"/>
    <w:rsid w:val="00C15C04"/>
    <w:rsid w:val="00C1604F"/>
    <w:rsid w:val="00C20B34"/>
    <w:rsid w:val="00C217F7"/>
    <w:rsid w:val="00C21CBC"/>
    <w:rsid w:val="00C22D15"/>
    <w:rsid w:val="00C24595"/>
    <w:rsid w:val="00C25150"/>
    <w:rsid w:val="00C2751D"/>
    <w:rsid w:val="00C30166"/>
    <w:rsid w:val="00C309B5"/>
    <w:rsid w:val="00C33424"/>
    <w:rsid w:val="00C336D1"/>
    <w:rsid w:val="00C33F62"/>
    <w:rsid w:val="00C36327"/>
    <w:rsid w:val="00C36456"/>
    <w:rsid w:val="00C409B4"/>
    <w:rsid w:val="00C4104B"/>
    <w:rsid w:val="00C41518"/>
    <w:rsid w:val="00C44279"/>
    <w:rsid w:val="00C44B1A"/>
    <w:rsid w:val="00C44B20"/>
    <w:rsid w:val="00C4689D"/>
    <w:rsid w:val="00C46C2A"/>
    <w:rsid w:val="00C470E2"/>
    <w:rsid w:val="00C47D17"/>
    <w:rsid w:val="00C50713"/>
    <w:rsid w:val="00C50E0D"/>
    <w:rsid w:val="00C516FC"/>
    <w:rsid w:val="00C52C3B"/>
    <w:rsid w:val="00C5434E"/>
    <w:rsid w:val="00C54716"/>
    <w:rsid w:val="00C54857"/>
    <w:rsid w:val="00C5613A"/>
    <w:rsid w:val="00C613D1"/>
    <w:rsid w:val="00C61E2B"/>
    <w:rsid w:val="00C62E84"/>
    <w:rsid w:val="00C64725"/>
    <w:rsid w:val="00C668D6"/>
    <w:rsid w:val="00C67C11"/>
    <w:rsid w:val="00C711B9"/>
    <w:rsid w:val="00C72E59"/>
    <w:rsid w:val="00C73089"/>
    <w:rsid w:val="00C73D2D"/>
    <w:rsid w:val="00C74060"/>
    <w:rsid w:val="00C7444E"/>
    <w:rsid w:val="00C80685"/>
    <w:rsid w:val="00C86B83"/>
    <w:rsid w:val="00C918A1"/>
    <w:rsid w:val="00C92791"/>
    <w:rsid w:val="00C933BD"/>
    <w:rsid w:val="00C9464F"/>
    <w:rsid w:val="00C94BB8"/>
    <w:rsid w:val="00CA0854"/>
    <w:rsid w:val="00CA2F0C"/>
    <w:rsid w:val="00CA3704"/>
    <w:rsid w:val="00CA384B"/>
    <w:rsid w:val="00CA500A"/>
    <w:rsid w:val="00CA7ECE"/>
    <w:rsid w:val="00CB2285"/>
    <w:rsid w:val="00CB3BDE"/>
    <w:rsid w:val="00CB3E29"/>
    <w:rsid w:val="00CB7176"/>
    <w:rsid w:val="00CC0D47"/>
    <w:rsid w:val="00CC15E8"/>
    <w:rsid w:val="00CC2493"/>
    <w:rsid w:val="00CC44BB"/>
    <w:rsid w:val="00CC4567"/>
    <w:rsid w:val="00CC76B8"/>
    <w:rsid w:val="00CD12BD"/>
    <w:rsid w:val="00CD64AB"/>
    <w:rsid w:val="00CE2092"/>
    <w:rsid w:val="00CE2EB2"/>
    <w:rsid w:val="00CE4A7D"/>
    <w:rsid w:val="00CE4F59"/>
    <w:rsid w:val="00CE5A83"/>
    <w:rsid w:val="00CF0C5E"/>
    <w:rsid w:val="00CF25A8"/>
    <w:rsid w:val="00CF512B"/>
    <w:rsid w:val="00CF51E5"/>
    <w:rsid w:val="00CF5812"/>
    <w:rsid w:val="00CF6311"/>
    <w:rsid w:val="00CF673C"/>
    <w:rsid w:val="00D0200D"/>
    <w:rsid w:val="00D02397"/>
    <w:rsid w:val="00D05844"/>
    <w:rsid w:val="00D1074E"/>
    <w:rsid w:val="00D11578"/>
    <w:rsid w:val="00D15334"/>
    <w:rsid w:val="00D16FE7"/>
    <w:rsid w:val="00D238F1"/>
    <w:rsid w:val="00D264E3"/>
    <w:rsid w:val="00D30D18"/>
    <w:rsid w:val="00D31734"/>
    <w:rsid w:val="00D317D4"/>
    <w:rsid w:val="00D33182"/>
    <w:rsid w:val="00D33A0A"/>
    <w:rsid w:val="00D3440C"/>
    <w:rsid w:val="00D3489D"/>
    <w:rsid w:val="00D434F4"/>
    <w:rsid w:val="00D435C6"/>
    <w:rsid w:val="00D459BE"/>
    <w:rsid w:val="00D460FB"/>
    <w:rsid w:val="00D50BF9"/>
    <w:rsid w:val="00D50E9D"/>
    <w:rsid w:val="00D51F4C"/>
    <w:rsid w:val="00D52BEA"/>
    <w:rsid w:val="00D537DA"/>
    <w:rsid w:val="00D56132"/>
    <w:rsid w:val="00D56692"/>
    <w:rsid w:val="00D56A16"/>
    <w:rsid w:val="00D60786"/>
    <w:rsid w:val="00D615B8"/>
    <w:rsid w:val="00D63543"/>
    <w:rsid w:val="00D64378"/>
    <w:rsid w:val="00D658DC"/>
    <w:rsid w:val="00D675D6"/>
    <w:rsid w:val="00D6764E"/>
    <w:rsid w:val="00D67A01"/>
    <w:rsid w:val="00D75C9B"/>
    <w:rsid w:val="00D764D7"/>
    <w:rsid w:val="00D76F74"/>
    <w:rsid w:val="00D80303"/>
    <w:rsid w:val="00D80AAE"/>
    <w:rsid w:val="00D81229"/>
    <w:rsid w:val="00D83AFB"/>
    <w:rsid w:val="00D84464"/>
    <w:rsid w:val="00D85451"/>
    <w:rsid w:val="00D8622E"/>
    <w:rsid w:val="00D86B73"/>
    <w:rsid w:val="00D907D9"/>
    <w:rsid w:val="00D946FB"/>
    <w:rsid w:val="00D94EDD"/>
    <w:rsid w:val="00D95ECD"/>
    <w:rsid w:val="00D96DCD"/>
    <w:rsid w:val="00DA0154"/>
    <w:rsid w:val="00DA288A"/>
    <w:rsid w:val="00DA34E7"/>
    <w:rsid w:val="00DA3A59"/>
    <w:rsid w:val="00DA3CA0"/>
    <w:rsid w:val="00DA53F9"/>
    <w:rsid w:val="00DA5FA4"/>
    <w:rsid w:val="00DA6807"/>
    <w:rsid w:val="00DA6D3B"/>
    <w:rsid w:val="00DA7714"/>
    <w:rsid w:val="00DB4276"/>
    <w:rsid w:val="00DB7559"/>
    <w:rsid w:val="00DB7AB8"/>
    <w:rsid w:val="00DC01E4"/>
    <w:rsid w:val="00DC20A0"/>
    <w:rsid w:val="00DC47D9"/>
    <w:rsid w:val="00DC6917"/>
    <w:rsid w:val="00DC6ABD"/>
    <w:rsid w:val="00DD02F7"/>
    <w:rsid w:val="00DD09F6"/>
    <w:rsid w:val="00DD12BB"/>
    <w:rsid w:val="00DD220E"/>
    <w:rsid w:val="00DD2BDE"/>
    <w:rsid w:val="00DD47E1"/>
    <w:rsid w:val="00DD4E94"/>
    <w:rsid w:val="00DD60E7"/>
    <w:rsid w:val="00DE2B94"/>
    <w:rsid w:val="00DE46E5"/>
    <w:rsid w:val="00DE61A2"/>
    <w:rsid w:val="00DE7499"/>
    <w:rsid w:val="00DE7DB0"/>
    <w:rsid w:val="00DF3188"/>
    <w:rsid w:val="00E056EA"/>
    <w:rsid w:val="00E069DF"/>
    <w:rsid w:val="00E112F4"/>
    <w:rsid w:val="00E11712"/>
    <w:rsid w:val="00E1477D"/>
    <w:rsid w:val="00E16005"/>
    <w:rsid w:val="00E17728"/>
    <w:rsid w:val="00E203BC"/>
    <w:rsid w:val="00E23867"/>
    <w:rsid w:val="00E23A8F"/>
    <w:rsid w:val="00E23C0A"/>
    <w:rsid w:val="00E23D71"/>
    <w:rsid w:val="00E26FC3"/>
    <w:rsid w:val="00E2791D"/>
    <w:rsid w:val="00E27DCE"/>
    <w:rsid w:val="00E27F01"/>
    <w:rsid w:val="00E3012F"/>
    <w:rsid w:val="00E302CA"/>
    <w:rsid w:val="00E31899"/>
    <w:rsid w:val="00E375BF"/>
    <w:rsid w:val="00E41EFC"/>
    <w:rsid w:val="00E422B6"/>
    <w:rsid w:val="00E4422A"/>
    <w:rsid w:val="00E443E2"/>
    <w:rsid w:val="00E45408"/>
    <w:rsid w:val="00E455D4"/>
    <w:rsid w:val="00E4593D"/>
    <w:rsid w:val="00E45A0E"/>
    <w:rsid w:val="00E5039C"/>
    <w:rsid w:val="00E5116B"/>
    <w:rsid w:val="00E5513F"/>
    <w:rsid w:val="00E55A5B"/>
    <w:rsid w:val="00E55E0D"/>
    <w:rsid w:val="00E561F5"/>
    <w:rsid w:val="00E5659E"/>
    <w:rsid w:val="00E571A4"/>
    <w:rsid w:val="00E60AEE"/>
    <w:rsid w:val="00E62580"/>
    <w:rsid w:val="00E62AE8"/>
    <w:rsid w:val="00E642EF"/>
    <w:rsid w:val="00E652DC"/>
    <w:rsid w:val="00E71605"/>
    <w:rsid w:val="00E71C7E"/>
    <w:rsid w:val="00E77B51"/>
    <w:rsid w:val="00E8073D"/>
    <w:rsid w:val="00E81212"/>
    <w:rsid w:val="00E82B8A"/>
    <w:rsid w:val="00E831C8"/>
    <w:rsid w:val="00E83F13"/>
    <w:rsid w:val="00E91F47"/>
    <w:rsid w:val="00E924F4"/>
    <w:rsid w:val="00E9479F"/>
    <w:rsid w:val="00E95101"/>
    <w:rsid w:val="00E97319"/>
    <w:rsid w:val="00EA32A8"/>
    <w:rsid w:val="00EA3300"/>
    <w:rsid w:val="00EA68E6"/>
    <w:rsid w:val="00EB0F2D"/>
    <w:rsid w:val="00EB1472"/>
    <w:rsid w:val="00EB3C3E"/>
    <w:rsid w:val="00EB47C7"/>
    <w:rsid w:val="00EB73FE"/>
    <w:rsid w:val="00EB76A5"/>
    <w:rsid w:val="00EC0710"/>
    <w:rsid w:val="00EC5BA3"/>
    <w:rsid w:val="00EC762F"/>
    <w:rsid w:val="00ED1BFD"/>
    <w:rsid w:val="00ED21EA"/>
    <w:rsid w:val="00ED4B61"/>
    <w:rsid w:val="00ED55EE"/>
    <w:rsid w:val="00ED6A10"/>
    <w:rsid w:val="00ED72B5"/>
    <w:rsid w:val="00ED7783"/>
    <w:rsid w:val="00EE0A08"/>
    <w:rsid w:val="00EE1A74"/>
    <w:rsid w:val="00EE1F8C"/>
    <w:rsid w:val="00EE2A91"/>
    <w:rsid w:val="00EE404F"/>
    <w:rsid w:val="00EE4683"/>
    <w:rsid w:val="00EE4D1C"/>
    <w:rsid w:val="00EE5D50"/>
    <w:rsid w:val="00EE6CB4"/>
    <w:rsid w:val="00F01131"/>
    <w:rsid w:val="00F0355A"/>
    <w:rsid w:val="00F03C40"/>
    <w:rsid w:val="00F0745B"/>
    <w:rsid w:val="00F10A93"/>
    <w:rsid w:val="00F13677"/>
    <w:rsid w:val="00F204B6"/>
    <w:rsid w:val="00F20FF7"/>
    <w:rsid w:val="00F2101A"/>
    <w:rsid w:val="00F22EE1"/>
    <w:rsid w:val="00F257B2"/>
    <w:rsid w:val="00F2684E"/>
    <w:rsid w:val="00F3140B"/>
    <w:rsid w:val="00F32D15"/>
    <w:rsid w:val="00F33A70"/>
    <w:rsid w:val="00F33F93"/>
    <w:rsid w:val="00F34FAD"/>
    <w:rsid w:val="00F35822"/>
    <w:rsid w:val="00F36A2F"/>
    <w:rsid w:val="00F40D92"/>
    <w:rsid w:val="00F411D1"/>
    <w:rsid w:val="00F4237B"/>
    <w:rsid w:val="00F42C8C"/>
    <w:rsid w:val="00F42F27"/>
    <w:rsid w:val="00F43D9D"/>
    <w:rsid w:val="00F4470F"/>
    <w:rsid w:val="00F46DD1"/>
    <w:rsid w:val="00F530C0"/>
    <w:rsid w:val="00F53677"/>
    <w:rsid w:val="00F536E7"/>
    <w:rsid w:val="00F5653F"/>
    <w:rsid w:val="00F56A01"/>
    <w:rsid w:val="00F56FBF"/>
    <w:rsid w:val="00F61743"/>
    <w:rsid w:val="00F61CDC"/>
    <w:rsid w:val="00F63678"/>
    <w:rsid w:val="00F65D41"/>
    <w:rsid w:val="00F65F42"/>
    <w:rsid w:val="00F6741F"/>
    <w:rsid w:val="00F7218E"/>
    <w:rsid w:val="00F7228B"/>
    <w:rsid w:val="00F756AD"/>
    <w:rsid w:val="00F75DA9"/>
    <w:rsid w:val="00F808DC"/>
    <w:rsid w:val="00F81413"/>
    <w:rsid w:val="00F833B6"/>
    <w:rsid w:val="00F863BE"/>
    <w:rsid w:val="00F90607"/>
    <w:rsid w:val="00F93468"/>
    <w:rsid w:val="00F96BEF"/>
    <w:rsid w:val="00FA0287"/>
    <w:rsid w:val="00FA09F0"/>
    <w:rsid w:val="00FA2994"/>
    <w:rsid w:val="00FA2BC2"/>
    <w:rsid w:val="00FA30A1"/>
    <w:rsid w:val="00FA31A9"/>
    <w:rsid w:val="00FA4710"/>
    <w:rsid w:val="00FA526D"/>
    <w:rsid w:val="00FA5378"/>
    <w:rsid w:val="00FA5A7F"/>
    <w:rsid w:val="00FA62A7"/>
    <w:rsid w:val="00FA70D8"/>
    <w:rsid w:val="00FB2F87"/>
    <w:rsid w:val="00FB3244"/>
    <w:rsid w:val="00FB4292"/>
    <w:rsid w:val="00FB46ED"/>
    <w:rsid w:val="00FC00B2"/>
    <w:rsid w:val="00FC0907"/>
    <w:rsid w:val="00FC5FDF"/>
    <w:rsid w:val="00FC7055"/>
    <w:rsid w:val="00FC739F"/>
    <w:rsid w:val="00FD0417"/>
    <w:rsid w:val="00FD1DA1"/>
    <w:rsid w:val="00FD235E"/>
    <w:rsid w:val="00FD3342"/>
    <w:rsid w:val="00FD41E9"/>
    <w:rsid w:val="00FD50D6"/>
    <w:rsid w:val="00FD52C6"/>
    <w:rsid w:val="00FD6F54"/>
    <w:rsid w:val="00FE14DE"/>
    <w:rsid w:val="00FE152B"/>
    <w:rsid w:val="00FE297E"/>
    <w:rsid w:val="00FE3908"/>
    <w:rsid w:val="00FE5121"/>
    <w:rsid w:val="00FE675A"/>
    <w:rsid w:val="00FE7291"/>
    <w:rsid w:val="00FF32B0"/>
    <w:rsid w:val="00FF4DF3"/>
    <w:rsid w:val="00FF6B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42"/>
    <o:shapelayout v:ext="edit">
      <o:idmap v:ext="edit" data="1"/>
    </o:shapelayout>
  </w:shapeDefaults>
  <w:decimalSymbol w:val="."/>
  <w:listSeparator w:val=";"/>
  <w15:docId w15:val="{14C37BCC-2D21-4FF6-9E8E-C7525BC8F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7858"/>
    <w:pPr>
      <w:spacing w:before="120" w:after="120" w:line="288" w:lineRule="auto"/>
      <w:jc w:val="both"/>
    </w:pPr>
    <w:rPr>
      <w:rFonts w:ascii="Calibri" w:eastAsia="Times" w:hAnsi="Calibri" w:cs="Times New Roman"/>
      <w:color w:val="000000"/>
      <w:sz w:val="20"/>
      <w:szCs w:val="24"/>
      <w:lang w:val="en-US" w:eastAsia="en-GB"/>
    </w:rPr>
  </w:style>
  <w:style w:type="paragraph" w:styleId="Heading1">
    <w:name w:val="heading 1"/>
    <w:basedOn w:val="Normal"/>
    <w:next w:val="Normal"/>
    <w:link w:val="Heading1Char"/>
    <w:qFormat/>
    <w:rsid w:val="000E044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F96BEF"/>
    <w:pPr>
      <w:keepNext/>
      <w:shd w:val="clear" w:color="auto" w:fill="DBE5F1" w:themeFill="accent1" w:themeFillTint="33"/>
      <w:tabs>
        <w:tab w:val="left" w:pos="990"/>
      </w:tabs>
      <w:spacing w:before="360" w:line="252" w:lineRule="auto"/>
      <w:ind w:left="907" w:hanging="907"/>
      <w:outlineLvl w:val="1"/>
    </w:pPr>
    <w:rPr>
      <w:b/>
      <w:color w:val="365F91"/>
      <w:spacing w:val="-2"/>
      <w:sz w:val="28"/>
      <w:szCs w:val="28"/>
      <w:lang w:val="en-GB"/>
    </w:rPr>
  </w:style>
  <w:style w:type="paragraph" w:styleId="Heading3">
    <w:name w:val="heading 3"/>
    <w:basedOn w:val="Heading2"/>
    <w:next w:val="Normal"/>
    <w:link w:val="Heading3Char"/>
    <w:qFormat/>
    <w:rsid w:val="00505B97"/>
    <w:pPr>
      <w:shd w:val="clear" w:color="auto" w:fill="auto"/>
      <w:spacing w:before="240"/>
      <w:jc w:val="left"/>
      <w:outlineLvl w:val="2"/>
    </w:pPr>
    <w:rPr>
      <w:sz w:val="26"/>
    </w:rPr>
  </w:style>
  <w:style w:type="paragraph" w:styleId="Heading4">
    <w:name w:val="heading 4"/>
    <w:basedOn w:val="Heading3"/>
    <w:next w:val="Normal"/>
    <w:link w:val="Heading4Char"/>
    <w:uiPriority w:val="9"/>
    <w:unhideWhenUsed/>
    <w:qFormat/>
    <w:rsid w:val="003D7822"/>
    <w:pPr>
      <w:tabs>
        <w:tab w:val="clear" w:pos="990"/>
      </w:tabs>
      <w:spacing w:before="120"/>
      <w:ind w:left="567" w:hanging="567"/>
      <w:outlineLvl w:val="3"/>
    </w:pPr>
    <w:rPr>
      <w:rFonts w:asciiTheme="minorHAnsi" w:hAnsiTheme="minorHAnsi"/>
      <w:sz w:val="22"/>
      <w:szCs w:val="22"/>
    </w:rPr>
  </w:style>
  <w:style w:type="paragraph" w:styleId="Heading5">
    <w:name w:val="heading 5"/>
    <w:basedOn w:val="Normal"/>
    <w:next w:val="Normal"/>
    <w:link w:val="Heading5Char"/>
    <w:uiPriority w:val="9"/>
    <w:unhideWhenUsed/>
    <w:qFormat/>
    <w:rsid w:val="00E41EFC"/>
    <w:pPr>
      <w:keepNext/>
      <w:keepLines/>
      <w:ind w:left="567" w:hanging="567"/>
      <w:outlineLvl w:val="4"/>
    </w:pPr>
    <w:rPr>
      <w:rFonts w:asciiTheme="minorHAnsi" w:eastAsiaTheme="majorEastAsia" w:hAnsiTheme="minorHAnsi" w:cstheme="majorBidi"/>
      <w:b/>
      <w:color w:val="365F91"/>
      <w:szCs w:val="20"/>
      <w:lang w:val="en-GB"/>
    </w:rPr>
  </w:style>
  <w:style w:type="paragraph" w:styleId="Heading6">
    <w:name w:val="heading 6"/>
    <w:basedOn w:val="Normal"/>
    <w:next w:val="Normal"/>
    <w:link w:val="Heading6Char"/>
    <w:qFormat/>
    <w:rsid w:val="000E0444"/>
    <w:pPr>
      <w:spacing w:before="240" w:after="60"/>
      <w:outlineLvl w:val="5"/>
    </w:pPr>
    <w:rPr>
      <w:b/>
      <w:bCs/>
      <w:szCs w:val="22"/>
    </w:rPr>
  </w:style>
  <w:style w:type="paragraph" w:styleId="Heading7">
    <w:name w:val="heading 7"/>
    <w:basedOn w:val="Normal"/>
    <w:next w:val="Normal"/>
    <w:link w:val="Heading7Char"/>
    <w:uiPriority w:val="9"/>
    <w:semiHidden/>
    <w:unhideWhenUsed/>
    <w:qFormat/>
    <w:rsid w:val="004B7DD5"/>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B7DD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B7DD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96BEF"/>
    <w:rPr>
      <w:rFonts w:ascii="Calibri" w:eastAsia="Times" w:hAnsi="Calibri" w:cs="Times New Roman"/>
      <w:b/>
      <w:color w:val="365F91"/>
      <w:spacing w:val="-2"/>
      <w:sz w:val="28"/>
      <w:szCs w:val="28"/>
      <w:shd w:val="clear" w:color="auto" w:fill="DBE5F1" w:themeFill="accent1" w:themeFillTint="33"/>
      <w:lang w:eastAsia="en-GB"/>
    </w:rPr>
  </w:style>
  <w:style w:type="character" w:customStyle="1" w:styleId="Heading3Char">
    <w:name w:val="Heading 3 Char"/>
    <w:basedOn w:val="DefaultParagraphFont"/>
    <w:link w:val="Heading3"/>
    <w:rsid w:val="00505B97"/>
    <w:rPr>
      <w:rFonts w:ascii="Calibri" w:eastAsia="Times" w:hAnsi="Calibri" w:cs="Times New Roman"/>
      <w:b/>
      <w:color w:val="365F91"/>
      <w:spacing w:val="-2"/>
      <w:sz w:val="26"/>
      <w:szCs w:val="28"/>
      <w:lang w:eastAsia="en-GB"/>
    </w:rPr>
  </w:style>
  <w:style w:type="character" w:customStyle="1" w:styleId="Heading6Char">
    <w:name w:val="Heading 6 Char"/>
    <w:basedOn w:val="DefaultParagraphFont"/>
    <w:link w:val="Heading6"/>
    <w:rsid w:val="000E0444"/>
    <w:rPr>
      <w:rFonts w:ascii="Times New Roman" w:eastAsia="Times" w:hAnsi="Times New Roman" w:cs="Times New Roman"/>
      <w:b/>
      <w:bCs/>
      <w:color w:val="000000"/>
      <w:lang w:val="en-US" w:eastAsia="en-GB"/>
    </w:rPr>
  </w:style>
  <w:style w:type="paragraph" w:customStyle="1" w:styleId="L">
    <w:name w:val="L"/>
    <w:rsid w:val="000E0444"/>
    <w:pPr>
      <w:widowControl w:val="0"/>
      <w:autoSpaceDE w:val="0"/>
      <w:autoSpaceDN w:val="0"/>
      <w:adjustRightInd w:val="0"/>
      <w:spacing w:after="0" w:line="240" w:lineRule="atLeast"/>
    </w:pPr>
    <w:rPr>
      <w:rFonts w:ascii="Courier New" w:eastAsia="Times New Roman" w:hAnsi="Courier New" w:cs="Courier New"/>
      <w:sz w:val="24"/>
      <w:szCs w:val="24"/>
      <w:lang w:eastAsia="en-GB"/>
    </w:rPr>
  </w:style>
  <w:style w:type="table" w:styleId="TableGrid">
    <w:name w:val="Table Grid"/>
    <w:basedOn w:val="TableNormal"/>
    <w:uiPriority w:val="59"/>
    <w:rsid w:val="000E0444"/>
    <w:pPr>
      <w:spacing w:after="0" w:line="260" w:lineRule="exact"/>
    </w:pPr>
    <w:rPr>
      <w:rFonts w:ascii="Times" w:eastAsia="Times" w:hAnsi="Times" w:cs="Times New Roman"/>
      <w:sz w:val="20"/>
      <w:szCs w:val="20"/>
      <w:lang w:val="en-US"/>
    </w:rPr>
    <w:tblPr/>
  </w:style>
  <w:style w:type="paragraph" w:styleId="BodyText">
    <w:name w:val="Body Text"/>
    <w:basedOn w:val="Normal"/>
    <w:link w:val="BodyTextChar"/>
    <w:rsid w:val="000E0444"/>
    <w:rPr>
      <w:szCs w:val="20"/>
    </w:rPr>
  </w:style>
  <w:style w:type="character" w:customStyle="1" w:styleId="BodyTextChar">
    <w:name w:val="Body Text Char"/>
    <w:basedOn w:val="DefaultParagraphFont"/>
    <w:link w:val="BodyText"/>
    <w:rsid w:val="000E0444"/>
    <w:rPr>
      <w:rFonts w:ascii="Times New Roman" w:eastAsia="Times" w:hAnsi="Times New Roman" w:cs="Times New Roman"/>
      <w:color w:val="000000"/>
      <w:szCs w:val="20"/>
      <w:lang w:val="en-US" w:eastAsia="en-GB"/>
    </w:rPr>
  </w:style>
  <w:style w:type="character" w:styleId="Hyperlink">
    <w:name w:val="Hyperlink"/>
    <w:uiPriority w:val="99"/>
    <w:rsid w:val="000E0444"/>
    <w:rPr>
      <w:color w:val="0000FF"/>
      <w:u w:val="single"/>
    </w:rPr>
  </w:style>
  <w:style w:type="paragraph" w:styleId="ListParagraph">
    <w:name w:val="List Paragraph"/>
    <w:basedOn w:val="Normal"/>
    <w:link w:val="ListParagraphChar"/>
    <w:uiPriority w:val="34"/>
    <w:qFormat/>
    <w:rsid w:val="000E0444"/>
    <w:pPr>
      <w:spacing w:after="200" w:line="240" w:lineRule="auto"/>
      <w:ind w:left="720"/>
      <w:contextualSpacing/>
    </w:pPr>
    <w:rPr>
      <w:rFonts w:ascii="Cambria" w:eastAsia="Cambria" w:hAnsi="Cambria"/>
      <w:color w:val="auto"/>
      <w:sz w:val="24"/>
      <w:lang w:eastAsia="en-US"/>
    </w:rPr>
  </w:style>
  <w:style w:type="paragraph" w:customStyle="1" w:styleId="Default">
    <w:name w:val="Default"/>
    <w:rsid w:val="000E0444"/>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NoSpacing">
    <w:name w:val="No Spacing"/>
    <w:link w:val="NoSpacingChar"/>
    <w:uiPriority w:val="1"/>
    <w:qFormat/>
    <w:rsid w:val="000E0444"/>
    <w:pPr>
      <w:spacing w:after="0" w:line="240" w:lineRule="auto"/>
    </w:pPr>
    <w:rPr>
      <w:lang w:val="en-US" w:eastAsia="ko-KR"/>
    </w:rPr>
  </w:style>
  <w:style w:type="character" w:customStyle="1" w:styleId="NoSpacingChar">
    <w:name w:val="No Spacing Char"/>
    <w:basedOn w:val="DefaultParagraphFont"/>
    <w:link w:val="NoSpacing"/>
    <w:uiPriority w:val="1"/>
    <w:rsid w:val="000E0444"/>
    <w:rPr>
      <w:lang w:val="en-US" w:eastAsia="ko-KR"/>
    </w:rPr>
  </w:style>
  <w:style w:type="character" w:styleId="CommentReference">
    <w:name w:val="annotation reference"/>
    <w:basedOn w:val="DefaultParagraphFont"/>
    <w:unhideWhenUsed/>
    <w:rsid w:val="000E0444"/>
    <w:rPr>
      <w:sz w:val="16"/>
      <w:szCs w:val="16"/>
    </w:rPr>
  </w:style>
  <w:style w:type="paragraph" w:styleId="CommentText">
    <w:name w:val="annotation text"/>
    <w:basedOn w:val="Normal"/>
    <w:link w:val="CommentTextChar"/>
    <w:unhideWhenUsed/>
    <w:rsid w:val="000E0444"/>
    <w:pPr>
      <w:spacing w:line="240" w:lineRule="auto"/>
    </w:pPr>
    <w:rPr>
      <w:szCs w:val="20"/>
    </w:rPr>
  </w:style>
  <w:style w:type="character" w:customStyle="1" w:styleId="CommentTextChar">
    <w:name w:val="Comment Text Char"/>
    <w:basedOn w:val="DefaultParagraphFont"/>
    <w:link w:val="CommentText"/>
    <w:rsid w:val="000E0444"/>
    <w:rPr>
      <w:rFonts w:ascii="Times New Roman" w:eastAsia="Times" w:hAnsi="Times New Roman" w:cs="Times New Roman"/>
      <w:color w:val="000000"/>
      <w:sz w:val="20"/>
      <w:szCs w:val="20"/>
      <w:lang w:val="en-US" w:eastAsia="en-GB"/>
    </w:rPr>
  </w:style>
  <w:style w:type="paragraph" w:styleId="ListNumber5">
    <w:name w:val="List Number 5"/>
    <w:basedOn w:val="Normal"/>
    <w:semiHidden/>
    <w:rsid w:val="000E0444"/>
    <w:pPr>
      <w:spacing w:line="270" w:lineRule="atLeast"/>
    </w:pPr>
    <w:rPr>
      <w:rFonts w:eastAsia="Times New Roman"/>
      <w:color w:val="auto"/>
      <w:sz w:val="23"/>
      <w:szCs w:val="23"/>
      <w:lang w:val="en-GB" w:eastAsia="ru-RU"/>
    </w:rPr>
  </w:style>
  <w:style w:type="paragraph" w:styleId="Caption">
    <w:name w:val="caption"/>
    <w:basedOn w:val="Normal"/>
    <w:next w:val="Normal"/>
    <w:unhideWhenUsed/>
    <w:qFormat/>
    <w:rsid w:val="000E0444"/>
    <w:pPr>
      <w:spacing w:after="60" w:line="240" w:lineRule="auto"/>
    </w:pPr>
    <w:rPr>
      <w:rFonts w:eastAsiaTheme="minorEastAsia" w:cstheme="minorBidi"/>
      <w:b/>
      <w:bCs/>
      <w:color w:val="4F81BD" w:themeColor="accent1"/>
      <w:sz w:val="18"/>
      <w:szCs w:val="18"/>
      <w:lang w:val="en-GB"/>
    </w:rPr>
  </w:style>
  <w:style w:type="table" w:customStyle="1" w:styleId="LightShading2">
    <w:name w:val="Light Shading2"/>
    <w:basedOn w:val="TableNormal"/>
    <w:uiPriority w:val="60"/>
    <w:rsid w:val="000E0444"/>
    <w:pPr>
      <w:spacing w:after="0" w:line="240" w:lineRule="auto"/>
    </w:pPr>
    <w:rPr>
      <w:rFonts w:eastAsiaTheme="minorEastAsia"/>
      <w:color w:val="000000" w:themeColor="text1" w:themeShade="BF"/>
      <w:lang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Cite">
    <w:name w:val="HTML Cite"/>
    <w:basedOn w:val="DefaultParagraphFont"/>
    <w:uiPriority w:val="99"/>
    <w:semiHidden/>
    <w:unhideWhenUsed/>
    <w:rsid w:val="000E0444"/>
    <w:rPr>
      <w:i/>
      <w:iCs/>
    </w:rPr>
  </w:style>
  <w:style w:type="paragraph" w:styleId="BalloonText">
    <w:name w:val="Balloon Text"/>
    <w:basedOn w:val="Normal"/>
    <w:link w:val="BalloonTextChar"/>
    <w:unhideWhenUsed/>
    <w:rsid w:val="000E044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0E0444"/>
    <w:rPr>
      <w:rFonts w:ascii="Segoe UI" w:eastAsia="Times" w:hAnsi="Segoe UI" w:cs="Segoe UI"/>
      <w:color w:val="000000"/>
      <w:sz w:val="18"/>
      <w:szCs w:val="18"/>
      <w:lang w:val="en-US" w:eastAsia="en-GB"/>
    </w:rPr>
  </w:style>
  <w:style w:type="character" w:customStyle="1" w:styleId="Heading1Char">
    <w:name w:val="Heading 1 Char"/>
    <w:basedOn w:val="DefaultParagraphFont"/>
    <w:link w:val="Heading1"/>
    <w:rsid w:val="000E0444"/>
    <w:rPr>
      <w:rFonts w:asciiTheme="majorHAnsi" w:eastAsiaTheme="majorEastAsia" w:hAnsiTheme="majorHAnsi" w:cstheme="majorBidi"/>
      <w:color w:val="365F91" w:themeColor="accent1" w:themeShade="BF"/>
      <w:sz w:val="32"/>
      <w:szCs w:val="32"/>
      <w:lang w:val="en-US" w:eastAsia="en-GB"/>
    </w:rPr>
  </w:style>
  <w:style w:type="paragraph" w:styleId="TOCHeading">
    <w:name w:val="TOC Heading"/>
    <w:basedOn w:val="Heading1"/>
    <w:next w:val="Normal"/>
    <w:uiPriority w:val="39"/>
    <w:unhideWhenUsed/>
    <w:qFormat/>
    <w:rsid w:val="000E0444"/>
    <w:pPr>
      <w:spacing w:line="259" w:lineRule="auto"/>
      <w:outlineLvl w:val="9"/>
    </w:pPr>
    <w:rPr>
      <w:lang w:eastAsia="en-US"/>
    </w:rPr>
  </w:style>
  <w:style w:type="paragraph" w:styleId="TOC2">
    <w:name w:val="toc 2"/>
    <w:basedOn w:val="Normal"/>
    <w:next w:val="Normal"/>
    <w:autoRedefine/>
    <w:uiPriority w:val="39"/>
    <w:unhideWhenUsed/>
    <w:qFormat/>
    <w:rsid w:val="002C543A"/>
    <w:pPr>
      <w:tabs>
        <w:tab w:val="right" w:leader="dot" w:pos="9175"/>
      </w:tabs>
      <w:spacing w:before="0" w:after="80"/>
    </w:pPr>
  </w:style>
  <w:style w:type="paragraph" w:styleId="TOC3">
    <w:name w:val="toc 3"/>
    <w:basedOn w:val="Normal"/>
    <w:next w:val="Normal"/>
    <w:autoRedefine/>
    <w:uiPriority w:val="39"/>
    <w:unhideWhenUsed/>
    <w:qFormat/>
    <w:rsid w:val="000E0444"/>
    <w:pPr>
      <w:spacing w:after="100"/>
      <w:ind w:left="440"/>
    </w:pPr>
  </w:style>
  <w:style w:type="paragraph" w:styleId="NormalWeb">
    <w:name w:val="Normal (Web)"/>
    <w:basedOn w:val="Normal"/>
    <w:unhideWhenUsed/>
    <w:rsid w:val="000E0444"/>
    <w:pPr>
      <w:spacing w:before="100" w:beforeAutospacing="1" w:after="100" w:afterAutospacing="1" w:line="240" w:lineRule="auto"/>
    </w:pPr>
    <w:rPr>
      <w:rFonts w:eastAsia="Times New Roman"/>
      <w:color w:val="auto"/>
      <w:sz w:val="24"/>
      <w:lang w:eastAsia="en-US"/>
    </w:rPr>
  </w:style>
  <w:style w:type="character" w:styleId="Emphasis">
    <w:name w:val="Emphasis"/>
    <w:uiPriority w:val="20"/>
    <w:qFormat/>
    <w:rsid w:val="00D63543"/>
    <w:rPr>
      <w:i/>
      <w:iCs/>
    </w:rPr>
  </w:style>
  <w:style w:type="paragraph" w:styleId="Header">
    <w:name w:val="header"/>
    <w:basedOn w:val="Normal"/>
    <w:link w:val="HeaderChar"/>
    <w:uiPriority w:val="99"/>
    <w:unhideWhenUsed/>
    <w:rsid w:val="00430BC8"/>
    <w:pPr>
      <w:tabs>
        <w:tab w:val="center" w:pos="4680"/>
        <w:tab w:val="right" w:pos="9360"/>
      </w:tabs>
      <w:spacing w:line="240" w:lineRule="auto"/>
    </w:pPr>
  </w:style>
  <w:style w:type="character" w:customStyle="1" w:styleId="HeaderChar">
    <w:name w:val="Header Char"/>
    <w:basedOn w:val="DefaultParagraphFont"/>
    <w:link w:val="Header"/>
    <w:uiPriority w:val="99"/>
    <w:rsid w:val="00430BC8"/>
    <w:rPr>
      <w:rFonts w:ascii="Times New Roman" w:eastAsia="Times" w:hAnsi="Times New Roman" w:cs="Times New Roman"/>
      <w:color w:val="000000"/>
      <w:szCs w:val="24"/>
      <w:lang w:val="en-US" w:eastAsia="en-GB"/>
    </w:rPr>
  </w:style>
  <w:style w:type="paragraph" w:styleId="Footer">
    <w:name w:val="footer"/>
    <w:basedOn w:val="Normal"/>
    <w:link w:val="FooterChar"/>
    <w:uiPriority w:val="99"/>
    <w:unhideWhenUsed/>
    <w:rsid w:val="00430BC8"/>
    <w:pPr>
      <w:tabs>
        <w:tab w:val="center" w:pos="4680"/>
        <w:tab w:val="right" w:pos="9360"/>
      </w:tabs>
      <w:spacing w:line="240" w:lineRule="auto"/>
    </w:pPr>
  </w:style>
  <w:style w:type="character" w:customStyle="1" w:styleId="FooterChar">
    <w:name w:val="Footer Char"/>
    <w:basedOn w:val="DefaultParagraphFont"/>
    <w:link w:val="Footer"/>
    <w:uiPriority w:val="99"/>
    <w:rsid w:val="00430BC8"/>
    <w:rPr>
      <w:rFonts w:ascii="Times New Roman" w:eastAsia="Times" w:hAnsi="Times New Roman" w:cs="Times New Roman"/>
      <w:color w:val="000000"/>
      <w:szCs w:val="24"/>
      <w:lang w:val="en-US" w:eastAsia="en-GB"/>
    </w:rPr>
  </w:style>
  <w:style w:type="paragraph" w:styleId="CommentSubject">
    <w:name w:val="annotation subject"/>
    <w:basedOn w:val="CommentText"/>
    <w:next w:val="CommentText"/>
    <w:link w:val="CommentSubjectChar"/>
    <w:uiPriority w:val="99"/>
    <w:semiHidden/>
    <w:unhideWhenUsed/>
    <w:rsid w:val="007E6789"/>
    <w:rPr>
      <w:b/>
      <w:bCs/>
    </w:rPr>
  </w:style>
  <w:style w:type="character" w:customStyle="1" w:styleId="CommentSubjectChar">
    <w:name w:val="Comment Subject Char"/>
    <w:basedOn w:val="CommentTextChar"/>
    <w:link w:val="CommentSubject"/>
    <w:uiPriority w:val="99"/>
    <w:semiHidden/>
    <w:rsid w:val="007E6789"/>
    <w:rPr>
      <w:rFonts w:ascii="Times New Roman" w:eastAsia="Times" w:hAnsi="Times New Roman" w:cs="Times New Roman"/>
      <w:b/>
      <w:bCs/>
      <w:color w:val="000000"/>
      <w:sz w:val="20"/>
      <w:szCs w:val="20"/>
      <w:lang w:val="en-US" w:eastAsia="en-GB"/>
    </w:rPr>
  </w:style>
  <w:style w:type="character" w:customStyle="1" w:styleId="HCharacterstring">
    <w:name w:val="H Character string"/>
    <w:aliases w:val="highlighted"/>
    <w:rsid w:val="00054772"/>
    <w:rPr>
      <w:b/>
      <w:bCs/>
    </w:rPr>
  </w:style>
  <w:style w:type="paragraph" w:customStyle="1" w:styleId="Paragraph">
    <w:name w:val="* Paragraph"/>
    <w:aliases w:val="left-aligned1"/>
    <w:uiPriority w:val="99"/>
    <w:rsid w:val="00054772"/>
    <w:pPr>
      <w:widowControl w:val="0"/>
      <w:autoSpaceDE w:val="0"/>
      <w:autoSpaceDN w:val="0"/>
      <w:adjustRightInd w:val="0"/>
      <w:spacing w:after="0" w:line="240" w:lineRule="atLeast"/>
    </w:pPr>
    <w:rPr>
      <w:rFonts w:ascii="Courier New" w:eastAsia="Times New Roman" w:hAnsi="Courier New" w:cs="Courier New"/>
      <w:sz w:val="24"/>
      <w:szCs w:val="24"/>
      <w:lang w:val="en-US"/>
    </w:rPr>
  </w:style>
  <w:style w:type="paragraph" w:customStyle="1" w:styleId="CM42">
    <w:name w:val="CM42"/>
    <w:basedOn w:val="Normal"/>
    <w:next w:val="Normal"/>
    <w:rsid w:val="00025ED5"/>
    <w:pPr>
      <w:widowControl w:val="0"/>
      <w:autoSpaceDE w:val="0"/>
      <w:autoSpaceDN w:val="0"/>
      <w:adjustRightInd w:val="0"/>
      <w:spacing w:after="258" w:line="240" w:lineRule="auto"/>
    </w:pPr>
    <w:rPr>
      <w:rFonts w:ascii="APHCBM+TimesNewRoman,Bold" w:eastAsia="Times New Roman" w:hAnsi="APHCBM+TimesNewRoman,Bold" w:cs="Angsana New"/>
      <w:color w:val="auto"/>
      <w:sz w:val="24"/>
      <w:lang w:eastAsia="en-US" w:bidi="th-TH"/>
    </w:rPr>
  </w:style>
  <w:style w:type="paragraph" w:customStyle="1" w:styleId="Style4">
    <w:name w:val="Style4"/>
    <w:basedOn w:val="Normal"/>
    <w:link w:val="Style4Char"/>
    <w:qFormat/>
    <w:rsid w:val="00025ED5"/>
    <w:pPr>
      <w:jc w:val="right"/>
    </w:pPr>
    <w:rPr>
      <w:rFonts w:ascii="Browallia New" w:hAnsi="Browallia New" w:cs="Browallia New"/>
      <w:b/>
      <w:bCs/>
      <w:szCs w:val="20"/>
    </w:rPr>
  </w:style>
  <w:style w:type="character" w:customStyle="1" w:styleId="Style4Char">
    <w:name w:val="Style4 Char"/>
    <w:link w:val="Style4"/>
    <w:rsid w:val="00025ED5"/>
    <w:rPr>
      <w:rFonts w:ascii="Browallia New" w:eastAsia="Times" w:hAnsi="Browallia New" w:cs="Browallia New"/>
      <w:b/>
      <w:bCs/>
      <w:color w:val="000000"/>
      <w:sz w:val="20"/>
      <w:szCs w:val="20"/>
      <w:lang w:val="en-US" w:eastAsia="en-GB"/>
    </w:rPr>
  </w:style>
  <w:style w:type="character" w:styleId="FollowedHyperlink">
    <w:name w:val="FollowedHyperlink"/>
    <w:basedOn w:val="DefaultParagraphFont"/>
    <w:unhideWhenUsed/>
    <w:rsid w:val="008B05BE"/>
    <w:rPr>
      <w:color w:val="800080" w:themeColor="followedHyperlink"/>
      <w:u w:val="single"/>
    </w:rPr>
  </w:style>
  <w:style w:type="character" w:customStyle="1" w:styleId="Heading4Char">
    <w:name w:val="Heading 4 Char"/>
    <w:basedOn w:val="DefaultParagraphFont"/>
    <w:link w:val="Heading4"/>
    <w:uiPriority w:val="9"/>
    <w:rsid w:val="003D7822"/>
    <w:rPr>
      <w:rFonts w:eastAsia="Times" w:cs="Times New Roman"/>
      <w:b/>
      <w:color w:val="365F91"/>
      <w:spacing w:val="-2"/>
      <w:lang w:eastAsia="en-GB"/>
    </w:rPr>
  </w:style>
  <w:style w:type="character" w:customStyle="1" w:styleId="Heading5Char">
    <w:name w:val="Heading 5 Char"/>
    <w:basedOn w:val="DefaultParagraphFont"/>
    <w:link w:val="Heading5"/>
    <w:uiPriority w:val="9"/>
    <w:rsid w:val="00E41EFC"/>
    <w:rPr>
      <w:rFonts w:eastAsiaTheme="majorEastAsia" w:cstheme="majorBidi"/>
      <w:b/>
      <w:color w:val="365F91"/>
      <w:sz w:val="20"/>
      <w:szCs w:val="20"/>
      <w:lang w:eastAsia="en-GB"/>
    </w:rPr>
  </w:style>
  <w:style w:type="paragraph" w:styleId="FootnoteText">
    <w:name w:val="footnote text"/>
    <w:basedOn w:val="Normal"/>
    <w:link w:val="FootnoteTextChar"/>
    <w:unhideWhenUsed/>
    <w:rsid w:val="001C54CC"/>
    <w:pPr>
      <w:spacing w:line="240" w:lineRule="auto"/>
    </w:pPr>
    <w:rPr>
      <w:szCs w:val="20"/>
    </w:rPr>
  </w:style>
  <w:style w:type="character" w:customStyle="1" w:styleId="FootnoteTextChar">
    <w:name w:val="Footnote Text Char"/>
    <w:basedOn w:val="DefaultParagraphFont"/>
    <w:link w:val="FootnoteText"/>
    <w:rsid w:val="001C54CC"/>
    <w:rPr>
      <w:rFonts w:ascii="Times New Roman" w:eastAsia="Times" w:hAnsi="Times New Roman" w:cs="Times New Roman"/>
      <w:color w:val="000000"/>
      <w:sz w:val="20"/>
      <w:szCs w:val="20"/>
      <w:lang w:val="en-US" w:eastAsia="en-GB"/>
    </w:rPr>
  </w:style>
  <w:style w:type="character" w:styleId="FootnoteReference">
    <w:name w:val="footnote reference"/>
    <w:basedOn w:val="DefaultParagraphFont"/>
    <w:unhideWhenUsed/>
    <w:rsid w:val="001C54CC"/>
    <w:rPr>
      <w:vertAlign w:val="superscript"/>
    </w:rPr>
  </w:style>
  <w:style w:type="paragraph" w:styleId="TOC1">
    <w:name w:val="toc 1"/>
    <w:basedOn w:val="Normal"/>
    <w:next w:val="Normal"/>
    <w:autoRedefine/>
    <w:uiPriority w:val="39"/>
    <w:unhideWhenUsed/>
    <w:qFormat/>
    <w:rsid w:val="00306B80"/>
    <w:pPr>
      <w:spacing w:after="100"/>
    </w:pPr>
  </w:style>
  <w:style w:type="character" w:customStyle="1" w:styleId="ListParagraphChar">
    <w:name w:val="List Paragraph Char"/>
    <w:basedOn w:val="DefaultParagraphFont"/>
    <w:link w:val="ListParagraph"/>
    <w:uiPriority w:val="34"/>
    <w:locked/>
    <w:rsid w:val="00D86B73"/>
    <w:rPr>
      <w:rFonts w:ascii="Cambria" w:eastAsia="Cambria" w:hAnsi="Cambria" w:cs="Times New Roman"/>
      <w:sz w:val="24"/>
      <w:szCs w:val="24"/>
      <w:lang w:val="en-US"/>
    </w:rPr>
  </w:style>
  <w:style w:type="paragraph" w:customStyle="1" w:styleId="Bodytext01">
    <w:name w:val="Bodytext 01"/>
    <w:basedOn w:val="Normal"/>
    <w:link w:val="Bodytext01Char"/>
    <w:qFormat/>
    <w:rsid w:val="009A63B4"/>
    <w:pPr>
      <w:autoSpaceDE w:val="0"/>
      <w:autoSpaceDN w:val="0"/>
      <w:adjustRightInd w:val="0"/>
      <w:spacing w:before="0" w:after="160" w:line="220" w:lineRule="exact"/>
      <w:textAlignment w:val="baseline"/>
    </w:pPr>
    <w:rPr>
      <w:rFonts w:ascii="Segoe UI" w:eastAsia="Times New Roman" w:hAnsi="Segoe UI" w:cs="Segoe UI"/>
      <w:sz w:val="18"/>
      <w:szCs w:val="18"/>
      <w:lang w:val="de-CH" w:eastAsia="de-CH"/>
    </w:rPr>
  </w:style>
  <w:style w:type="character" w:customStyle="1" w:styleId="Bodytext01Char">
    <w:name w:val="Bodytext 01 Char"/>
    <w:link w:val="Bodytext01"/>
    <w:rsid w:val="009A63B4"/>
    <w:rPr>
      <w:rFonts w:ascii="Segoe UI" w:eastAsia="Times New Roman" w:hAnsi="Segoe UI" w:cs="Segoe UI"/>
      <w:color w:val="000000"/>
      <w:sz w:val="18"/>
      <w:szCs w:val="18"/>
      <w:lang w:val="de-CH" w:eastAsia="de-CH"/>
    </w:rPr>
  </w:style>
  <w:style w:type="paragraph" w:customStyle="1" w:styleId="Heading01">
    <w:name w:val="Heading 01"/>
    <w:basedOn w:val="Normal"/>
    <w:rsid w:val="00B1022F"/>
    <w:pPr>
      <w:autoSpaceDE w:val="0"/>
      <w:autoSpaceDN w:val="0"/>
      <w:adjustRightInd w:val="0"/>
      <w:spacing w:before="0" w:after="160" w:line="260" w:lineRule="atLeast"/>
      <w:jc w:val="left"/>
      <w:textAlignment w:val="baseline"/>
    </w:pPr>
    <w:rPr>
      <w:rFonts w:ascii="Segoe UI" w:eastAsia="Times New Roman" w:hAnsi="Segoe UI" w:cs="Segoe UI"/>
      <w:b/>
      <w:bCs/>
      <w:sz w:val="24"/>
      <w:lang w:val="de-CH" w:eastAsia="de-CH"/>
    </w:rPr>
  </w:style>
  <w:style w:type="paragraph" w:customStyle="1" w:styleId="Indent01">
    <w:name w:val="Indent 01"/>
    <w:basedOn w:val="Bodytext01"/>
    <w:rsid w:val="00B1022F"/>
    <w:pPr>
      <w:numPr>
        <w:numId w:val="9"/>
      </w:numPr>
      <w:tabs>
        <w:tab w:val="left" w:pos="227"/>
      </w:tabs>
      <w:spacing w:after="120"/>
      <w:ind w:left="227" w:hanging="227"/>
    </w:pPr>
  </w:style>
  <w:style w:type="paragraph" w:customStyle="1" w:styleId="Noparagraphstyle">
    <w:name w:val="[No paragraph style]"/>
    <w:rsid w:val="00B1022F"/>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de-CH" w:eastAsia="de-CH"/>
    </w:rPr>
  </w:style>
  <w:style w:type="paragraph" w:customStyle="1" w:styleId="Heading02">
    <w:name w:val="Heading 02"/>
    <w:basedOn w:val="Heading01"/>
    <w:link w:val="Heading02Char"/>
    <w:rsid w:val="00B1022F"/>
    <w:pPr>
      <w:spacing w:before="220"/>
    </w:pPr>
    <w:rPr>
      <w:sz w:val="20"/>
      <w:szCs w:val="20"/>
    </w:rPr>
  </w:style>
  <w:style w:type="character" w:styleId="PageNumber">
    <w:name w:val="page number"/>
    <w:basedOn w:val="DefaultParagraphFont"/>
    <w:rsid w:val="00B1022F"/>
  </w:style>
  <w:style w:type="paragraph" w:styleId="DocumentMap">
    <w:name w:val="Document Map"/>
    <w:basedOn w:val="Normal"/>
    <w:link w:val="DocumentMapChar"/>
    <w:rsid w:val="00B1022F"/>
    <w:pPr>
      <w:spacing w:before="0" w:after="0" w:line="240" w:lineRule="auto"/>
      <w:jc w:val="left"/>
    </w:pPr>
    <w:rPr>
      <w:rFonts w:ascii="Tahoma" w:eastAsia="Times New Roman" w:hAnsi="Tahoma" w:cs="Tahoma"/>
      <w:color w:val="auto"/>
      <w:sz w:val="16"/>
      <w:szCs w:val="16"/>
      <w:lang w:val="en-GB" w:eastAsia="en-US"/>
    </w:rPr>
  </w:style>
  <w:style w:type="character" w:customStyle="1" w:styleId="DocumentMapChar">
    <w:name w:val="Document Map Char"/>
    <w:basedOn w:val="DefaultParagraphFont"/>
    <w:link w:val="DocumentMap"/>
    <w:rsid w:val="00B1022F"/>
    <w:rPr>
      <w:rFonts w:ascii="Tahoma" w:eastAsia="Times New Roman" w:hAnsi="Tahoma" w:cs="Tahoma"/>
      <w:sz w:val="16"/>
      <w:szCs w:val="16"/>
    </w:rPr>
  </w:style>
  <w:style w:type="paragraph" w:styleId="EndnoteText">
    <w:name w:val="endnote text"/>
    <w:basedOn w:val="Normal"/>
    <w:link w:val="EndnoteTextChar"/>
    <w:rsid w:val="00B1022F"/>
    <w:pPr>
      <w:spacing w:before="0" w:after="0" w:line="240" w:lineRule="auto"/>
      <w:jc w:val="left"/>
    </w:pPr>
    <w:rPr>
      <w:rFonts w:ascii="Arial" w:eastAsia="Times New Roman" w:hAnsi="Arial"/>
      <w:color w:val="auto"/>
      <w:szCs w:val="20"/>
      <w:lang w:val="en-GB" w:eastAsia="en-US"/>
    </w:rPr>
  </w:style>
  <w:style w:type="character" w:customStyle="1" w:styleId="EndnoteTextChar">
    <w:name w:val="Endnote Text Char"/>
    <w:basedOn w:val="DefaultParagraphFont"/>
    <w:link w:val="EndnoteText"/>
    <w:rsid w:val="00B1022F"/>
    <w:rPr>
      <w:rFonts w:ascii="Arial" w:eastAsia="Times New Roman" w:hAnsi="Arial" w:cs="Times New Roman"/>
      <w:sz w:val="20"/>
      <w:szCs w:val="20"/>
    </w:rPr>
  </w:style>
  <w:style w:type="character" w:styleId="EndnoteReference">
    <w:name w:val="endnote reference"/>
    <w:rsid w:val="00B1022F"/>
    <w:rPr>
      <w:vertAlign w:val="superscript"/>
    </w:rPr>
  </w:style>
  <w:style w:type="paragraph" w:customStyle="1" w:styleId="Element">
    <w:name w:val="Element"/>
    <w:basedOn w:val="Normal"/>
    <w:rsid w:val="00B1022F"/>
    <w:pPr>
      <w:spacing w:line="240" w:lineRule="auto"/>
    </w:pPr>
    <w:rPr>
      <w:rFonts w:eastAsia="Times New Roman"/>
      <w:iCs/>
      <w:smallCaps/>
      <w:color w:val="auto"/>
      <w:sz w:val="24"/>
      <w:lang w:val="en-GB" w:eastAsia="en-US"/>
    </w:rPr>
  </w:style>
  <w:style w:type="paragraph" w:customStyle="1" w:styleId="HeadingAnnex">
    <w:name w:val="Heading Annex"/>
    <w:basedOn w:val="Heading1"/>
    <w:rsid w:val="00B1022F"/>
    <w:pPr>
      <w:keepLines w:val="0"/>
      <w:spacing w:after="60" w:line="240" w:lineRule="auto"/>
      <w:jc w:val="center"/>
    </w:pPr>
    <w:rPr>
      <w:rFonts w:ascii="Calibri" w:eastAsia="Times New Roman" w:hAnsi="Calibri" w:cs="Times New Roman"/>
      <w:b/>
      <w:color w:val="1F497D"/>
      <w:kern w:val="32"/>
      <w:lang w:eastAsia="en-US"/>
    </w:rPr>
  </w:style>
  <w:style w:type="character" w:customStyle="1" w:styleId="FootnoteTextCharCharCharCharChar">
    <w:name w:val="Footnote Text Char Char Char Char Char"/>
    <w:aliases w:val="Footnote Text1 Char Char Char Char1,Footnote Text1 Char Char Char Char Char Char,Footnote Text1 Char Char Char Char Char1,FOOTNOTES Char,fn Char,single space Char Char"/>
    <w:rsid w:val="00B1022F"/>
    <w:rPr>
      <w:rFonts w:cs="Mangal"/>
      <w:noProof w:val="0"/>
      <w:sz w:val="18"/>
      <w:szCs w:val="24"/>
      <w:lang w:val="en-GB" w:eastAsia="hi-IN" w:bidi="hi-IN"/>
    </w:rPr>
  </w:style>
  <w:style w:type="paragraph" w:customStyle="1" w:styleId="Statement">
    <w:name w:val="Statement"/>
    <w:basedOn w:val="Normal"/>
    <w:rsid w:val="00B1022F"/>
    <w:pPr>
      <w:pBdr>
        <w:bottom w:val="single" w:sz="4" w:space="1" w:color="auto"/>
      </w:pBdr>
      <w:spacing w:line="240" w:lineRule="auto"/>
    </w:pPr>
    <w:rPr>
      <w:rFonts w:eastAsia="Times New Roman"/>
      <w:iCs/>
      <w:smallCaps/>
      <w:color w:val="auto"/>
      <w:sz w:val="24"/>
      <w:lang w:val="en-GB" w:eastAsia="en-US"/>
    </w:rPr>
  </w:style>
  <w:style w:type="paragraph" w:styleId="Title">
    <w:name w:val="Title"/>
    <w:basedOn w:val="Normal"/>
    <w:next w:val="Normal"/>
    <w:link w:val="TitleChar"/>
    <w:uiPriority w:val="10"/>
    <w:qFormat/>
    <w:rsid w:val="00D56A16"/>
    <w:pPr>
      <w:pBdr>
        <w:bottom w:val="single" w:sz="4" w:space="1" w:color="auto"/>
      </w:pBdr>
      <w:spacing w:before="240" w:after="60" w:line="240" w:lineRule="auto"/>
      <w:jc w:val="left"/>
      <w:outlineLvl w:val="0"/>
    </w:pPr>
    <w:rPr>
      <w:rFonts w:eastAsia="Times New Roman" w:cs="Arial"/>
      <w:b/>
      <w:bCs/>
      <w:iCs/>
      <w:color w:val="1F497D"/>
      <w:kern w:val="28"/>
      <w:sz w:val="32"/>
      <w:szCs w:val="32"/>
      <w:lang w:eastAsia="en-US"/>
    </w:rPr>
  </w:style>
  <w:style w:type="character" w:customStyle="1" w:styleId="TitleChar">
    <w:name w:val="Title Char"/>
    <w:basedOn w:val="DefaultParagraphFont"/>
    <w:link w:val="Title"/>
    <w:uiPriority w:val="10"/>
    <w:rsid w:val="00D56A16"/>
    <w:rPr>
      <w:rFonts w:ascii="Calibri" w:eastAsia="Times New Roman" w:hAnsi="Calibri" w:cs="Arial"/>
      <w:b/>
      <w:bCs/>
      <w:iCs/>
      <w:color w:val="1F497D"/>
      <w:kern w:val="28"/>
      <w:sz w:val="32"/>
      <w:szCs w:val="32"/>
      <w:lang w:val="en-US"/>
    </w:rPr>
  </w:style>
  <w:style w:type="table" w:styleId="LightGrid-Accent1">
    <w:name w:val="Light Grid Accent 1"/>
    <w:basedOn w:val="TableNormal"/>
    <w:uiPriority w:val="62"/>
    <w:rsid w:val="00B1022F"/>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Shading-Accent4">
    <w:name w:val="Light Shading Accent 4"/>
    <w:basedOn w:val="TableNormal"/>
    <w:uiPriority w:val="60"/>
    <w:rsid w:val="00B1022F"/>
    <w:pPr>
      <w:spacing w:after="0" w:line="240" w:lineRule="auto"/>
    </w:pPr>
    <w:rPr>
      <w:rFonts w:ascii="Times New Roman" w:eastAsia="Times New Roman" w:hAnsi="Times New Roman" w:cs="Times New Roman"/>
      <w:color w:val="5F497A"/>
      <w:sz w:val="20"/>
      <w:szCs w:val="20"/>
      <w:lang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B1022F"/>
    <w:pPr>
      <w:spacing w:after="0" w:line="240" w:lineRule="auto"/>
    </w:pPr>
    <w:rPr>
      <w:rFonts w:ascii="Calibri" w:eastAsia="Calibri" w:hAnsi="Calibri" w:cs="Times New Roman"/>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CM105">
    <w:name w:val="CM105"/>
    <w:basedOn w:val="Default"/>
    <w:next w:val="Default"/>
    <w:uiPriority w:val="99"/>
    <w:rsid w:val="00B1022F"/>
    <w:pPr>
      <w:widowControl w:val="0"/>
    </w:pPr>
    <w:rPr>
      <w:rFonts w:ascii="Times New Roman" w:hAnsi="Times New Roman" w:cs="Times New Roman"/>
      <w:color w:val="auto"/>
    </w:rPr>
  </w:style>
  <w:style w:type="character" w:customStyle="1" w:styleId="Heading02Char">
    <w:name w:val="Heading 02 Char"/>
    <w:link w:val="Heading02"/>
    <w:rsid w:val="00B1022F"/>
    <w:rPr>
      <w:rFonts w:ascii="Segoe UI" w:eastAsia="Times New Roman" w:hAnsi="Segoe UI" w:cs="Segoe UI"/>
      <w:b/>
      <w:bCs/>
      <w:color w:val="000000"/>
      <w:sz w:val="20"/>
      <w:szCs w:val="20"/>
      <w:lang w:val="de-CH" w:eastAsia="de-CH"/>
    </w:rPr>
  </w:style>
  <w:style w:type="table" w:styleId="LightShading-Accent5">
    <w:name w:val="Light Shading Accent 5"/>
    <w:basedOn w:val="TableNormal"/>
    <w:uiPriority w:val="60"/>
    <w:rsid w:val="004B3FB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4B3FBD"/>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4B3FB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832F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aption01indent">
    <w:name w:val="Caption 01 indent"/>
    <w:basedOn w:val="Bodytext01"/>
    <w:link w:val="Caption01indentChar"/>
    <w:qFormat/>
    <w:rsid w:val="00DE61A2"/>
    <w:pPr>
      <w:tabs>
        <w:tab w:val="left" w:pos="851"/>
      </w:tabs>
      <w:spacing w:before="120" w:after="120"/>
      <w:ind w:left="851" w:hanging="851"/>
    </w:pPr>
    <w:rPr>
      <w:b/>
      <w:sz w:val="16"/>
      <w:szCs w:val="16"/>
      <w:lang w:val="en-GB" w:eastAsia="en-GB"/>
    </w:rPr>
  </w:style>
  <w:style w:type="character" w:customStyle="1" w:styleId="Caption01indentChar">
    <w:name w:val="Caption 01 indent Char"/>
    <w:link w:val="Caption01indent"/>
    <w:rsid w:val="00DE61A2"/>
    <w:rPr>
      <w:rFonts w:ascii="Segoe UI" w:eastAsia="Times New Roman" w:hAnsi="Segoe UI" w:cs="Segoe UI"/>
      <w:b/>
      <w:color w:val="000000"/>
      <w:sz w:val="16"/>
      <w:szCs w:val="16"/>
      <w:lang w:eastAsia="en-GB"/>
    </w:rPr>
  </w:style>
  <w:style w:type="paragraph" w:styleId="Subtitle">
    <w:name w:val="Subtitle"/>
    <w:basedOn w:val="Normal"/>
    <w:next w:val="Normal"/>
    <w:link w:val="SubtitleChar"/>
    <w:uiPriority w:val="11"/>
    <w:qFormat/>
    <w:rsid w:val="002366C9"/>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2366C9"/>
    <w:rPr>
      <w:rFonts w:asciiTheme="majorHAnsi" w:eastAsiaTheme="majorEastAsia" w:hAnsiTheme="majorHAnsi" w:cstheme="majorBidi"/>
      <w:i/>
      <w:iCs/>
      <w:color w:val="4F81BD" w:themeColor="accent1"/>
      <w:spacing w:val="15"/>
      <w:sz w:val="24"/>
      <w:szCs w:val="24"/>
      <w:lang w:val="en-US" w:eastAsia="en-GB"/>
    </w:rPr>
  </w:style>
  <w:style w:type="character" w:customStyle="1" w:styleId="oneclick-link">
    <w:name w:val="oneclick-link"/>
    <w:basedOn w:val="DefaultParagraphFont"/>
    <w:rsid w:val="0087439B"/>
  </w:style>
  <w:style w:type="table" w:styleId="LightList-Accent2">
    <w:name w:val="Light List Accent 2"/>
    <w:basedOn w:val="TableNormal"/>
    <w:uiPriority w:val="61"/>
    <w:rsid w:val="0055294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tyle1">
    <w:name w:val="Style1"/>
    <w:basedOn w:val="Normal"/>
    <w:rsid w:val="00631531"/>
    <w:pPr>
      <w:spacing w:before="0" w:after="60" w:line="240" w:lineRule="auto"/>
      <w:jc w:val="left"/>
    </w:pPr>
    <w:rPr>
      <w:rFonts w:ascii="Times New Roman" w:eastAsia="Times New Roman" w:hAnsi="Times New Roman"/>
      <w:color w:val="auto"/>
      <w:szCs w:val="20"/>
      <w:lang w:val="en-GB" w:eastAsia="de-DE"/>
    </w:rPr>
  </w:style>
  <w:style w:type="character" w:customStyle="1" w:styleId="UnresolvedMention">
    <w:name w:val="Unresolved Mention"/>
    <w:basedOn w:val="DefaultParagraphFont"/>
    <w:uiPriority w:val="99"/>
    <w:semiHidden/>
    <w:unhideWhenUsed/>
    <w:rsid w:val="00CA7ECE"/>
    <w:rPr>
      <w:color w:val="808080"/>
      <w:shd w:val="clear" w:color="auto" w:fill="E6E6E6"/>
    </w:rPr>
  </w:style>
  <w:style w:type="paragraph" w:customStyle="1" w:styleId="Orientind01">
    <w:name w:val="Orient_ind 01"/>
    <w:basedOn w:val="ListParagraph"/>
    <w:link w:val="Orientind01Char"/>
    <w:qFormat/>
    <w:rsid w:val="007E0DDA"/>
    <w:pPr>
      <w:numPr>
        <w:numId w:val="23"/>
      </w:numPr>
      <w:spacing w:before="20" w:after="20"/>
      <w:ind w:left="340" w:hanging="340"/>
      <w:jc w:val="left"/>
    </w:pPr>
    <w:rPr>
      <w:rFonts w:asciiTheme="minorHAnsi" w:eastAsia="Times New Roman" w:hAnsiTheme="minorHAnsi"/>
      <w:sz w:val="22"/>
      <w:szCs w:val="22"/>
    </w:rPr>
  </w:style>
  <w:style w:type="character" w:customStyle="1" w:styleId="Orientind01Char">
    <w:name w:val="Orient_ind 01 Char"/>
    <w:basedOn w:val="DefaultParagraphFont"/>
    <w:link w:val="Orientind01"/>
    <w:rsid w:val="007E0DDA"/>
    <w:rPr>
      <w:rFonts w:eastAsia="Times New Roman" w:cs="Times New Roman"/>
      <w:lang w:val="en-US"/>
    </w:rPr>
  </w:style>
  <w:style w:type="paragraph" w:customStyle="1" w:styleId="Orientind02">
    <w:name w:val="Orient_ind 02"/>
    <w:basedOn w:val="Normal"/>
    <w:link w:val="Orientind02Char"/>
    <w:qFormat/>
    <w:rsid w:val="007E0DDA"/>
    <w:pPr>
      <w:numPr>
        <w:numId w:val="24"/>
      </w:numPr>
      <w:spacing w:before="20" w:after="20" w:line="240" w:lineRule="auto"/>
      <w:ind w:left="675" w:hanging="335"/>
      <w:jc w:val="left"/>
    </w:pPr>
    <w:rPr>
      <w:rFonts w:asciiTheme="minorHAnsi" w:eastAsiaTheme="minorEastAsia" w:hAnsiTheme="minorHAnsi" w:cstheme="minorBidi"/>
      <w:color w:val="auto"/>
      <w:sz w:val="22"/>
      <w:szCs w:val="22"/>
      <w:lang w:eastAsia="en-US"/>
    </w:rPr>
  </w:style>
  <w:style w:type="character" w:customStyle="1" w:styleId="Orientind02Char">
    <w:name w:val="Orient_ind 02 Char"/>
    <w:basedOn w:val="DefaultParagraphFont"/>
    <w:link w:val="Orientind02"/>
    <w:rsid w:val="007E0DDA"/>
    <w:rPr>
      <w:rFonts w:eastAsiaTheme="minorEastAsia"/>
      <w:lang w:val="en-US"/>
    </w:rPr>
  </w:style>
  <w:style w:type="paragraph" w:customStyle="1" w:styleId="Orientind03">
    <w:name w:val="Orient_ind 03"/>
    <w:basedOn w:val="Orientind01"/>
    <w:link w:val="Orientind03Char"/>
    <w:qFormat/>
    <w:rsid w:val="004A6566"/>
    <w:pPr>
      <w:numPr>
        <w:numId w:val="25"/>
      </w:numPr>
    </w:pPr>
  </w:style>
  <w:style w:type="paragraph" w:customStyle="1" w:styleId="Orientind04">
    <w:name w:val="Orient_ind 04"/>
    <w:basedOn w:val="Orientind02"/>
    <w:link w:val="Orientind04Char"/>
    <w:qFormat/>
    <w:rsid w:val="004A6566"/>
    <w:pPr>
      <w:numPr>
        <w:numId w:val="26"/>
      </w:numPr>
    </w:pPr>
  </w:style>
  <w:style w:type="character" w:customStyle="1" w:styleId="Orientind03Char">
    <w:name w:val="Orient_ind 03 Char"/>
    <w:basedOn w:val="Orientind01Char"/>
    <w:link w:val="Orientind03"/>
    <w:rsid w:val="004A6566"/>
    <w:rPr>
      <w:rFonts w:eastAsia="Times New Roman" w:cs="Times New Roman"/>
      <w:lang w:val="en-US"/>
    </w:rPr>
  </w:style>
  <w:style w:type="character" w:customStyle="1" w:styleId="Orientind04Char">
    <w:name w:val="Orient_ind 04 Char"/>
    <w:basedOn w:val="Orientind02Char"/>
    <w:link w:val="Orientind04"/>
    <w:rsid w:val="004A6566"/>
    <w:rPr>
      <w:rFonts w:eastAsiaTheme="minorEastAsia"/>
      <w:lang w:val="en-US"/>
    </w:rPr>
  </w:style>
  <w:style w:type="paragraph" w:customStyle="1" w:styleId="Ind01">
    <w:name w:val="Ind 01"/>
    <w:basedOn w:val="Orientind03"/>
    <w:link w:val="Ind01Char"/>
    <w:qFormat/>
    <w:rsid w:val="0015529D"/>
    <w:pPr>
      <w:spacing w:before="60" w:after="120"/>
      <w:ind w:left="568" w:hanging="284"/>
      <w:contextualSpacing w:val="0"/>
    </w:pPr>
    <w:rPr>
      <w:sz w:val="20"/>
      <w:szCs w:val="20"/>
      <w:lang w:val="en-GB"/>
    </w:rPr>
  </w:style>
  <w:style w:type="paragraph" w:customStyle="1" w:styleId="Capt01">
    <w:name w:val="Capt 01"/>
    <w:basedOn w:val="Normal"/>
    <w:link w:val="Capt01Char"/>
    <w:qFormat/>
    <w:rsid w:val="00456633"/>
    <w:pPr>
      <w:spacing w:before="240"/>
      <w:ind w:left="851" w:hanging="851"/>
    </w:pPr>
    <w:rPr>
      <w:rFonts w:cs="Times"/>
      <w:b/>
      <w:color w:val="365F91"/>
      <w:sz w:val="18"/>
      <w:szCs w:val="18"/>
      <w:lang w:val="en-GB"/>
    </w:rPr>
  </w:style>
  <w:style w:type="character" w:customStyle="1" w:styleId="Ind01Char">
    <w:name w:val="Ind 01 Char"/>
    <w:basedOn w:val="Orientind03Char"/>
    <w:link w:val="Ind01"/>
    <w:rsid w:val="0015529D"/>
    <w:rPr>
      <w:rFonts w:eastAsia="Times New Roman" w:cs="Times New Roman"/>
      <w:sz w:val="20"/>
      <w:szCs w:val="20"/>
      <w:lang w:val="en-US"/>
    </w:rPr>
  </w:style>
  <w:style w:type="character" w:customStyle="1" w:styleId="Capt01Char">
    <w:name w:val="Capt 01 Char"/>
    <w:basedOn w:val="DefaultParagraphFont"/>
    <w:link w:val="Capt01"/>
    <w:rsid w:val="00456633"/>
    <w:rPr>
      <w:rFonts w:ascii="Calibri" w:eastAsia="Times" w:hAnsi="Calibri" w:cs="Times"/>
      <w:b/>
      <w:color w:val="365F91"/>
      <w:sz w:val="18"/>
      <w:szCs w:val="18"/>
      <w:lang w:eastAsia="en-GB"/>
    </w:rPr>
  </w:style>
  <w:style w:type="paragraph" w:customStyle="1" w:styleId="Head4">
    <w:name w:val="Head 4"/>
    <w:basedOn w:val="Heading6"/>
    <w:link w:val="Head4Char"/>
    <w:qFormat/>
    <w:rsid w:val="00CF512B"/>
    <w:pPr>
      <w:spacing w:after="120"/>
    </w:pPr>
    <w:rPr>
      <w:color w:val="365F91"/>
      <w:sz w:val="24"/>
      <w:szCs w:val="24"/>
      <w:lang w:val="en-GB"/>
    </w:rPr>
  </w:style>
  <w:style w:type="paragraph" w:customStyle="1" w:styleId="drawing01">
    <w:name w:val="drawing 01"/>
    <w:basedOn w:val="Normal"/>
    <w:link w:val="drawing01Char"/>
    <w:qFormat/>
    <w:rsid w:val="007949A6"/>
    <w:pPr>
      <w:spacing w:before="0" w:after="0" w:line="240" w:lineRule="auto"/>
      <w:jc w:val="left"/>
    </w:pPr>
    <w:rPr>
      <w:rFonts w:ascii="Arial" w:hAnsi="Arial" w:cs="Arial"/>
      <w:color w:val="auto"/>
      <w:sz w:val="16"/>
      <w:szCs w:val="16"/>
    </w:rPr>
  </w:style>
  <w:style w:type="character" w:customStyle="1" w:styleId="Head4Char">
    <w:name w:val="Head 4 Char"/>
    <w:basedOn w:val="Heading6Char"/>
    <w:link w:val="Head4"/>
    <w:rsid w:val="00CF512B"/>
    <w:rPr>
      <w:rFonts w:ascii="Calibri" w:eastAsia="Times" w:hAnsi="Calibri" w:cs="Times New Roman"/>
      <w:b/>
      <w:bCs/>
      <w:color w:val="365F91"/>
      <w:sz w:val="24"/>
      <w:szCs w:val="24"/>
      <w:lang w:val="en-US" w:eastAsia="en-GB"/>
    </w:rPr>
  </w:style>
  <w:style w:type="character" w:customStyle="1" w:styleId="drawing01Char">
    <w:name w:val="drawing 01 Char"/>
    <w:basedOn w:val="DefaultParagraphFont"/>
    <w:link w:val="drawing01"/>
    <w:rsid w:val="007949A6"/>
    <w:rPr>
      <w:rFonts w:ascii="Arial" w:eastAsia="Times" w:hAnsi="Arial" w:cs="Arial"/>
      <w:sz w:val="16"/>
      <w:szCs w:val="16"/>
      <w:lang w:val="en-US" w:eastAsia="en-GB"/>
    </w:rPr>
  </w:style>
  <w:style w:type="paragraph" w:customStyle="1" w:styleId="IHV02">
    <w:name w:val="IHV 02"/>
    <w:basedOn w:val="TOC3"/>
    <w:link w:val="IHV02Char"/>
    <w:qFormat/>
    <w:rsid w:val="009411B7"/>
    <w:pPr>
      <w:tabs>
        <w:tab w:val="left" w:pos="1276"/>
        <w:tab w:val="right" w:leader="dot" w:pos="9016"/>
      </w:tabs>
      <w:spacing w:before="0" w:after="80"/>
      <w:ind w:left="567"/>
      <w:jc w:val="left"/>
    </w:pPr>
    <w:rPr>
      <w:rFonts w:asciiTheme="minorHAnsi" w:eastAsiaTheme="minorEastAsia" w:hAnsiTheme="minorHAnsi" w:cstheme="minorBidi"/>
      <w:noProof/>
      <w:color w:val="auto"/>
      <w:szCs w:val="22"/>
      <w:lang w:val="en-GB" w:eastAsia="en-US"/>
    </w:rPr>
  </w:style>
  <w:style w:type="character" w:customStyle="1" w:styleId="IHV02Char">
    <w:name w:val="IHV 02 Char"/>
    <w:basedOn w:val="DefaultParagraphFont"/>
    <w:link w:val="IHV02"/>
    <w:rsid w:val="009411B7"/>
    <w:rPr>
      <w:rFonts w:eastAsiaTheme="minorEastAsia"/>
      <w:noProof/>
      <w:sz w:val="20"/>
    </w:rPr>
  </w:style>
  <w:style w:type="paragraph" w:styleId="Bibliography">
    <w:name w:val="Bibliography"/>
    <w:basedOn w:val="Normal"/>
    <w:next w:val="Normal"/>
    <w:uiPriority w:val="37"/>
    <w:semiHidden/>
    <w:unhideWhenUsed/>
    <w:rsid w:val="004B7DD5"/>
  </w:style>
  <w:style w:type="paragraph" w:styleId="BlockText">
    <w:name w:val="Block Text"/>
    <w:basedOn w:val="Normal"/>
    <w:uiPriority w:val="99"/>
    <w:semiHidden/>
    <w:unhideWhenUsed/>
    <w:rsid w:val="004B7DD5"/>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4B7DD5"/>
    <w:pPr>
      <w:spacing w:line="480" w:lineRule="auto"/>
    </w:pPr>
  </w:style>
  <w:style w:type="character" w:customStyle="1" w:styleId="BodyText2Char">
    <w:name w:val="Body Text 2 Char"/>
    <w:basedOn w:val="DefaultParagraphFont"/>
    <w:link w:val="BodyText2"/>
    <w:uiPriority w:val="99"/>
    <w:semiHidden/>
    <w:rsid w:val="004B7DD5"/>
    <w:rPr>
      <w:rFonts w:ascii="Calibri" w:eastAsia="Times" w:hAnsi="Calibri" w:cs="Times New Roman"/>
      <w:color w:val="000000"/>
      <w:sz w:val="20"/>
      <w:szCs w:val="24"/>
      <w:lang w:val="en-US" w:eastAsia="en-GB"/>
    </w:rPr>
  </w:style>
  <w:style w:type="paragraph" w:styleId="BodyText3">
    <w:name w:val="Body Text 3"/>
    <w:basedOn w:val="Normal"/>
    <w:link w:val="BodyText3Char"/>
    <w:uiPriority w:val="99"/>
    <w:semiHidden/>
    <w:unhideWhenUsed/>
    <w:rsid w:val="004B7DD5"/>
    <w:rPr>
      <w:sz w:val="16"/>
      <w:szCs w:val="16"/>
    </w:rPr>
  </w:style>
  <w:style w:type="character" w:customStyle="1" w:styleId="BodyText3Char">
    <w:name w:val="Body Text 3 Char"/>
    <w:basedOn w:val="DefaultParagraphFont"/>
    <w:link w:val="BodyText3"/>
    <w:uiPriority w:val="99"/>
    <w:semiHidden/>
    <w:rsid w:val="004B7DD5"/>
    <w:rPr>
      <w:rFonts w:ascii="Calibri" w:eastAsia="Times" w:hAnsi="Calibri" w:cs="Times New Roman"/>
      <w:color w:val="000000"/>
      <w:sz w:val="16"/>
      <w:szCs w:val="16"/>
      <w:lang w:val="en-US" w:eastAsia="en-GB"/>
    </w:rPr>
  </w:style>
  <w:style w:type="paragraph" w:styleId="BodyTextFirstIndent">
    <w:name w:val="Body Text First Indent"/>
    <w:basedOn w:val="BodyText"/>
    <w:link w:val="BodyTextFirstIndentChar"/>
    <w:uiPriority w:val="99"/>
    <w:semiHidden/>
    <w:unhideWhenUsed/>
    <w:rsid w:val="004B7DD5"/>
    <w:pPr>
      <w:ind w:firstLine="360"/>
    </w:pPr>
    <w:rPr>
      <w:szCs w:val="24"/>
    </w:rPr>
  </w:style>
  <w:style w:type="character" w:customStyle="1" w:styleId="BodyTextFirstIndentChar">
    <w:name w:val="Body Text First Indent Char"/>
    <w:basedOn w:val="BodyTextChar"/>
    <w:link w:val="BodyTextFirstIndent"/>
    <w:uiPriority w:val="99"/>
    <w:semiHidden/>
    <w:rsid w:val="004B7DD5"/>
    <w:rPr>
      <w:rFonts w:ascii="Calibri" w:eastAsia="Times" w:hAnsi="Calibri" w:cs="Times New Roman"/>
      <w:color w:val="000000"/>
      <w:sz w:val="20"/>
      <w:szCs w:val="24"/>
      <w:lang w:val="en-US" w:eastAsia="en-GB"/>
    </w:rPr>
  </w:style>
  <w:style w:type="paragraph" w:styleId="BodyTextIndent">
    <w:name w:val="Body Text Indent"/>
    <w:basedOn w:val="Normal"/>
    <w:link w:val="BodyTextIndentChar"/>
    <w:uiPriority w:val="99"/>
    <w:semiHidden/>
    <w:unhideWhenUsed/>
    <w:rsid w:val="004B7DD5"/>
    <w:pPr>
      <w:ind w:left="283"/>
    </w:pPr>
  </w:style>
  <w:style w:type="character" w:customStyle="1" w:styleId="BodyTextIndentChar">
    <w:name w:val="Body Text Indent Char"/>
    <w:basedOn w:val="DefaultParagraphFont"/>
    <w:link w:val="BodyTextIndent"/>
    <w:uiPriority w:val="99"/>
    <w:semiHidden/>
    <w:rsid w:val="004B7DD5"/>
    <w:rPr>
      <w:rFonts w:ascii="Calibri" w:eastAsia="Times" w:hAnsi="Calibri" w:cs="Times New Roman"/>
      <w:color w:val="000000"/>
      <w:sz w:val="20"/>
      <w:szCs w:val="24"/>
      <w:lang w:val="en-US" w:eastAsia="en-GB"/>
    </w:rPr>
  </w:style>
  <w:style w:type="paragraph" w:styleId="BodyTextFirstIndent2">
    <w:name w:val="Body Text First Indent 2"/>
    <w:basedOn w:val="BodyTextIndent"/>
    <w:link w:val="BodyTextFirstIndent2Char"/>
    <w:uiPriority w:val="99"/>
    <w:semiHidden/>
    <w:unhideWhenUsed/>
    <w:rsid w:val="004B7DD5"/>
    <w:pPr>
      <w:ind w:left="360" w:firstLine="360"/>
    </w:pPr>
  </w:style>
  <w:style w:type="character" w:customStyle="1" w:styleId="BodyTextFirstIndent2Char">
    <w:name w:val="Body Text First Indent 2 Char"/>
    <w:basedOn w:val="BodyTextIndentChar"/>
    <w:link w:val="BodyTextFirstIndent2"/>
    <w:uiPriority w:val="99"/>
    <w:semiHidden/>
    <w:rsid w:val="004B7DD5"/>
    <w:rPr>
      <w:rFonts w:ascii="Calibri" w:eastAsia="Times" w:hAnsi="Calibri" w:cs="Times New Roman"/>
      <w:color w:val="000000"/>
      <w:sz w:val="20"/>
      <w:szCs w:val="24"/>
      <w:lang w:val="en-US" w:eastAsia="en-GB"/>
    </w:rPr>
  </w:style>
  <w:style w:type="paragraph" w:styleId="BodyTextIndent2">
    <w:name w:val="Body Text Indent 2"/>
    <w:basedOn w:val="Normal"/>
    <w:link w:val="BodyTextIndent2Char"/>
    <w:uiPriority w:val="99"/>
    <w:semiHidden/>
    <w:unhideWhenUsed/>
    <w:rsid w:val="004B7DD5"/>
    <w:pPr>
      <w:spacing w:line="480" w:lineRule="auto"/>
      <w:ind w:left="283"/>
    </w:pPr>
  </w:style>
  <w:style w:type="character" w:customStyle="1" w:styleId="BodyTextIndent2Char">
    <w:name w:val="Body Text Indent 2 Char"/>
    <w:basedOn w:val="DefaultParagraphFont"/>
    <w:link w:val="BodyTextIndent2"/>
    <w:uiPriority w:val="99"/>
    <w:semiHidden/>
    <w:rsid w:val="004B7DD5"/>
    <w:rPr>
      <w:rFonts w:ascii="Calibri" w:eastAsia="Times" w:hAnsi="Calibri" w:cs="Times New Roman"/>
      <w:color w:val="000000"/>
      <w:sz w:val="20"/>
      <w:szCs w:val="24"/>
      <w:lang w:val="en-US" w:eastAsia="en-GB"/>
    </w:rPr>
  </w:style>
  <w:style w:type="paragraph" w:styleId="BodyTextIndent3">
    <w:name w:val="Body Text Indent 3"/>
    <w:basedOn w:val="Normal"/>
    <w:link w:val="BodyTextIndent3Char"/>
    <w:uiPriority w:val="99"/>
    <w:semiHidden/>
    <w:unhideWhenUsed/>
    <w:rsid w:val="004B7DD5"/>
    <w:pPr>
      <w:ind w:left="283"/>
    </w:pPr>
    <w:rPr>
      <w:sz w:val="16"/>
      <w:szCs w:val="16"/>
    </w:rPr>
  </w:style>
  <w:style w:type="character" w:customStyle="1" w:styleId="BodyTextIndent3Char">
    <w:name w:val="Body Text Indent 3 Char"/>
    <w:basedOn w:val="DefaultParagraphFont"/>
    <w:link w:val="BodyTextIndent3"/>
    <w:uiPriority w:val="99"/>
    <w:semiHidden/>
    <w:rsid w:val="004B7DD5"/>
    <w:rPr>
      <w:rFonts w:ascii="Calibri" w:eastAsia="Times" w:hAnsi="Calibri" w:cs="Times New Roman"/>
      <w:color w:val="000000"/>
      <w:sz w:val="16"/>
      <w:szCs w:val="16"/>
      <w:lang w:val="en-US" w:eastAsia="en-GB"/>
    </w:rPr>
  </w:style>
  <w:style w:type="paragraph" w:styleId="Closing">
    <w:name w:val="Closing"/>
    <w:basedOn w:val="Normal"/>
    <w:link w:val="ClosingChar"/>
    <w:uiPriority w:val="99"/>
    <w:semiHidden/>
    <w:unhideWhenUsed/>
    <w:rsid w:val="004B7DD5"/>
    <w:pPr>
      <w:spacing w:before="0" w:after="0" w:line="240" w:lineRule="auto"/>
      <w:ind w:left="4252"/>
    </w:pPr>
  </w:style>
  <w:style w:type="character" w:customStyle="1" w:styleId="ClosingChar">
    <w:name w:val="Closing Char"/>
    <w:basedOn w:val="DefaultParagraphFont"/>
    <w:link w:val="Closing"/>
    <w:uiPriority w:val="99"/>
    <w:semiHidden/>
    <w:rsid w:val="004B7DD5"/>
    <w:rPr>
      <w:rFonts w:ascii="Calibri" w:eastAsia="Times" w:hAnsi="Calibri" w:cs="Times New Roman"/>
      <w:color w:val="000000"/>
      <w:sz w:val="20"/>
      <w:szCs w:val="24"/>
      <w:lang w:val="en-US" w:eastAsia="en-GB"/>
    </w:rPr>
  </w:style>
  <w:style w:type="paragraph" w:styleId="Date">
    <w:name w:val="Date"/>
    <w:basedOn w:val="Normal"/>
    <w:next w:val="Normal"/>
    <w:link w:val="DateChar"/>
    <w:uiPriority w:val="99"/>
    <w:semiHidden/>
    <w:unhideWhenUsed/>
    <w:rsid w:val="004B7DD5"/>
  </w:style>
  <w:style w:type="character" w:customStyle="1" w:styleId="DateChar">
    <w:name w:val="Date Char"/>
    <w:basedOn w:val="DefaultParagraphFont"/>
    <w:link w:val="Date"/>
    <w:uiPriority w:val="99"/>
    <w:semiHidden/>
    <w:rsid w:val="004B7DD5"/>
    <w:rPr>
      <w:rFonts w:ascii="Calibri" w:eastAsia="Times" w:hAnsi="Calibri" w:cs="Times New Roman"/>
      <w:color w:val="000000"/>
      <w:sz w:val="20"/>
      <w:szCs w:val="24"/>
      <w:lang w:val="en-US" w:eastAsia="en-GB"/>
    </w:rPr>
  </w:style>
  <w:style w:type="paragraph" w:styleId="E-mailSignature">
    <w:name w:val="E-mail Signature"/>
    <w:basedOn w:val="Normal"/>
    <w:link w:val="E-mailSignatureChar"/>
    <w:uiPriority w:val="99"/>
    <w:semiHidden/>
    <w:unhideWhenUsed/>
    <w:rsid w:val="004B7DD5"/>
    <w:pPr>
      <w:spacing w:before="0" w:after="0" w:line="240" w:lineRule="auto"/>
    </w:pPr>
  </w:style>
  <w:style w:type="character" w:customStyle="1" w:styleId="E-mailSignatureChar">
    <w:name w:val="E-mail Signature Char"/>
    <w:basedOn w:val="DefaultParagraphFont"/>
    <w:link w:val="E-mailSignature"/>
    <w:uiPriority w:val="99"/>
    <w:semiHidden/>
    <w:rsid w:val="004B7DD5"/>
    <w:rPr>
      <w:rFonts w:ascii="Calibri" w:eastAsia="Times" w:hAnsi="Calibri" w:cs="Times New Roman"/>
      <w:color w:val="000000"/>
      <w:sz w:val="20"/>
      <w:szCs w:val="24"/>
      <w:lang w:val="en-US" w:eastAsia="en-GB"/>
    </w:rPr>
  </w:style>
  <w:style w:type="paragraph" w:styleId="EnvelopeAddress">
    <w:name w:val="envelope address"/>
    <w:basedOn w:val="Normal"/>
    <w:uiPriority w:val="99"/>
    <w:semiHidden/>
    <w:unhideWhenUsed/>
    <w:rsid w:val="004B7DD5"/>
    <w:pPr>
      <w:framePr w:w="4320" w:h="2160" w:hRule="exact" w:hSpace="141" w:wrap="auto" w:hAnchor="page" w:xAlign="center" w:yAlign="bottom"/>
      <w:spacing w:before="0" w:after="0" w:line="240" w:lineRule="auto"/>
      <w:ind w:left="1"/>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4B7DD5"/>
    <w:pPr>
      <w:spacing w:before="0" w:after="0" w:line="240" w:lineRule="auto"/>
    </w:pPr>
    <w:rPr>
      <w:rFonts w:asciiTheme="majorHAnsi" w:eastAsiaTheme="majorEastAsia" w:hAnsiTheme="majorHAnsi" w:cstheme="majorBidi"/>
      <w:szCs w:val="20"/>
    </w:rPr>
  </w:style>
  <w:style w:type="character" w:customStyle="1" w:styleId="Heading7Char">
    <w:name w:val="Heading 7 Char"/>
    <w:basedOn w:val="DefaultParagraphFont"/>
    <w:link w:val="Heading7"/>
    <w:uiPriority w:val="9"/>
    <w:semiHidden/>
    <w:rsid w:val="004B7DD5"/>
    <w:rPr>
      <w:rFonts w:asciiTheme="majorHAnsi" w:eastAsiaTheme="majorEastAsia" w:hAnsiTheme="majorHAnsi" w:cstheme="majorBidi"/>
      <w:i/>
      <w:iCs/>
      <w:color w:val="243F60" w:themeColor="accent1" w:themeShade="7F"/>
      <w:sz w:val="20"/>
      <w:szCs w:val="24"/>
      <w:lang w:val="en-US" w:eastAsia="en-GB"/>
    </w:rPr>
  </w:style>
  <w:style w:type="character" w:customStyle="1" w:styleId="Heading8Char">
    <w:name w:val="Heading 8 Char"/>
    <w:basedOn w:val="DefaultParagraphFont"/>
    <w:link w:val="Heading8"/>
    <w:uiPriority w:val="9"/>
    <w:semiHidden/>
    <w:rsid w:val="004B7DD5"/>
    <w:rPr>
      <w:rFonts w:asciiTheme="majorHAnsi" w:eastAsiaTheme="majorEastAsia" w:hAnsiTheme="majorHAnsi" w:cstheme="majorBidi"/>
      <w:color w:val="272727" w:themeColor="text1" w:themeTint="D8"/>
      <w:sz w:val="21"/>
      <w:szCs w:val="21"/>
      <w:lang w:val="en-US" w:eastAsia="en-GB"/>
    </w:rPr>
  </w:style>
  <w:style w:type="character" w:customStyle="1" w:styleId="Heading9Char">
    <w:name w:val="Heading 9 Char"/>
    <w:basedOn w:val="DefaultParagraphFont"/>
    <w:link w:val="Heading9"/>
    <w:uiPriority w:val="9"/>
    <w:semiHidden/>
    <w:rsid w:val="004B7DD5"/>
    <w:rPr>
      <w:rFonts w:asciiTheme="majorHAnsi" w:eastAsiaTheme="majorEastAsia" w:hAnsiTheme="majorHAnsi" w:cstheme="majorBidi"/>
      <w:i/>
      <w:iCs/>
      <w:color w:val="272727" w:themeColor="text1" w:themeTint="D8"/>
      <w:sz w:val="21"/>
      <w:szCs w:val="21"/>
      <w:lang w:val="en-US" w:eastAsia="en-GB"/>
    </w:rPr>
  </w:style>
  <w:style w:type="paragraph" w:styleId="HTMLAddress">
    <w:name w:val="HTML Address"/>
    <w:basedOn w:val="Normal"/>
    <w:link w:val="HTMLAddressChar"/>
    <w:uiPriority w:val="99"/>
    <w:semiHidden/>
    <w:unhideWhenUsed/>
    <w:rsid w:val="004B7DD5"/>
    <w:pPr>
      <w:spacing w:before="0" w:after="0" w:line="240" w:lineRule="auto"/>
    </w:pPr>
    <w:rPr>
      <w:i/>
      <w:iCs/>
    </w:rPr>
  </w:style>
  <w:style w:type="character" w:customStyle="1" w:styleId="HTMLAddressChar">
    <w:name w:val="HTML Address Char"/>
    <w:basedOn w:val="DefaultParagraphFont"/>
    <w:link w:val="HTMLAddress"/>
    <w:uiPriority w:val="99"/>
    <w:semiHidden/>
    <w:rsid w:val="004B7DD5"/>
    <w:rPr>
      <w:rFonts w:ascii="Calibri" w:eastAsia="Times" w:hAnsi="Calibri" w:cs="Times New Roman"/>
      <w:i/>
      <w:iCs/>
      <w:color w:val="000000"/>
      <w:sz w:val="20"/>
      <w:szCs w:val="24"/>
      <w:lang w:val="en-US" w:eastAsia="en-GB"/>
    </w:rPr>
  </w:style>
  <w:style w:type="paragraph" w:styleId="HTMLPreformatted">
    <w:name w:val="HTML Preformatted"/>
    <w:basedOn w:val="Normal"/>
    <w:link w:val="HTMLPreformattedChar"/>
    <w:uiPriority w:val="99"/>
    <w:semiHidden/>
    <w:unhideWhenUsed/>
    <w:rsid w:val="004B7DD5"/>
    <w:pPr>
      <w:spacing w:before="0" w:after="0" w:line="240" w:lineRule="auto"/>
    </w:pPr>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4B7DD5"/>
    <w:rPr>
      <w:rFonts w:ascii="Consolas" w:eastAsia="Times" w:hAnsi="Consolas" w:cs="Consolas"/>
      <w:color w:val="000000"/>
      <w:sz w:val="20"/>
      <w:szCs w:val="20"/>
      <w:lang w:val="en-US" w:eastAsia="en-GB"/>
    </w:rPr>
  </w:style>
  <w:style w:type="paragraph" w:styleId="Index1">
    <w:name w:val="index 1"/>
    <w:basedOn w:val="Normal"/>
    <w:next w:val="Normal"/>
    <w:autoRedefine/>
    <w:uiPriority w:val="99"/>
    <w:semiHidden/>
    <w:unhideWhenUsed/>
    <w:rsid w:val="004B7DD5"/>
    <w:pPr>
      <w:spacing w:before="0" w:after="0" w:line="240" w:lineRule="auto"/>
      <w:ind w:left="200" w:hanging="200"/>
    </w:pPr>
  </w:style>
  <w:style w:type="paragraph" w:styleId="Index2">
    <w:name w:val="index 2"/>
    <w:basedOn w:val="Normal"/>
    <w:next w:val="Normal"/>
    <w:autoRedefine/>
    <w:uiPriority w:val="99"/>
    <w:semiHidden/>
    <w:unhideWhenUsed/>
    <w:rsid w:val="004B7DD5"/>
    <w:pPr>
      <w:spacing w:before="0" w:after="0" w:line="240" w:lineRule="auto"/>
      <w:ind w:left="400" w:hanging="200"/>
    </w:pPr>
  </w:style>
  <w:style w:type="paragraph" w:styleId="Index3">
    <w:name w:val="index 3"/>
    <w:basedOn w:val="Normal"/>
    <w:next w:val="Normal"/>
    <w:autoRedefine/>
    <w:uiPriority w:val="99"/>
    <w:semiHidden/>
    <w:unhideWhenUsed/>
    <w:rsid w:val="004B7DD5"/>
    <w:pPr>
      <w:spacing w:before="0" w:after="0" w:line="240" w:lineRule="auto"/>
      <w:ind w:left="600" w:hanging="200"/>
    </w:pPr>
  </w:style>
  <w:style w:type="paragraph" w:styleId="Index4">
    <w:name w:val="index 4"/>
    <w:basedOn w:val="Normal"/>
    <w:next w:val="Normal"/>
    <w:autoRedefine/>
    <w:uiPriority w:val="99"/>
    <w:semiHidden/>
    <w:unhideWhenUsed/>
    <w:rsid w:val="004B7DD5"/>
    <w:pPr>
      <w:spacing w:before="0" w:after="0" w:line="240" w:lineRule="auto"/>
      <w:ind w:left="800" w:hanging="200"/>
    </w:pPr>
  </w:style>
  <w:style w:type="paragraph" w:styleId="Index5">
    <w:name w:val="index 5"/>
    <w:basedOn w:val="Normal"/>
    <w:next w:val="Normal"/>
    <w:autoRedefine/>
    <w:uiPriority w:val="99"/>
    <w:semiHidden/>
    <w:unhideWhenUsed/>
    <w:rsid w:val="004B7DD5"/>
    <w:pPr>
      <w:spacing w:before="0" w:after="0" w:line="240" w:lineRule="auto"/>
      <w:ind w:left="1000" w:hanging="200"/>
    </w:pPr>
  </w:style>
  <w:style w:type="paragraph" w:styleId="Index6">
    <w:name w:val="index 6"/>
    <w:basedOn w:val="Normal"/>
    <w:next w:val="Normal"/>
    <w:autoRedefine/>
    <w:uiPriority w:val="99"/>
    <w:semiHidden/>
    <w:unhideWhenUsed/>
    <w:rsid w:val="004B7DD5"/>
    <w:pPr>
      <w:spacing w:before="0" w:after="0" w:line="240" w:lineRule="auto"/>
      <w:ind w:left="1200" w:hanging="200"/>
    </w:pPr>
  </w:style>
  <w:style w:type="paragraph" w:styleId="Index7">
    <w:name w:val="index 7"/>
    <w:basedOn w:val="Normal"/>
    <w:next w:val="Normal"/>
    <w:autoRedefine/>
    <w:uiPriority w:val="99"/>
    <w:semiHidden/>
    <w:unhideWhenUsed/>
    <w:rsid w:val="004B7DD5"/>
    <w:pPr>
      <w:spacing w:before="0" w:after="0" w:line="240" w:lineRule="auto"/>
      <w:ind w:left="1400" w:hanging="200"/>
    </w:pPr>
  </w:style>
  <w:style w:type="paragraph" w:styleId="Index8">
    <w:name w:val="index 8"/>
    <w:basedOn w:val="Normal"/>
    <w:next w:val="Normal"/>
    <w:autoRedefine/>
    <w:uiPriority w:val="99"/>
    <w:semiHidden/>
    <w:unhideWhenUsed/>
    <w:rsid w:val="004B7DD5"/>
    <w:pPr>
      <w:spacing w:before="0" w:after="0" w:line="240" w:lineRule="auto"/>
      <w:ind w:left="1600" w:hanging="200"/>
    </w:pPr>
  </w:style>
  <w:style w:type="paragraph" w:styleId="Index9">
    <w:name w:val="index 9"/>
    <w:basedOn w:val="Normal"/>
    <w:next w:val="Normal"/>
    <w:autoRedefine/>
    <w:uiPriority w:val="99"/>
    <w:semiHidden/>
    <w:unhideWhenUsed/>
    <w:rsid w:val="004B7DD5"/>
    <w:pPr>
      <w:spacing w:before="0" w:after="0" w:line="240" w:lineRule="auto"/>
      <w:ind w:left="1800" w:hanging="200"/>
    </w:pPr>
  </w:style>
  <w:style w:type="paragraph" w:styleId="IndexHeading">
    <w:name w:val="index heading"/>
    <w:basedOn w:val="Normal"/>
    <w:next w:val="Index1"/>
    <w:uiPriority w:val="99"/>
    <w:semiHidden/>
    <w:unhideWhenUsed/>
    <w:rsid w:val="004B7DD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B7DD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B7DD5"/>
    <w:rPr>
      <w:rFonts w:ascii="Calibri" w:eastAsia="Times" w:hAnsi="Calibri" w:cs="Times New Roman"/>
      <w:i/>
      <w:iCs/>
      <w:color w:val="4F81BD" w:themeColor="accent1"/>
      <w:sz w:val="20"/>
      <w:szCs w:val="24"/>
      <w:lang w:val="en-US" w:eastAsia="en-GB"/>
    </w:rPr>
  </w:style>
  <w:style w:type="paragraph" w:styleId="List">
    <w:name w:val="List"/>
    <w:basedOn w:val="Normal"/>
    <w:uiPriority w:val="99"/>
    <w:semiHidden/>
    <w:unhideWhenUsed/>
    <w:rsid w:val="004B7DD5"/>
    <w:pPr>
      <w:ind w:left="283" w:hanging="283"/>
      <w:contextualSpacing/>
    </w:pPr>
  </w:style>
  <w:style w:type="paragraph" w:styleId="List2">
    <w:name w:val="List 2"/>
    <w:basedOn w:val="Normal"/>
    <w:uiPriority w:val="99"/>
    <w:semiHidden/>
    <w:unhideWhenUsed/>
    <w:rsid w:val="004B7DD5"/>
    <w:pPr>
      <w:ind w:left="566" w:hanging="283"/>
      <w:contextualSpacing/>
    </w:pPr>
  </w:style>
  <w:style w:type="paragraph" w:styleId="List3">
    <w:name w:val="List 3"/>
    <w:basedOn w:val="Normal"/>
    <w:uiPriority w:val="99"/>
    <w:semiHidden/>
    <w:unhideWhenUsed/>
    <w:rsid w:val="004B7DD5"/>
    <w:pPr>
      <w:ind w:left="849" w:hanging="283"/>
      <w:contextualSpacing/>
    </w:pPr>
  </w:style>
  <w:style w:type="paragraph" w:styleId="List4">
    <w:name w:val="List 4"/>
    <w:basedOn w:val="Normal"/>
    <w:uiPriority w:val="99"/>
    <w:semiHidden/>
    <w:unhideWhenUsed/>
    <w:rsid w:val="004B7DD5"/>
    <w:pPr>
      <w:ind w:left="1132" w:hanging="283"/>
      <w:contextualSpacing/>
    </w:pPr>
  </w:style>
  <w:style w:type="paragraph" w:styleId="List5">
    <w:name w:val="List 5"/>
    <w:basedOn w:val="Normal"/>
    <w:uiPriority w:val="99"/>
    <w:semiHidden/>
    <w:unhideWhenUsed/>
    <w:rsid w:val="004B7DD5"/>
    <w:pPr>
      <w:ind w:left="1415" w:hanging="283"/>
      <w:contextualSpacing/>
    </w:pPr>
  </w:style>
  <w:style w:type="paragraph" w:styleId="ListBullet">
    <w:name w:val="List Bullet"/>
    <w:basedOn w:val="Normal"/>
    <w:uiPriority w:val="99"/>
    <w:semiHidden/>
    <w:unhideWhenUsed/>
    <w:rsid w:val="004B7DD5"/>
    <w:pPr>
      <w:numPr>
        <w:numId w:val="29"/>
      </w:numPr>
      <w:contextualSpacing/>
    </w:pPr>
  </w:style>
  <w:style w:type="paragraph" w:styleId="ListBullet2">
    <w:name w:val="List Bullet 2"/>
    <w:basedOn w:val="Normal"/>
    <w:uiPriority w:val="99"/>
    <w:semiHidden/>
    <w:unhideWhenUsed/>
    <w:rsid w:val="004B7DD5"/>
    <w:pPr>
      <w:numPr>
        <w:numId w:val="30"/>
      </w:numPr>
      <w:contextualSpacing/>
    </w:pPr>
  </w:style>
  <w:style w:type="paragraph" w:styleId="ListBullet3">
    <w:name w:val="List Bullet 3"/>
    <w:basedOn w:val="Normal"/>
    <w:uiPriority w:val="99"/>
    <w:semiHidden/>
    <w:unhideWhenUsed/>
    <w:rsid w:val="004B7DD5"/>
    <w:pPr>
      <w:numPr>
        <w:numId w:val="31"/>
      </w:numPr>
      <w:contextualSpacing/>
    </w:pPr>
  </w:style>
  <w:style w:type="paragraph" w:styleId="ListBullet4">
    <w:name w:val="List Bullet 4"/>
    <w:basedOn w:val="Normal"/>
    <w:uiPriority w:val="99"/>
    <w:semiHidden/>
    <w:unhideWhenUsed/>
    <w:rsid w:val="004B7DD5"/>
    <w:pPr>
      <w:numPr>
        <w:numId w:val="32"/>
      </w:numPr>
      <w:contextualSpacing/>
    </w:pPr>
  </w:style>
  <w:style w:type="paragraph" w:styleId="ListBullet5">
    <w:name w:val="List Bullet 5"/>
    <w:basedOn w:val="Normal"/>
    <w:uiPriority w:val="99"/>
    <w:semiHidden/>
    <w:unhideWhenUsed/>
    <w:rsid w:val="004B7DD5"/>
    <w:pPr>
      <w:numPr>
        <w:numId w:val="33"/>
      </w:numPr>
      <w:contextualSpacing/>
    </w:pPr>
  </w:style>
  <w:style w:type="paragraph" w:styleId="ListContinue">
    <w:name w:val="List Continue"/>
    <w:basedOn w:val="Normal"/>
    <w:uiPriority w:val="99"/>
    <w:semiHidden/>
    <w:unhideWhenUsed/>
    <w:rsid w:val="004B7DD5"/>
    <w:pPr>
      <w:ind w:left="283"/>
      <w:contextualSpacing/>
    </w:pPr>
  </w:style>
  <w:style w:type="paragraph" w:styleId="ListContinue2">
    <w:name w:val="List Continue 2"/>
    <w:basedOn w:val="Normal"/>
    <w:uiPriority w:val="99"/>
    <w:semiHidden/>
    <w:unhideWhenUsed/>
    <w:rsid w:val="004B7DD5"/>
    <w:pPr>
      <w:ind w:left="566"/>
      <w:contextualSpacing/>
    </w:pPr>
  </w:style>
  <w:style w:type="paragraph" w:styleId="ListContinue3">
    <w:name w:val="List Continue 3"/>
    <w:basedOn w:val="Normal"/>
    <w:uiPriority w:val="99"/>
    <w:semiHidden/>
    <w:unhideWhenUsed/>
    <w:rsid w:val="004B7DD5"/>
    <w:pPr>
      <w:ind w:left="849"/>
      <w:contextualSpacing/>
    </w:pPr>
  </w:style>
  <w:style w:type="paragraph" w:styleId="ListContinue4">
    <w:name w:val="List Continue 4"/>
    <w:basedOn w:val="Normal"/>
    <w:uiPriority w:val="99"/>
    <w:semiHidden/>
    <w:unhideWhenUsed/>
    <w:rsid w:val="004B7DD5"/>
    <w:pPr>
      <w:ind w:left="1132"/>
      <w:contextualSpacing/>
    </w:pPr>
  </w:style>
  <w:style w:type="paragraph" w:styleId="ListContinue5">
    <w:name w:val="List Continue 5"/>
    <w:basedOn w:val="Normal"/>
    <w:uiPriority w:val="99"/>
    <w:semiHidden/>
    <w:unhideWhenUsed/>
    <w:rsid w:val="004B7DD5"/>
    <w:pPr>
      <w:ind w:left="1415"/>
      <w:contextualSpacing/>
    </w:pPr>
  </w:style>
  <w:style w:type="paragraph" w:styleId="ListNumber">
    <w:name w:val="List Number"/>
    <w:basedOn w:val="Normal"/>
    <w:uiPriority w:val="99"/>
    <w:semiHidden/>
    <w:unhideWhenUsed/>
    <w:rsid w:val="004B7DD5"/>
    <w:pPr>
      <w:numPr>
        <w:numId w:val="34"/>
      </w:numPr>
      <w:contextualSpacing/>
    </w:pPr>
  </w:style>
  <w:style w:type="paragraph" w:styleId="ListNumber2">
    <w:name w:val="List Number 2"/>
    <w:basedOn w:val="Normal"/>
    <w:uiPriority w:val="99"/>
    <w:semiHidden/>
    <w:unhideWhenUsed/>
    <w:rsid w:val="004B7DD5"/>
    <w:pPr>
      <w:numPr>
        <w:numId w:val="35"/>
      </w:numPr>
      <w:contextualSpacing/>
    </w:pPr>
  </w:style>
  <w:style w:type="paragraph" w:styleId="ListNumber3">
    <w:name w:val="List Number 3"/>
    <w:basedOn w:val="Normal"/>
    <w:uiPriority w:val="99"/>
    <w:semiHidden/>
    <w:unhideWhenUsed/>
    <w:rsid w:val="004B7DD5"/>
    <w:pPr>
      <w:numPr>
        <w:numId w:val="36"/>
      </w:numPr>
      <w:contextualSpacing/>
    </w:pPr>
  </w:style>
  <w:style w:type="paragraph" w:styleId="ListNumber4">
    <w:name w:val="List Number 4"/>
    <w:basedOn w:val="Normal"/>
    <w:uiPriority w:val="99"/>
    <w:semiHidden/>
    <w:unhideWhenUsed/>
    <w:rsid w:val="004B7DD5"/>
    <w:pPr>
      <w:numPr>
        <w:numId w:val="37"/>
      </w:numPr>
      <w:contextualSpacing/>
    </w:pPr>
  </w:style>
  <w:style w:type="paragraph" w:styleId="MacroText">
    <w:name w:val="macro"/>
    <w:link w:val="MacroTextChar"/>
    <w:uiPriority w:val="99"/>
    <w:semiHidden/>
    <w:unhideWhenUsed/>
    <w:rsid w:val="004B7DD5"/>
    <w:pPr>
      <w:tabs>
        <w:tab w:val="left" w:pos="480"/>
        <w:tab w:val="left" w:pos="960"/>
        <w:tab w:val="left" w:pos="1440"/>
        <w:tab w:val="left" w:pos="1920"/>
        <w:tab w:val="left" w:pos="2400"/>
        <w:tab w:val="left" w:pos="2880"/>
        <w:tab w:val="left" w:pos="3360"/>
        <w:tab w:val="left" w:pos="3840"/>
        <w:tab w:val="left" w:pos="4320"/>
      </w:tabs>
      <w:spacing w:before="120" w:after="0" w:line="288" w:lineRule="auto"/>
      <w:jc w:val="both"/>
    </w:pPr>
    <w:rPr>
      <w:rFonts w:ascii="Consolas" w:eastAsia="Times" w:hAnsi="Consolas" w:cs="Consolas"/>
      <w:color w:val="000000"/>
      <w:sz w:val="20"/>
      <w:szCs w:val="20"/>
      <w:lang w:val="en-US" w:eastAsia="en-GB"/>
    </w:rPr>
  </w:style>
  <w:style w:type="character" w:customStyle="1" w:styleId="MacroTextChar">
    <w:name w:val="Macro Text Char"/>
    <w:basedOn w:val="DefaultParagraphFont"/>
    <w:link w:val="MacroText"/>
    <w:uiPriority w:val="99"/>
    <w:semiHidden/>
    <w:rsid w:val="004B7DD5"/>
    <w:rPr>
      <w:rFonts w:ascii="Consolas" w:eastAsia="Times" w:hAnsi="Consolas" w:cs="Consolas"/>
      <w:color w:val="000000"/>
      <w:sz w:val="20"/>
      <w:szCs w:val="20"/>
      <w:lang w:val="en-US" w:eastAsia="en-GB"/>
    </w:rPr>
  </w:style>
  <w:style w:type="paragraph" w:styleId="MessageHeader">
    <w:name w:val="Message Header"/>
    <w:basedOn w:val="Normal"/>
    <w:link w:val="MessageHeaderChar"/>
    <w:uiPriority w:val="99"/>
    <w:semiHidden/>
    <w:unhideWhenUsed/>
    <w:rsid w:val="004B7DD5"/>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4B7DD5"/>
    <w:rPr>
      <w:rFonts w:asciiTheme="majorHAnsi" w:eastAsiaTheme="majorEastAsia" w:hAnsiTheme="majorHAnsi" w:cstheme="majorBidi"/>
      <w:color w:val="000000"/>
      <w:sz w:val="24"/>
      <w:szCs w:val="24"/>
      <w:shd w:val="pct20" w:color="auto" w:fill="auto"/>
      <w:lang w:val="en-US" w:eastAsia="en-GB"/>
    </w:rPr>
  </w:style>
  <w:style w:type="paragraph" w:styleId="NormalIndent">
    <w:name w:val="Normal Indent"/>
    <w:basedOn w:val="Normal"/>
    <w:uiPriority w:val="99"/>
    <w:semiHidden/>
    <w:unhideWhenUsed/>
    <w:rsid w:val="004B7DD5"/>
    <w:pPr>
      <w:ind w:left="720"/>
    </w:pPr>
  </w:style>
  <w:style w:type="paragraph" w:styleId="NoteHeading">
    <w:name w:val="Note Heading"/>
    <w:basedOn w:val="Normal"/>
    <w:next w:val="Normal"/>
    <w:link w:val="NoteHeadingChar"/>
    <w:uiPriority w:val="99"/>
    <w:semiHidden/>
    <w:unhideWhenUsed/>
    <w:rsid w:val="004B7DD5"/>
    <w:pPr>
      <w:spacing w:before="0" w:after="0" w:line="240" w:lineRule="auto"/>
    </w:pPr>
  </w:style>
  <w:style w:type="character" w:customStyle="1" w:styleId="NoteHeadingChar">
    <w:name w:val="Note Heading Char"/>
    <w:basedOn w:val="DefaultParagraphFont"/>
    <w:link w:val="NoteHeading"/>
    <w:uiPriority w:val="99"/>
    <w:semiHidden/>
    <w:rsid w:val="004B7DD5"/>
    <w:rPr>
      <w:rFonts w:ascii="Calibri" w:eastAsia="Times" w:hAnsi="Calibri" w:cs="Times New Roman"/>
      <w:color w:val="000000"/>
      <w:sz w:val="20"/>
      <w:szCs w:val="24"/>
      <w:lang w:val="en-US" w:eastAsia="en-GB"/>
    </w:rPr>
  </w:style>
  <w:style w:type="paragraph" w:styleId="PlainText">
    <w:name w:val="Plain Text"/>
    <w:basedOn w:val="Normal"/>
    <w:link w:val="PlainTextChar"/>
    <w:uiPriority w:val="99"/>
    <w:semiHidden/>
    <w:unhideWhenUsed/>
    <w:rsid w:val="004B7DD5"/>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4B7DD5"/>
    <w:rPr>
      <w:rFonts w:ascii="Consolas" w:eastAsia="Times" w:hAnsi="Consolas" w:cs="Consolas"/>
      <w:color w:val="000000"/>
      <w:sz w:val="21"/>
      <w:szCs w:val="21"/>
      <w:lang w:val="en-US" w:eastAsia="en-GB"/>
    </w:rPr>
  </w:style>
  <w:style w:type="paragraph" w:styleId="Quote">
    <w:name w:val="Quote"/>
    <w:basedOn w:val="Normal"/>
    <w:next w:val="Normal"/>
    <w:link w:val="QuoteChar"/>
    <w:uiPriority w:val="29"/>
    <w:qFormat/>
    <w:rsid w:val="004B7DD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B7DD5"/>
    <w:rPr>
      <w:rFonts w:ascii="Calibri" w:eastAsia="Times" w:hAnsi="Calibri" w:cs="Times New Roman"/>
      <w:i/>
      <w:iCs/>
      <w:color w:val="404040" w:themeColor="text1" w:themeTint="BF"/>
      <w:sz w:val="20"/>
      <w:szCs w:val="24"/>
      <w:lang w:val="en-US" w:eastAsia="en-GB"/>
    </w:rPr>
  </w:style>
  <w:style w:type="paragraph" w:styleId="Salutation">
    <w:name w:val="Salutation"/>
    <w:basedOn w:val="Normal"/>
    <w:next w:val="Normal"/>
    <w:link w:val="SalutationChar"/>
    <w:uiPriority w:val="99"/>
    <w:semiHidden/>
    <w:unhideWhenUsed/>
    <w:rsid w:val="004B7DD5"/>
  </w:style>
  <w:style w:type="character" w:customStyle="1" w:styleId="SalutationChar">
    <w:name w:val="Salutation Char"/>
    <w:basedOn w:val="DefaultParagraphFont"/>
    <w:link w:val="Salutation"/>
    <w:uiPriority w:val="99"/>
    <w:semiHidden/>
    <w:rsid w:val="004B7DD5"/>
    <w:rPr>
      <w:rFonts w:ascii="Calibri" w:eastAsia="Times" w:hAnsi="Calibri" w:cs="Times New Roman"/>
      <w:color w:val="000000"/>
      <w:sz w:val="20"/>
      <w:szCs w:val="24"/>
      <w:lang w:val="en-US" w:eastAsia="en-GB"/>
    </w:rPr>
  </w:style>
  <w:style w:type="paragraph" w:styleId="Signature">
    <w:name w:val="Signature"/>
    <w:basedOn w:val="Normal"/>
    <w:link w:val="SignatureChar"/>
    <w:uiPriority w:val="99"/>
    <w:semiHidden/>
    <w:unhideWhenUsed/>
    <w:rsid w:val="004B7DD5"/>
    <w:pPr>
      <w:spacing w:before="0" w:after="0" w:line="240" w:lineRule="auto"/>
      <w:ind w:left="4252"/>
    </w:pPr>
  </w:style>
  <w:style w:type="character" w:customStyle="1" w:styleId="SignatureChar">
    <w:name w:val="Signature Char"/>
    <w:basedOn w:val="DefaultParagraphFont"/>
    <w:link w:val="Signature"/>
    <w:uiPriority w:val="99"/>
    <w:semiHidden/>
    <w:rsid w:val="004B7DD5"/>
    <w:rPr>
      <w:rFonts w:ascii="Calibri" w:eastAsia="Times" w:hAnsi="Calibri" w:cs="Times New Roman"/>
      <w:color w:val="000000"/>
      <w:sz w:val="20"/>
      <w:szCs w:val="24"/>
      <w:lang w:val="en-US" w:eastAsia="en-GB"/>
    </w:rPr>
  </w:style>
  <w:style w:type="paragraph" w:styleId="TableofAuthorities">
    <w:name w:val="table of authorities"/>
    <w:basedOn w:val="Normal"/>
    <w:next w:val="Normal"/>
    <w:uiPriority w:val="99"/>
    <w:semiHidden/>
    <w:unhideWhenUsed/>
    <w:rsid w:val="004B7DD5"/>
    <w:pPr>
      <w:spacing w:after="0"/>
      <w:ind w:left="200" w:hanging="200"/>
    </w:pPr>
  </w:style>
  <w:style w:type="paragraph" w:styleId="TableofFigures">
    <w:name w:val="table of figures"/>
    <w:basedOn w:val="Normal"/>
    <w:next w:val="Normal"/>
    <w:uiPriority w:val="99"/>
    <w:semiHidden/>
    <w:unhideWhenUsed/>
    <w:rsid w:val="004B7DD5"/>
    <w:pPr>
      <w:spacing w:after="0"/>
    </w:pPr>
  </w:style>
  <w:style w:type="paragraph" w:styleId="TOAHeading">
    <w:name w:val="toa heading"/>
    <w:basedOn w:val="Normal"/>
    <w:next w:val="Normal"/>
    <w:uiPriority w:val="99"/>
    <w:semiHidden/>
    <w:unhideWhenUsed/>
    <w:rsid w:val="004B7DD5"/>
    <w:rPr>
      <w:rFonts w:asciiTheme="majorHAnsi" w:eastAsiaTheme="majorEastAsia" w:hAnsiTheme="majorHAnsi" w:cstheme="majorBidi"/>
      <w:b/>
      <w:bCs/>
      <w:sz w:val="24"/>
    </w:rPr>
  </w:style>
  <w:style w:type="paragraph" w:styleId="TOC4">
    <w:name w:val="toc 4"/>
    <w:basedOn w:val="Normal"/>
    <w:next w:val="Normal"/>
    <w:autoRedefine/>
    <w:uiPriority w:val="39"/>
    <w:semiHidden/>
    <w:unhideWhenUsed/>
    <w:rsid w:val="004B7DD5"/>
    <w:pPr>
      <w:spacing w:after="100"/>
      <w:ind w:left="600"/>
    </w:pPr>
  </w:style>
  <w:style w:type="paragraph" w:styleId="TOC5">
    <w:name w:val="toc 5"/>
    <w:basedOn w:val="Normal"/>
    <w:next w:val="Normal"/>
    <w:autoRedefine/>
    <w:uiPriority w:val="39"/>
    <w:semiHidden/>
    <w:unhideWhenUsed/>
    <w:rsid w:val="004B7DD5"/>
    <w:pPr>
      <w:spacing w:after="100"/>
      <w:ind w:left="800"/>
    </w:pPr>
  </w:style>
  <w:style w:type="paragraph" w:styleId="TOC6">
    <w:name w:val="toc 6"/>
    <w:basedOn w:val="Normal"/>
    <w:next w:val="Normal"/>
    <w:autoRedefine/>
    <w:uiPriority w:val="39"/>
    <w:semiHidden/>
    <w:unhideWhenUsed/>
    <w:rsid w:val="004B7DD5"/>
    <w:pPr>
      <w:spacing w:after="100"/>
      <w:ind w:left="1000"/>
    </w:pPr>
  </w:style>
  <w:style w:type="paragraph" w:styleId="TOC7">
    <w:name w:val="toc 7"/>
    <w:basedOn w:val="Normal"/>
    <w:next w:val="Normal"/>
    <w:autoRedefine/>
    <w:uiPriority w:val="39"/>
    <w:semiHidden/>
    <w:unhideWhenUsed/>
    <w:rsid w:val="004B7DD5"/>
    <w:pPr>
      <w:spacing w:after="100"/>
      <w:ind w:left="1200"/>
    </w:pPr>
  </w:style>
  <w:style w:type="paragraph" w:styleId="TOC8">
    <w:name w:val="toc 8"/>
    <w:basedOn w:val="Normal"/>
    <w:next w:val="Normal"/>
    <w:autoRedefine/>
    <w:uiPriority w:val="39"/>
    <w:semiHidden/>
    <w:unhideWhenUsed/>
    <w:rsid w:val="004B7DD5"/>
    <w:pPr>
      <w:spacing w:after="100"/>
      <w:ind w:left="1400"/>
    </w:pPr>
  </w:style>
  <w:style w:type="paragraph" w:styleId="TOC9">
    <w:name w:val="toc 9"/>
    <w:basedOn w:val="Normal"/>
    <w:next w:val="Normal"/>
    <w:autoRedefine/>
    <w:uiPriority w:val="39"/>
    <w:semiHidden/>
    <w:unhideWhenUsed/>
    <w:rsid w:val="004B7DD5"/>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02577">
      <w:bodyDiv w:val="1"/>
      <w:marLeft w:val="0"/>
      <w:marRight w:val="0"/>
      <w:marTop w:val="75"/>
      <w:marBottom w:val="0"/>
      <w:divBdr>
        <w:top w:val="none" w:sz="0" w:space="0" w:color="auto"/>
        <w:left w:val="none" w:sz="0" w:space="0" w:color="auto"/>
        <w:bottom w:val="none" w:sz="0" w:space="0" w:color="auto"/>
        <w:right w:val="none" w:sz="0" w:space="0" w:color="auto"/>
      </w:divBdr>
      <w:divsChild>
        <w:div w:id="25448754">
          <w:marLeft w:val="150"/>
          <w:marRight w:val="0"/>
          <w:marTop w:val="450"/>
          <w:marBottom w:val="0"/>
          <w:divBdr>
            <w:top w:val="none" w:sz="0" w:space="0" w:color="auto"/>
            <w:left w:val="none" w:sz="0" w:space="0" w:color="auto"/>
            <w:bottom w:val="none" w:sz="0" w:space="0" w:color="auto"/>
            <w:right w:val="none" w:sz="0" w:space="0" w:color="auto"/>
          </w:divBdr>
          <w:divsChild>
            <w:div w:id="191304121">
              <w:marLeft w:val="0"/>
              <w:marRight w:val="0"/>
              <w:marTop w:val="0"/>
              <w:marBottom w:val="0"/>
              <w:divBdr>
                <w:top w:val="none" w:sz="0" w:space="0" w:color="auto"/>
                <w:left w:val="none" w:sz="0" w:space="0" w:color="auto"/>
                <w:bottom w:val="none" w:sz="0" w:space="0" w:color="auto"/>
                <w:right w:val="none" w:sz="0" w:space="0" w:color="auto"/>
              </w:divBdr>
              <w:divsChild>
                <w:div w:id="94134839">
                  <w:marLeft w:val="0"/>
                  <w:marRight w:val="0"/>
                  <w:marTop w:val="0"/>
                  <w:marBottom w:val="0"/>
                  <w:divBdr>
                    <w:top w:val="none" w:sz="0" w:space="0" w:color="auto"/>
                    <w:left w:val="none" w:sz="0" w:space="0" w:color="auto"/>
                    <w:bottom w:val="none" w:sz="0" w:space="0" w:color="auto"/>
                    <w:right w:val="none" w:sz="0" w:space="0" w:color="auto"/>
                  </w:divBdr>
                  <w:divsChild>
                    <w:div w:id="2007974990">
                      <w:marLeft w:val="0"/>
                      <w:marRight w:val="0"/>
                      <w:marTop w:val="0"/>
                      <w:marBottom w:val="0"/>
                      <w:divBdr>
                        <w:top w:val="none" w:sz="0" w:space="0" w:color="auto"/>
                        <w:left w:val="none" w:sz="0" w:space="0" w:color="auto"/>
                        <w:bottom w:val="none" w:sz="0" w:space="0" w:color="auto"/>
                        <w:right w:val="none" w:sz="0" w:space="0" w:color="auto"/>
                      </w:divBdr>
                      <w:divsChild>
                        <w:div w:id="1431200241">
                          <w:marLeft w:val="0"/>
                          <w:marRight w:val="0"/>
                          <w:marTop w:val="0"/>
                          <w:marBottom w:val="0"/>
                          <w:divBdr>
                            <w:top w:val="none" w:sz="0" w:space="0" w:color="auto"/>
                            <w:left w:val="none" w:sz="0" w:space="0" w:color="auto"/>
                            <w:bottom w:val="none" w:sz="0" w:space="0" w:color="auto"/>
                            <w:right w:val="none" w:sz="0" w:space="0" w:color="auto"/>
                          </w:divBdr>
                          <w:divsChild>
                            <w:div w:id="958680028">
                              <w:marLeft w:val="0"/>
                              <w:marRight w:val="0"/>
                              <w:marTop w:val="0"/>
                              <w:marBottom w:val="0"/>
                              <w:divBdr>
                                <w:top w:val="none" w:sz="0" w:space="0" w:color="auto"/>
                                <w:left w:val="none" w:sz="0" w:space="0" w:color="auto"/>
                                <w:bottom w:val="none" w:sz="0" w:space="0" w:color="auto"/>
                                <w:right w:val="none" w:sz="0" w:space="0" w:color="auto"/>
                              </w:divBdr>
                              <w:divsChild>
                                <w:div w:id="804928120">
                                  <w:marLeft w:val="0"/>
                                  <w:marRight w:val="0"/>
                                  <w:marTop w:val="0"/>
                                  <w:marBottom w:val="0"/>
                                  <w:divBdr>
                                    <w:top w:val="none" w:sz="0" w:space="0" w:color="auto"/>
                                    <w:left w:val="none" w:sz="0" w:space="0" w:color="auto"/>
                                    <w:bottom w:val="none" w:sz="0" w:space="0" w:color="auto"/>
                                    <w:right w:val="none" w:sz="0" w:space="0" w:color="auto"/>
                                  </w:divBdr>
                                  <w:divsChild>
                                    <w:div w:id="1641299366">
                                      <w:marLeft w:val="0"/>
                                      <w:marRight w:val="0"/>
                                      <w:marTop w:val="0"/>
                                      <w:marBottom w:val="0"/>
                                      <w:divBdr>
                                        <w:top w:val="none" w:sz="0" w:space="0" w:color="auto"/>
                                        <w:left w:val="none" w:sz="0" w:space="0" w:color="auto"/>
                                        <w:bottom w:val="none" w:sz="0" w:space="0" w:color="auto"/>
                                        <w:right w:val="none" w:sz="0" w:space="0" w:color="auto"/>
                                      </w:divBdr>
                                      <w:divsChild>
                                        <w:div w:id="660542426">
                                          <w:marLeft w:val="0"/>
                                          <w:marRight w:val="0"/>
                                          <w:marTop w:val="0"/>
                                          <w:marBottom w:val="0"/>
                                          <w:divBdr>
                                            <w:top w:val="none" w:sz="0" w:space="0" w:color="auto"/>
                                            <w:left w:val="none" w:sz="0" w:space="0" w:color="auto"/>
                                            <w:bottom w:val="none" w:sz="0" w:space="0" w:color="auto"/>
                                            <w:right w:val="none" w:sz="0" w:space="0" w:color="auto"/>
                                          </w:divBdr>
                                          <w:divsChild>
                                            <w:div w:id="14096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070748">
      <w:bodyDiv w:val="1"/>
      <w:marLeft w:val="0"/>
      <w:marRight w:val="0"/>
      <w:marTop w:val="0"/>
      <w:marBottom w:val="0"/>
      <w:divBdr>
        <w:top w:val="none" w:sz="0" w:space="0" w:color="auto"/>
        <w:left w:val="none" w:sz="0" w:space="0" w:color="auto"/>
        <w:bottom w:val="none" w:sz="0" w:space="0" w:color="auto"/>
        <w:right w:val="none" w:sz="0" w:space="0" w:color="auto"/>
      </w:divBdr>
    </w:div>
    <w:div w:id="180239417">
      <w:bodyDiv w:val="1"/>
      <w:marLeft w:val="0"/>
      <w:marRight w:val="0"/>
      <w:marTop w:val="0"/>
      <w:marBottom w:val="0"/>
      <w:divBdr>
        <w:top w:val="none" w:sz="0" w:space="0" w:color="auto"/>
        <w:left w:val="none" w:sz="0" w:space="0" w:color="auto"/>
        <w:bottom w:val="none" w:sz="0" w:space="0" w:color="auto"/>
        <w:right w:val="none" w:sz="0" w:space="0" w:color="auto"/>
      </w:divBdr>
    </w:div>
    <w:div w:id="184249456">
      <w:bodyDiv w:val="1"/>
      <w:marLeft w:val="0"/>
      <w:marRight w:val="0"/>
      <w:marTop w:val="0"/>
      <w:marBottom w:val="0"/>
      <w:divBdr>
        <w:top w:val="none" w:sz="0" w:space="0" w:color="auto"/>
        <w:left w:val="none" w:sz="0" w:space="0" w:color="auto"/>
        <w:bottom w:val="none" w:sz="0" w:space="0" w:color="auto"/>
        <w:right w:val="none" w:sz="0" w:space="0" w:color="auto"/>
      </w:divBdr>
    </w:div>
    <w:div w:id="317729788">
      <w:bodyDiv w:val="1"/>
      <w:marLeft w:val="0"/>
      <w:marRight w:val="0"/>
      <w:marTop w:val="0"/>
      <w:marBottom w:val="0"/>
      <w:divBdr>
        <w:top w:val="none" w:sz="0" w:space="0" w:color="auto"/>
        <w:left w:val="none" w:sz="0" w:space="0" w:color="auto"/>
        <w:bottom w:val="none" w:sz="0" w:space="0" w:color="auto"/>
        <w:right w:val="none" w:sz="0" w:space="0" w:color="auto"/>
      </w:divBdr>
    </w:div>
    <w:div w:id="331178507">
      <w:bodyDiv w:val="1"/>
      <w:marLeft w:val="0"/>
      <w:marRight w:val="0"/>
      <w:marTop w:val="0"/>
      <w:marBottom w:val="0"/>
      <w:divBdr>
        <w:top w:val="none" w:sz="0" w:space="0" w:color="auto"/>
        <w:left w:val="none" w:sz="0" w:space="0" w:color="auto"/>
        <w:bottom w:val="none" w:sz="0" w:space="0" w:color="auto"/>
        <w:right w:val="none" w:sz="0" w:space="0" w:color="auto"/>
      </w:divBdr>
    </w:div>
    <w:div w:id="361977844">
      <w:bodyDiv w:val="1"/>
      <w:marLeft w:val="0"/>
      <w:marRight w:val="0"/>
      <w:marTop w:val="0"/>
      <w:marBottom w:val="0"/>
      <w:divBdr>
        <w:top w:val="none" w:sz="0" w:space="0" w:color="auto"/>
        <w:left w:val="none" w:sz="0" w:space="0" w:color="auto"/>
        <w:bottom w:val="none" w:sz="0" w:space="0" w:color="auto"/>
        <w:right w:val="none" w:sz="0" w:space="0" w:color="auto"/>
      </w:divBdr>
    </w:div>
    <w:div w:id="428814461">
      <w:bodyDiv w:val="1"/>
      <w:marLeft w:val="0"/>
      <w:marRight w:val="0"/>
      <w:marTop w:val="0"/>
      <w:marBottom w:val="0"/>
      <w:divBdr>
        <w:top w:val="none" w:sz="0" w:space="0" w:color="auto"/>
        <w:left w:val="none" w:sz="0" w:space="0" w:color="auto"/>
        <w:bottom w:val="none" w:sz="0" w:space="0" w:color="auto"/>
        <w:right w:val="none" w:sz="0" w:space="0" w:color="auto"/>
      </w:divBdr>
    </w:div>
    <w:div w:id="475798277">
      <w:bodyDiv w:val="1"/>
      <w:marLeft w:val="0"/>
      <w:marRight w:val="0"/>
      <w:marTop w:val="0"/>
      <w:marBottom w:val="0"/>
      <w:divBdr>
        <w:top w:val="none" w:sz="0" w:space="0" w:color="auto"/>
        <w:left w:val="none" w:sz="0" w:space="0" w:color="auto"/>
        <w:bottom w:val="none" w:sz="0" w:space="0" w:color="auto"/>
        <w:right w:val="none" w:sz="0" w:space="0" w:color="auto"/>
      </w:divBdr>
    </w:div>
    <w:div w:id="485782500">
      <w:bodyDiv w:val="1"/>
      <w:marLeft w:val="0"/>
      <w:marRight w:val="0"/>
      <w:marTop w:val="0"/>
      <w:marBottom w:val="0"/>
      <w:divBdr>
        <w:top w:val="none" w:sz="0" w:space="0" w:color="auto"/>
        <w:left w:val="none" w:sz="0" w:space="0" w:color="auto"/>
        <w:bottom w:val="none" w:sz="0" w:space="0" w:color="auto"/>
        <w:right w:val="none" w:sz="0" w:space="0" w:color="auto"/>
      </w:divBdr>
    </w:div>
    <w:div w:id="521092853">
      <w:bodyDiv w:val="1"/>
      <w:marLeft w:val="0"/>
      <w:marRight w:val="0"/>
      <w:marTop w:val="0"/>
      <w:marBottom w:val="0"/>
      <w:divBdr>
        <w:top w:val="none" w:sz="0" w:space="0" w:color="auto"/>
        <w:left w:val="none" w:sz="0" w:space="0" w:color="auto"/>
        <w:bottom w:val="none" w:sz="0" w:space="0" w:color="auto"/>
        <w:right w:val="none" w:sz="0" w:space="0" w:color="auto"/>
      </w:divBdr>
    </w:div>
    <w:div w:id="539704046">
      <w:bodyDiv w:val="1"/>
      <w:marLeft w:val="0"/>
      <w:marRight w:val="0"/>
      <w:marTop w:val="0"/>
      <w:marBottom w:val="0"/>
      <w:divBdr>
        <w:top w:val="none" w:sz="0" w:space="0" w:color="auto"/>
        <w:left w:val="none" w:sz="0" w:space="0" w:color="auto"/>
        <w:bottom w:val="none" w:sz="0" w:space="0" w:color="auto"/>
        <w:right w:val="none" w:sz="0" w:space="0" w:color="auto"/>
      </w:divBdr>
    </w:div>
    <w:div w:id="542254275">
      <w:bodyDiv w:val="1"/>
      <w:marLeft w:val="0"/>
      <w:marRight w:val="0"/>
      <w:marTop w:val="0"/>
      <w:marBottom w:val="0"/>
      <w:divBdr>
        <w:top w:val="none" w:sz="0" w:space="0" w:color="auto"/>
        <w:left w:val="none" w:sz="0" w:space="0" w:color="auto"/>
        <w:bottom w:val="none" w:sz="0" w:space="0" w:color="auto"/>
        <w:right w:val="none" w:sz="0" w:space="0" w:color="auto"/>
      </w:divBdr>
    </w:div>
    <w:div w:id="591474812">
      <w:bodyDiv w:val="1"/>
      <w:marLeft w:val="0"/>
      <w:marRight w:val="0"/>
      <w:marTop w:val="0"/>
      <w:marBottom w:val="0"/>
      <w:divBdr>
        <w:top w:val="none" w:sz="0" w:space="0" w:color="auto"/>
        <w:left w:val="none" w:sz="0" w:space="0" w:color="auto"/>
        <w:bottom w:val="none" w:sz="0" w:space="0" w:color="auto"/>
        <w:right w:val="none" w:sz="0" w:space="0" w:color="auto"/>
      </w:divBdr>
    </w:div>
    <w:div w:id="605618242">
      <w:bodyDiv w:val="1"/>
      <w:marLeft w:val="0"/>
      <w:marRight w:val="0"/>
      <w:marTop w:val="0"/>
      <w:marBottom w:val="0"/>
      <w:divBdr>
        <w:top w:val="none" w:sz="0" w:space="0" w:color="auto"/>
        <w:left w:val="none" w:sz="0" w:space="0" w:color="auto"/>
        <w:bottom w:val="none" w:sz="0" w:space="0" w:color="auto"/>
        <w:right w:val="none" w:sz="0" w:space="0" w:color="auto"/>
      </w:divBdr>
    </w:div>
    <w:div w:id="840461554">
      <w:bodyDiv w:val="1"/>
      <w:marLeft w:val="0"/>
      <w:marRight w:val="0"/>
      <w:marTop w:val="0"/>
      <w:marBottom w:val="0"/>
      <w:divBdr>
        <w:top w:val="none" w:sz="0" w:space="0" w:color="auto"/>
        <w:left w:val="none" w:sz="0" w:space="0" w:color="auto"/>
        <w:bottom w:val="none" w:sz="0" w:space="0" w:color="auto"/>
        <w:right w:val="none" w:sz="0" w:space="0" w:color="auto"/>
      </w:divBdr>
    </w:div>
    <w:div w:id="891620860">
      <w:bodyDiv w:val="1"/>
      <w:marLeft w:val="0"/>
      <w:marRight w:val="0"/>
      <w:marTop w:val="0"/>
      <w:marBottom w:val="0"/>
      <w:divBdr>
        <w:top w:val="none" w:sz="0" w:space="0" w:color="auto"/>
        <w:left w:val="none" w:sz="0" w:space="0" w:color="auto"/>
        <w:bottom w:val="none" w:sz="0" w:space="0" w:color="auto"/>
        <w:right w:val="none" w:sz="0" w:space="0" w:color="auto"/>
      </w:divBdr>
    </w:div>
    <w:div w:id="897545713">
      <w:bodyDiv w:val="1"/>
      <w:marLeft w:val="0"/>
      <w:marRight w:val="0"/>
      <w:marTop w:val="0"/>
      <w:marBottom w:val="0"/>
      <w:divBdr>
        <w:top w:val="none" w:sz="0" w:space="0" w:color="auto"/>
        <w:left w:val="none" w:sz="0" w:space="0" w:color="auto"/>
        <w:bottom w:val="none" w:sz="0" w:space="0" w:color="auto"/>
        <w:right w:val="none" w:sz="0" w:space="0" w:color="auto"/>
      </w:divBdr>
    </w:div>
    <w:div w:id="1154568614">
      <w:bodyDiv w:val="1"/>
      <w:marLeft w:val="0"/>
      <w:marRight w:val="0"/>
      <w:marTop w:val="0"/>
      <w:marBottom w:val="0"/>
      <w:divBdr>
        <w:top w:val="none" w:sz="0" w:space="0" w:color="auto"/>
        <w:left w:val="none" w:sz="0" w:space="0" w:color="auto"/>
        <w:bottom w:val="none" w:sz="0" w:space="0" w:color="auto"/>
        <w:right w:val="none" w:sz="0" w:space="0" w:color="auto"/>
      </w:divBdr>
    </w:div>
    <w:div w:id="1188329481">
      <w:bodyDiv w:val="1"/>
      <w:marLeft w:val="0"/>
      <w:marRight w:val="0"/>
      <w:marTop w:val="0"/>
      <w:marBottom w:val="0"/>
      <w:divBdr>
        <w:top w:val="none" w:sz="0" w:space="0" w:color="auto"/>
        <w:left w:val="none" w:sz="0" w:space="0" w:color="auto"/>
        <w:bottom w:val="none" w:sz="0" w:space="0" w:color="auto"/>
        <w:right w:val="none" w:sz="0" w:space="0" w:color="auto"/>
      </w:divBdr>
    </w:div>
    <w:div w:id="1252663243">
      <w:bodyDiv w:val="1"/>
      <w:marLeft w:val="0"/>
      <w:marRight w:val="0"/>
      <w:marTop w:val="0"/>
      <w:marBottom w:val="0"/>
      <w:divBdr>
        <w:top w:val="none" w:sz="0" w:space="0" w:color="auto"/>
        <w:left w:val="none" w:sz="0" w:space="0" w:color="auto"/>
        <w:bottom w:val="none" w:sz="0" w:space="0" w:color="auto"/>
        <w:right w:val="none" w:sz="0" w:space="0" w:color="auto"/>
      </w:divBdr>
    </w:div>
    <w:div w:id="1326474821">
      <w:bodyDiv w:val="1"/>
      <w:marLeft w:val="0"/>
      <w:marRight w:val="0"/>
      <w:marTop w:val="0"/>
      <w:marBottom w:val="0"/>
      <w:divBdr>
        <w:top w:val="none" w:sz="0" w:space="0" w:color="auto"/>
        <w:left w:val="none" w:sz="0" w:space="0" w:color="auto"/>
        <w:bottom w:val="none" w:sz="0" w:space="0" w:color="auto"/>
        <w:right w:val="none" w:sz="0" w:space="0" w:color="auto"/>
      </w:divBdr>
    </w:div>
    <w:div w:id="1334070310">
      <w:bodyDiv w:val="1"/>
      <w:marLeft w:val="0"/>
      <w:marRight w:val="0"/>
      <w:marTop w:val="0"/>
      <w:marBottom w:val="0"/>
      <w:divBdr>
        <w:top w:val="none" w:sz="0" w:space="0" w:color="auto"/>
        <w:left w:val="none" w:sz="0" w:space="0" w:color="auto"/>
        <w:bottom w:val="none" w:sz="0" w:space="0" w:color="auto"/>
        <w:right w:val="none" w:sz="0" w:space="0" w:color="auto"/>
      </w:divBdr>
    </w:div>
    <w:div w:id="1372682665">
      <w:bodyDiv w:val="1"/>
      <w:marLeft w:val="0"/>
      <w:marRight w:val="0"/>
      <w:marTop w:val="0"/>
      <w:marBottom w:val="0"/>
      <w:divBdr>
        <w:top w:val="none" w:sz="0" w:space="0" w:color="auto"/>
        <w:left w:val="none" w:sz="0" w:space="0" w:color="auto"/>
        <w:bottom w:val="none" w:sz="0" w:space="0" w:color="auto"/>
        <w:right w:val="none" w:sz="0" w:space="0" w:color="auto"/>
      </w:divBdr>
    </w:div>
    <w:div w:id="1384524645">
      <w:bodyDiv w:val="1"/>
      <w:marLeft w:val="0"/>
      <w:marRight w:val="0"/>
      <w:marTop w:val="0"/>
      <w:marBottom w:val="0"/>
      <w:divBdr>
        <w:top w:val="none" w:sz="0" w:space="0" w:color="auto"/>
        <w:left w:val="none" w:sz="0" w:space="0" w:color="auto"/>
        <w:bottom w:val="none" w:sz="0" w:space="0" w:color="auto"/>
        <w:right w:val="none" w:sz="0" w:space="0" w:color="auto"/>
      </w:divBdr>
    </w:div>
    <w:div w:id="1408268229">
      <w:bodyDiv w:val="1"/>
      <w:marLeft w:val="0"/>
      <w:marRight w:val="0"/>
      <w:marTop w:val="0"/>
      <w:marBottom w:val="0"/>
      <w:divBdr>
        <w:top w:val="none" w:sz="0" w:space="0" w:color="auto"/>
        <w:left w:val="none" w:sz="0" w:space="0" w:color="auto"/>
        <w:bottom w:val="none" w:sz="0" w:space="0" w:color="auto"/>
        <w:right w:val="none" w:sz="0" w:space="0" w:color="auto"/>
      </w:divBdr>
    </w:div>
    <w:div w:id="1440375828">
      <w:bodyDiv w:val="1"/>
      <w:marLeft w:val="0"/>
      <w:marRight w:val="0"/>
      <w:marTop w:val="0"/>
      <w:marBottom w:val="0"/>
      <w:divBdr>
        <w:top w:val="none" w:sz="0" w:space="0" w:color="auto"/>
        <w:left w:val="none" w:sz="0" w:space="0" w:color="auto"/>
        <w:bottom w:val="none" w:sz="0" w:space="0" w:color="auto"/>
        <w:right w:val="none" w:sz="0" w:space="0" w:color="auto"/>
      </w:divBdr>
    </w:div>
    <w:div w:id="1514757179">
      <w:bodyDiv w:val="1"/>
      <w:marLeft w:val="0"/>
      <w:marRight w:val="0"/>
      <w:marTop w:val="0"/>
      <w:marBottom w:val="0"/>
      <w:divBdr>
        <w:top w:val="none" w:sz="0" w:space="0" w:color="auto"/>
        <w:left w:val="none" w:sz="0" w:space="0" w:color="auto"/>
        <w:bottom w:val="none" w:sz="0" w:space="0" w:color="auto"/>
        <w:right w:val="none" w:sz="0" w:space="0" w:color="auto"/>
      </w:divBdr>
    </w:div>
    <w:div w:id="1520778993">
      <w:bodyDiv w:val="1"/>
      <w:marLeft w:val="0"/>
      <w:marRight w:val="0"/>
      <w:marTop w:val="0"/>
      <w:marBottom w:val="0"/>
      <w:divBdr>
        <w:top w:val="none" w:sz="0" w:space="0" w:color="auto"/>
        <w:left w:val="none" w:sz="0" w:space="0" w:color="auto"/>
        <w:bottom w:val="none" w:sz="0" w:space="0" w:color="auto"/>
        <w:right w:val="none" w:sz="0" w:space="0" w:color="auto"/>
      </w:divBdr>
    </w:div>
    <w:div w:id="1583761490">
      <w:bodyDiv w:val="1"/>
      <w:marLeft w:val="0"/>
      <w:marRight w:val="0"/>
      <w:marTop w:val="0"/>
      <w:marBottom w:val="0"/>
      <w:divBdr>
        <w:top w:val="none" w:sz="0" w:space="0" w:color="auto"/>
        <w:left w:val="none" w:sz="0" w:space="0" w:color="auto"/>
        <w:bottom w:val="none" w:sz="0" w:space="0" w:color="auto"/>
        <w:right w:val="none" w:sz="0" w:space="0" w:color="auto"/>
      </w:divBdr>
    </w:div>
    <w:div w:id="1590499778">
      <w:bodyDiv w:val="1"/>
      <w:marLeft w:val="0"/>
      <w:marRight w:val="0"/>
      <w:marTop w:val="0"/>
      <w:marBottom w:val="0"/>
      <w:divBdr>
        <w:top w:val="none" w:sz="0" w:space="0" w:color="auto"/>
        <w:left w:val="none" w:sz="0" w:space="0" w:color="auto"/>
        <w:bottom w:val="none" w:sz="0" w:space="0" w:color="auto"/>
        <w:right w:val="none" w:sz="0" w:space="0" w:color="auto"/>
      </w:divBdr>
    </w:div>
    <w:div w:id="1620455585">
      <w:bodyDiv w:val="1"/>
      <w:marLeft w:val="0"/>
      <w:marRight w:val="0"/>
      <w:marTop w:val="0"/>
      <w:marBottom w:val="0"/>
      <w:divBdr>
        <w:top w:val="none" w:sz="0" w:space="0" w:color="auto"/>
        <w:left w:val="none" w:sz="0" w:space="0" w:color="auto"/>
        <w:bottom w:val="none" w:sz="0" w:space="0" w:color="auto"/>
        <w:right w:val="none" w:sz="0" w:space="0" w:color="auto"/>
      </w:divBdr>
    </w:div>
    <w:div w:id="1646200749">
      <w:bodyDiv w:val="1"/>
      <w:marLeft w:val="0"/>
      <w:marRight w:val="0"/>
      <w:marTop w:val="0"/>
      <w:marBottom w:val="0"/>
      <w:divBdr>
        <w:top w:val="none" w:sz="0" w:space="0" w:color="auto"/>
        <w:left w:val="none" w:sz="0" w:space="0" w:color="auto"/>
        <w:bottom w:val="none" w:sz="0" w:space="0" w:color="auto"/>
        <w:right w:val="none" w:sz="0" w:space="0" w:color="auto"/>
      </w:divBdr>
    </w:div>
    <w:div w:id="1760519319">
      <w:bodyDiv w:val="1"/>
      <w:marLeft w:val="0"/>
      <w:marRight w:val="0"/>
      <w:marTop w:val="0"/>
      <w:marBottom w:val="0"/>
      <w:divBdr>
        <w:top w:val="none" w:sz="0" w:space="0" w:color="auto"/>
        <w:left w:val="none" w:sz="0" w:space="0" w:color="auto"/>
        <w:bottom w:val="none" w:sz="0" w:space="0" w:color="auto"/>
        <w:right w:val="none" w:sz="0" w:space="0" w:color="auto"/>
      </w:divBdr>
    </w:div>
    <w:div w:id="1886216700">
      <w:bodyDiv w:val="1"/>
      <w:marLeft w:val="0"/>
      <w:marRight w:val="0"/>
      <w:marTop w:val="0"/>
      <w:marBottom w:val="0"/>
      <w:divBdr>
        <w:top w:val="none" w:sz="0" w:space="0" w:color="auto"/>
        <w:left w:val="none" w:sz="0" w:space="0" w:color="auto"/>
        <w:bottom w:val="none" w:sz="0" w:space="0" w:color="auto"/>
        <w:right w:val="none" w:sz="0" w:space="0" w:color="auto"/>
      </w:divBdr>
    </w:div>
    <w:div w:id="1890141182">
      <w:bodyDiv w:val="1"/>
      <w:marLeft w:val="0"/>
      <w:marRight w:val="0"/>
      <w:marTop w:val="0"/>
      <w:marBottom w:val="0"/>
      <w:divBdr>
        <w:top w:val="none" w:sz="0" w:space="0" w:color="auto"/>
        <w:left w:val="none" w:sz="0" w:space="0" w:color="auto"/>
        <w:bottom w:val="none" w:sz="0" w:space="0" w:color="auto"/>
        <w:right w:val="none" w:sz="0" w:space="0" w:color="auto"/>
      </w:divBdr>
    </w:div>
    <w:div w:id="1940023148">
      <w:bodyDiv w:val="1"/>
      <w:marLeft w:val="0"/>
      <w:marRight w:val="0"/>
      <w:marTop w:val="0"/>
      <w:marBottom w:val="0"/>
      <w:divBdr>
        <w:top w:val="none" w:sz="0" w:space="0" w:color="auto"/>
        <w:left w:val="none" w:sz="0" w:space="0" w:color="auto"/>
        <w:bottom w:val="none" w:sz="0" w:space="0" w:color="auto"/>
        <w:right w:val="none" w:sz="0" w:space="0" w:color="auto"/>
      </w:divBdr>
    </w:div>
    <w:div w:id="2046787320">
      <w:bodyDiv w:val="1"/>
      <w:marLeft w:val="0"/>
      <w:marRight w:val="0"/>
      <w:marTop w:val="0"/>
      <w:marBottom w:val="0"/>
      <w:divBdr>
        <w:top w:val="none" w:sz="0" w:space="0" w:color="auto"/>
        <w:left w:val="none" w:sz="0" w:space="0" w:color="auto"/>
        <w:bottom w:val="none" w:sz="0" w:space="0" w:color="auto"/>
        <w:right w:val="none" w:sz="0" w:space="0" w:color="auto"/>
      </w:divBdr>
    </w:div>
    <w:div w:id="2067676267">
      <w:bodyDiv w:val="1"/>
      <w:marLeft w:val="0"/>
      <w:marRight w:val="0"/>
      <w:marTop w:val="0"/>
      <w:marBottom w:val="0"/>
      <w:divBdr>
        <w:top w:val="none" w:sz="0" w:space="0" w:color="auto"/>
        <w:left w:val="none" w:sz="0" w:space="0" w:color="auto"/>
        <w:bottom w:val="none" w:sz="0" w:space="0" w:color="auto"/>
        <w:right w:val="none" w:sz="0" w:space="0" w:color="auto"/>
      </w:divBdr>
    </w:div>
    <w:div w:id="2088839208">
      <w:bodyDiv w:val="1"/>
      <w:marLeft w:val="0"/>
      <w:marRight w:val="0"/>
      <w:marTop w:val="0"/>
      <w:marBottom w:val="0"/>
      <w:divBdr>
        <w:top w:val="none" w:sz="0" w:space="0" w:color="auto"/>
        <w:left w:val="none" w:sz="0" w:space="0" w:color="auto"/>
        <w:bottom w:val="none" w:sz="0" w:space="0" w:color="auto"/>
        <w:right w:val="none" w:sz="0" w:space="0" w:color="auto"/>
      </w:divBdr>
    </w:div>
    <w:div w:id="2090927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nicef.org" TargetMode="External"/><Relationship Id="rId18" Type="http://schemas.openxmlformats.org/officeDocument/2006/relationships/hyperlink" Target="https://supply.unicef.org/unicef_b2c/app/displayApp/(cpgsize=0&amp;layout=7.0-12_1_66_68_115_2&amp;uiarea=2&amp;carea=536941D1FDDF0B6FE10000009E710FC1&amp;cpgnum=1&amp;citem=536941D1FDDF0B6FE10000009E710FC14EBAFE42BBC20F68E10000009E71143E)/.do?rf=y" TargetMode="External"/><Relationship Id="rId26" Type="http://schemas.openxmlformats.org/officeDocument/2006/relationships/image" Target="media/image9.emf"/><Relationship Id="rId39" Type="http://schemas.openxmlformats.org/officeDocument/2006/relationships/control" Target="activeX/activeX11.xml"/><Relationship Id="rId21" Type="http://schemas.openxmlformats.org/officeDocument/2006/relationships/footer" Target="footer1.xml"/><Relationship Id="rId34" Type="http://schemas.openxmlformats.org/officeDocument/2006/relationships/control" Target="activeX/activeX6.xml"/><Relationship Id="rId42" Type="http://schemas.openxmlformats.org/officeDocument/2006/relationships/control" Target="activeX/activeX14.xml"/><Relationship Id="rId47" Type="http://schemas.openxmlformats.org/officeDocument/2006/relationships/control" Target="activeX/activeX19.xml"/><Relationship Id="rId50" Type="http://schemas.openxmlformats.org/officeDocument/2006/relationships/control" Target="activeX/activeX22.xml"/><Relationship Id="rId55" Type="http://schemas.openxmlformats.org/officeDocument/2006/relationships/control" Target="activeX/activeX27.xml"/><Relationship Id="rId63" Type="http://schemas.openxmlformats.org/officeDocument/2006/relationships/control" Target="activeX/activeX35.xml"/><Relationship Id="rId68" Type="http://schemas.openxmlformats.org/officeDocument/2006/relationships/control" Target="activeX/activeX40.xml"/><Relationship Id="rId76" Type="http://schemas.openxmlformats.org/officeDocument/2006/relationships/footer" Target="footer2.xml"/><Relationship Id="rId84" Type="http://schemas.openxmlformats.org/officeDocument/2006/relationships/image" Target="media/image18.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ontrol" Target="activeX/activeX43.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control" Target="activeX/activeX1.xml"/><Relationship Id="rId11" Type="http://schemas.openxmlformats.org/officeDocument/2006/relationships/hyperlink" Target="http://www.unicef.org" TargetMode="External"/><Relationship Id="rId24" Type="http://schemas.openxmlformats.org/officeDocument/2006/relationships/image" Target="media/image7.png"/><Relationship Id="rId32" Type="http://schemas.openxmlformats.org/officeDocument/2006/relationships/control" Target="activeX/activeX4.xml"/><Relationship Id="rId37" Type="http://schemas.openxmlformats.org/officeDocument/2006/relationships/control" Target="activeX/activeX9.xml"/><Relationship Id="rId40" Type="http://schemas.openxmlformats.org/officeDocument/2006/relationships/control" Target="activeX/activeX12.xml"/><Relationship Id="rId45" Type="http://schemas.openxmlformats.org/officeDocument/2006/relationships/control" Target="activeX/activeX17.xml"/><Relationship Id="rId53" Type="http://schemas.openxmlformats.org/officeDocument/2006/relationships/control" Target="activeX/activeX25.xml"/><Relationship Id="rId58" Type="http://schemas.openxmlformats.org/officeDocument/2006/relationships/control" Target="activeX/activeX30.xml"/><Relationship Id="rId66" Type="http://schemas.openxmlformats.org/officeDocument/2006/relationships/control" Target="activeX/activeX38.xml"/><Relationship Id="rId74" Type="http://schemas.openxmlformats.org/officeDocument/2006/relationships/header" Target="header3.xml"/><Relationship Id="rId79" Type="http://schemas.openxmlformats.org/officeDocument/2006/relationships/image" Target="media/image13.png"/><Relationship Id="rId87"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control" Target="activeX/activeX33.xml"/><Relationship Id="rId82" Type="http://schemas.openxmlformats.org/officeDocument/2006/relationships/image" Target="media/image16.png"/><Relationship Id="rId90" Type="http://schemas.openxmlformats.org/officeDocument/2006/relationships/theme" Target="theme/theme1.xml"/><Relationship Id="rId19" Type="http://schemas.openxmlformats.org/officeDocument/2006/relationships/hyperlink" Target="https://supply.unicef.org/unicef_b2c/app/displayApp/(cpgsize=0&amp;layout=7.0-12_1_66_68_115_2&amp;uiarea=2&amp;carea=536941D1FDDF0B6FE10000009E710FC1&amp;cpgnum=1&amp;citem=536941D1FDDF0B6FE10000009E710FC14EBAFE42BBC20F68E10000009E71143E)/.do?rf=y"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rural-water-supply.net"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control" Target="activeX/activeX2.xml"/><Relationship Id="rId35" Type="http://schemas.openxmlformats.org/officeDocument/2006/relationships/control" Target="activeX/activeX7.xml"/><Relationship Id="rId43" Type="http://schemas.openxmlformats.org/officeDocument/2006/relationships/control" Target="activeX/activeX15.xml"/><Relationship Id="rId48" Type="http://schemas.openxmlformats.org/officeDocument/2006/relationships/control" Target="activeX/activeX20.xml"/><Relationship Id="rId56" Type="http://schemas.openxmlformats.org/officeDocument/2006/relationships/control" Target="activeX/activeX28.xml"/><Relationship Id="rId64" Type="http://schemas.openxmlformats.org/officeDocument/2006/relationships/control" Target="activeX/activeX36.xml"/><Relationship Id="rId69" Type="http://schemas.openxmlformats.org/officeDocument/2006/relationships/control" Target="activeX/activeX41.xml"/><Relationship Id="rId77"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control" Target="activeX/activeX23.xml"/><Relationship Id="rId72" Type="http://schemas.openxmlformats.org/officeDocument/2006/relationships/control" Target="activeX/activeX44.xml"/><Relationship Id="rId80" Type="http://schemas.openxmlformats.org/officeDocument/2006/relationships/image" Target="media/image14.png"/><Relationship Id="rId85"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yperlink" Target="http://www.skat.ch" TargetMode="External"/><Relationship Id="rId17" Type="http://schemas.openxmlformats.org/officeDocument/2006/relationships/hyperlink" Target="https://www.unicef.org/supply/index_54301.html" TargetMode="External"/><Relationship Id="rId25" Type="http://schemas.openxmlformats.org/officeDocument/2006/relationships/image" Target="media/image8.png"/><Relationship Id="rId33" Type="http://schemas.openxmlformats.org/officeDocument/2006/relationships/control" Target="activeX/activeX5.xml"/><Relationship Id="rId38" Type="http://schemas.openxmlformats.org/officeDocument/2006/relationships/control" Target="activeX/activeX10.xml"/><Relationship Id="rId46" Type="http://schemas.openxmlformats.org/officeDocument/2006/relationships/control" Target="activeX/activeX18.xml"/><Relationship Id="rId59" Type="http://schemas.openxmlformats.org/officeDocument/2006/relationships/control" Target="activeX/activeX31.xml"/><Relationship Id="rId67" Type="http://schemas.openxmlformats.org/officeDocument/2006/relationships/control" Target="activeX/activeX39.xml"/><Relationship Id="rId20" Type="http://schemas.openxmlformats.org/officeDocument/2006/relationships/header" Target="header2.xml"/><Relationship Id="rId41" Type="http://schemas.openxmlformats.org/officeDocument/2006/relationships/control" Target="activeX/activeX13.xml"/><Relationship Id="rId54" Type="http://schemas.openxmlformats.org/officeDocument/2006/relationships/control" Target="activeX/activeX26.xml"/><Relationship Id="rId62" Type="http://schemas.openxmlformats.org/officeDocument/2006/relationships/control" Target="activeX/activeX34.xml"/><Relationship Id="rId70" Type="http://schemas.openxmlformats.org/officeDocument/2006/relationships/control" Target="activeX/activeX42.xml"/><Relationship Id="rId75" Type="http://schemas.openxmlformats.org/officeDocument/2006/relationships/header" Target="header4.xml"/><Relationship Id="rId83" Type="http://schemas.openxmlformats.org/officeDocument/2006/relationships/image" Target="media/image17.png"/><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gif"/><Relationship Id="rId23" Type="http://schemas.openxmlformats.org/officeDocument/2006/relationships/image" Target="media/image6.png"/><Relationship Id="rId28" Type="http://schemas.openxmlformats.org/officeDocument/2006/relationships/image" Target="media/image11.wmf"/><Relationship Id="rId36" Type="http://schemas.openxmlformats.org/officeDocument/2006/relationships/control" Target="activeX/activeX8.xml"/><Relationship Id="rId49" Type="http://schemas.openxmlformats.org/officeDocument/2006/relationships/control" Target="activeX/activeX21.xml"/><Relationship Id="rId57" Type="http://schemas.openxmlformats.org/officeDocument/2006/relationships/control" Target="activeX/activeX29.xml"/><Relationship Id="rId10" Type="http://schemas.openxmlformats.org/officeDocument/2006/relationships/image" Target="media/image2.png"/><Relationship Id="rId31" Type="http://schemas.openxmlformats.org/officeDocument/2006/relationships/control" Target="activeX/activeX3.xml"/><Relationship Id="rId44" Type="http://schemas.openxmlformats.org/officeDocument/2006/relationships/control" Target="activeX/activeX16.xml"/><Relationship Id="rId52" Type="http://schemas.openxmlformats.org/officeDocument/2006/relationships/control" Target="activeX/activeX24.xml"/><Relationship Id="rId60" Type="http://schemas.openxmlformats.org/officeDocument/2006/relationships/control" Target="activeX/activeX32.xml"/><Relationship Id="rId65" Type="http://schemas.openxmlformats.org/officeDocument/2006/relationships/control" Target="activeX/activeX37.xml"/><Relationship Id="rId73" Type="http://schemas.openxmlformats.org/officeDocument/2006/relationships/control" Target="activeX/activeX45.xml"/><Relationship Id="rId78" Type="http://schemas.openxmlformats.org/officeDocument/2006/relationships/image" Target="media/image12.jpeg"/><Relationship Id="rId81" Type="http://schemas.openxmlformats.org/officeDocument/2006/relationships/image" Target="media/image15.png"/><Relationship Id="rId86" Type="http://schemas.openxmlformats.org/officeDocument/2006/relationships/image" Target="media/image20.png"/></Relationships>
</file>

<file path=word/_rels/footnotes.xml.rels><?xml version="1.0" encoding="UTF-8" standalone="yes"?>
<Relationships xmlns="http://schemas.openxmlformats.org/package/2006/relationships"><Relationship Id="rId3" Type="http://schemas.openxmlformats.org/officeDocument/2006/relationships/hyperlink" Target="https://supply.unicef.org/unicef_b2c/app/displayApp/(cpgsize=0&amp;layout=7.0-12_1_66_68_115_2&amp;uiarea=2&amp;carea=536941D1FDDF0B6FE10000009E710FC1&amp;cpgnum=1&amp;citem=536941D1FDDF0B6FE10000009E710FC14EBAFE42BBC20F68E10000009E71143E)/.do?rf=y" TargetMode="External"/><Relationship Id="rId2" Type="http://schemas.openxmlformats.org/officeDocument/2006/relationships/hyperlink" Target="https://www.unicef.org/supply/index_54301.html" TargetMode="External"/><Relationship Id="rId1" Type="http://schemas.openxmlformats.org/officeDocument/2006/relationships/hyperlink" Target="http://www.rural-water-supply.net/en/resources/details/652" TargetMode="External"/><Relationship Id="rId4" Type="http://schemas.openxmlformats.org/officeDocument/2006/relationships/hyperlink" Target="http://www.rural-water-supply.ne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393F4-5B27-4EEA-A026-8F57A4CB4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23214</Words>
  <Characters>133774</Characters>
  <Application>Microsoft Office Word</Application>
  <DocSecurity>0</DocSecurity>
  <Lines>1114</Lines>
  <Paragraphs>313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Terms of reference</vt:lpstr>
    </vt:vector>
  </TitlesOfParts>
  <Company>UNICEF</Company>
  <LinksUpToDate>false</LinksUpToDate>
  <CharactersWithSpaces>156675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Laeng</dc:creator>
  <cp:keywords/>
  <dc:description/>
  <cp:lastModifiedBy>Martin Laeng</cp:lastModifiedBy>
  <cp:revision>2</cp:revision>
  <cp:lastPrinted>2018-11-27T16:00:00Z</cp:lastPrinted>
  <dcterms:created xsi:type="dcterms:W3CDTF">2018-11-27T16:02:00Z</dcterms:created>
  <dcterms:modified xsi:type="dcterms:W3CDTF">2018-11-27T16:02:00Z</dcterms:modified>
</cp:coreProperties>
</file>